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0.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2.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3.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4.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5.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6.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7.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8.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9.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0.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1.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2.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3.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4.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5.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6.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7.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8.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9.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0.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1.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2.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footer3.xml" ContentType="application/vnd.openxmlformats-officedocument.wordprocessingml.footer+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3.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4.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5.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6.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57.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58.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59.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0.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1.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2.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3.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4.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5.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66.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67.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68.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69.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0.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1.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2.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3.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4.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5.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76.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77.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78.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79.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0.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1.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2.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3.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4.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5.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86.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87.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88.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89.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0.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1.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2.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3.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4.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95.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96.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97.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98.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99.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0.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1.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2.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3.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4.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5.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06.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07.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08.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09.xml" ContentType="application/vnd.openxmlformats-officedocument.themeOverride+xml"/>
  <Override PartName="/word/footer4.xml" ContentType="application/vnd.openxmlformats-officedocument.wordprocessingml.footer+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0.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1.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2.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3.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14.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5.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16.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17.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18.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19.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0.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1.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2.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3.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4.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5.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26.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27.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28.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29.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0.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1.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2.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3.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26058" w14:textId="6E80693B" w:rsidR="005042EC" w:rsidRPr="005042EC" w:rsidRDefault="005042EC" w:rsidP="008B1B3D">
      <w:r>
        <w:t xml:space="preserve"> </w:t>
      </w:r>
    </w:p>
    <w:p w14:paraId="41C687C4" w14:textId="77777777" w:rsidR="00F03A34" w:rsidRDefault="00F03A34" w:rsidP="008B1B3D"/>
    <w:p w14:paraId="2AF387DD" w14:textId="72AB5D46" w:rsidR="00F03A34" w:rsidRDefault="00F03A34" w:rsidP="008B1B3D">
      <w:pPr>
        <w:pStyle w:val="Heading1"/>
        <w:spacing w:before="360"/>
        <w:rPr>
          <w:b/>
          <w:bCs/>
        </w:rPr>
      </w:pPr>
      <w:r w:rsidRPr="005042EC">
        <w:rPr>
          <w:rFonts w:asciiTheme="minorHAnsi" w:hAnsiTheme="minorHAnsi" w:cs="Posterama"/>
          <w:noProof/>
          <w:color w:val="00338D" w:themeColor="accent1"/>
          <w:sz w:val="72"/>
          <w:szCs w:val="72"/>
        </w:rPr>
        <mc:AlternateContent>
          <mc:Choice Requires="wps">
            <w:drawing>
              <wp:anchor distT="0" distB="0" distL="114300" distR="114300" simplePos="0" relativeHeight="251660288" behindDoc="0" locked="0" layoutInCell="1" allowOverlap="1" wp14:anchorId="5A7CD9B4" wp14:editId="7D1FF6BD">
                <wp:simplePos x="0" y="0"/>
                <wp:positionH relativeFrom="column">
                  <wp:posOffset>-666750</wp:posOffset>
                </wp:positionH>
                <wp:positionV relativeFrom="paragraph">
                  <wp:posOffset>734060</wp:posOffset>
                </wp:positionV>
                <wp:extent cx="7077075" cy="3200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200400"/>
                        </a:xfrm>
                        <a:prstGeom prst="rect">
                          <a:avLst/>
                        </a:prstGeom>
                        <a:solidFill>
                          <a:schemeClr val="bg1">
                            <a:lumMod val="85000"/>
                          </a:schemeClr>
                        </a:solidFill>
                        <a:ln w="9525">
                          <a:noFill/>
                          <a:miter lim="800000"/>
                          <a:headEnd/>
                          <a:tailEnd/>
                        </a:ln>
                      </wps:spPr>
                      <wps:txbx>
                        <w:txbxContent>
                          <w:p w14:paraId="0EEE66B2" w14:textId="77777777" w:rsidR="005042EC" w:rsidRPr="005042EC" w:rsidRDefault="005042EC" w:rsidP="005042EC">
                            <w:pPr>
                              <w:pStyle w:val="Title"/>
                              <w:ind w:left="720"/>
                              <w:rPr>
                                <w:rFonts w:asciiTheme="minorHAnsi" w:hAnsiTheme="minorHAnsi" w:cs="Posterama"/>
                                <w:color w:val="00338D" w:themeColor="accent1"/>
                                <w:sz w:val="20"/>
                                <w:szCs w:val="20"/>
                              </w:rPr>
                            </w:pPr>
                          </w:p>
                          <w:p w14:paraId="64BF707B" w14:textId="30123880" w:rsidR="005042EC" w:rsidRPr="00AB509E" w:rsidRDefault="005042EC" w:rsidP="005042EC">
                            <w:pPr>
                              <w:pStyle w:val="Title"/>
                              <w:ind w:left="720"/>
                              <w:rPr>
                                <w:rFonts w:asciiTheme="minorHAnsi" w:hAnsiTheme="minorHAnsi"/>
                                <w:b/>
                                <w:bCs/>
                                <w:color w:val="00338D" w:themeColor="accent1"/>
                                <w:sz w:val="72"/>
                                <w:szCs w:val="72"/>
                              </w:rPr>
                            </w:pPr>
                            <w:r w:rsidRPr="00AB509E">
                              <w:rPr>
                                <w:rFonts w:asciiTheme="minorHAnsi" w:hAnsiTheme="minorHAnsi" w:cs="Posterama"/>
                                <w:color w:val="00338D" w:themeColor="accent1"/>
                                <w:sz w:val="72"/>
                                <w:szCs w:val="72"/>
                              </w:rPr>
                              <w:t xml:space="preserve">Henry County </w:t>
                            </w:r>
                            <w:r w:rsidRPr="00AB509E">
                              <w:rPr>
                                <w:rFonts w:asciiTheme="minorHAnsi" w:hAnsiTheme="minorHAnsi" w:cs="Posterama"/>
                                <w:b/>
                                <w:bCs/>
                                <w:color w:val="00338D" w:themeColor="accent1"/>
                                <w:sz w:val="72"/>
                                <w:szCs w:val="72"/>
                              </w:rPr>
                              <w:t>Youth</w:t>
                            </w:r>
                            <w:r w:rsidRPr="00AB509E">
                              <w:rPr>
                                <w:rFonts w:asciiTheme="minorHAnsi" w:hAnsiTheme="minorHAnsi" w:cs="Posterama"/>
                                <w:color w:val="00338D" w:themeColor="accent1"/>
                                <w:sz w:val="72"/>
                                <w:szCs w:val="72"/>
                              </w:rPr>
                              <w:t xml:space="preserve"> </w:t>
                            </w:r>
                            <w:r w:rsidRPr="00AB509E">
                              <w:rPr>
                                <w:rFonts w:asciiTheme="minorHAnsi" w:hAnsiTheme="minorHAnsi" w:cs="Posterama"/>
                                <w:b/>
                                <w:bCs/>
                                <w:color w:val="00338D" w:themeColor="accent1"/>
                                <w:sz w:val="72"/>
                                <w:szCs w:val="72"/>
                              </w:rPr>
                              <w:t>Community</w:t>
                            </w:r>
                            <w:r w:rsidR="00AB509E" w:rsidRPr="00AB509E">
                              <w:rPr>
                                <w:rFonts w:asciiTheme="minorHAnsi" w:hAnsiTheme="minorHAnsi" w:cs="Posterama"/>
                                <w:b/>
                                <w:bCs/>
                                <w:color w:val="00338D" w:themeColor="accent1"/>
                                <w:sz w:val="72"/>
                                <w:szCs w:val="72"/>
                              </w:rPr>
                              <w:t xml:space="preserve"> Status Assessment</w:t>
                            </w:r>
                            <w:r w:rsidR="00AB509E" w:rsidRPr="00AB509E">
                              <w:rPr>
                                <w:rFonts w:asciiTheme="minorHAnsi" w:hAnsiTheme="minorHAnsi" w:cs="Posterama"/>
                                <w:color w:val="00338D" w:themeColor="accent1"/>
                                <w:sz w:val="72"/>
                                <w:szCs w:val="72"/>
                              </w:rPr>
                              <w:t>: Analysis of the Community</w:t>
                            </w:r>
                            <w:r w:rsidRPr="00AB509E">
                              <w:rPr>
                                <w:rFonts w:asciiTheme="minorHAnsi" w:hAnsiTheme="minorHAnsi" w:cs="Posterama"/>
                                <w:color w:val="00338D" w:themeColor="accent1"/>
                                <w:sz w:val="72"/>
                                <w:szCs w:val="72"/>
                              </w:rPr>
                              <w:t xml:space="preserve"> Health Surve</w:t>
                            </w:r>
                            <w:r w:rsidR="00AB509E" w:rsidRPr="00AB509E">
                              <w:rPr>
                                <w:rFonts w:asciiTheme="minorHAnsi" w:hAnsiTheme="minorHAnsi" w:cs="Posterama"/>
                                <w:color w:val="00338D" w:themeColor="accent1"/>
                                <w:sz w:val="72"/>
                                <w:szCs w:val="72"/>
                              </w:rPr>
                              <w:t>y, 2024</w:t>
                            </w:r>
                          </w:p>
                          <w:p w14:paraId="52490740" w14:textId="77777777" w:rsidR="005042EC" w:rsidRPr="005042EC" w:rsidRDefault="005042EC" w:rsidP="005042EC">
                            <w:pPr>
                              <w:spacing w:after="0" w:line="240" w:lineRule="auto"/>
                              <w:ind w:left="720"/>
                              <w:rPr>
                                <w:color w:val="00338D"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CD9B4" id="_x0000_t202" coordsize="21600,21600" o:spt="202" path="m,l,21600r21600,l21600,xe">
                <v:stroke joinstyle="miter"/>
                <v:path gradientshapeok="t" o:connecttype="rect"/>
              </v:shapetype>
              <v:shape id="Text Box 2" o:spid="_x0000_s1026" type="#_x0000_t202" style="position:absolute;margin-left:-52.5pt;margin-top:57.8pt;width:557.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" fillcolor="#d8d8d8 [2732]" stroked="f">
                <v:textbox>
                  <w:txbxContent>
                    <w:p w14:paraId="0EEE66B2" w14:textId="77777777" w:rsidR="005042EC" w:rsidRPr="005042EC" w:rsidRDefault="005042EC" w:rsidP="005042EC">
                      <w:pPr>
                        <w:pStyle w:val="Title"/>
                        <w:ind w:left="720"/>
                        <w:rPr>
                          <w:rFonts w:asciiTheme="minorHAnsi" w:hAnsiTheme="minorHAnsi" w:cs="Posterama"/>
                          <w:color w:val="00338D" w:themeColor="accent1"/>
                          <w:sz w:val="20"/>
                          <w:szCs w:val="20"/>
                        </w:rPr>
                      </w:pPr>
                    </w:p>
                    <w:p w14:paraId="64BF707B" w14:textId="30123880" w:rsidR="005042EC" w:rsidRPr="00AB509E" w:rsidRDefault="005042EC" w:rsidP="005042EC">
                      <w:pPr>
                        <w:pStyle w:val="Title"/>
                        <w:ind w:left="720"/>
                        <w:rPr>
                          <w:rFonts w:asciiTheme="minorHAnsi" w:hAnsiTheme="minorHAnsi"/>
                          <w:b/>
                          <w:bCs/>
                          <w:color w:val="00338D" w:themeColor="accent1"/>
                          <w:sz w:val="72"/>
                          <w:szCs w:val="72"/>
                        </w:rPr>
                      </w:pPr>
                      <w:r w:rsidRPr="00AB509E">
                        <w:rPr>
                          <w:rFonts w:asciiTheme="minorHAnsi" w:hAnsiTheme="minorHAnsi" w:cs="Posterama"/>
                          <w:color w:val="00338D" w:themeColor="accent1"/>
                          <w:sz w:val="72"/>
                          <w:szCs w:val="72"/>
                        </w:rPr>
                        <w:t xml:space="preserve">Henry County </w:t>
                      </w:r>
                      <w:r w:rsidRPr="00AB509E">
                        <w:rPr>
                          <w:rFonts w:asciiTheme="minorHAnsi" w:hAnsiTheme="minorHAnsi" w:cs="Posterama"/>
                          <w:b/>
                          <w:bCs/>
                          <w:color w:val="00338D" w:themeColor="accent1"/>
                          <w:sz w:val="72"/>
                          <w:szCs w:val="72"/>
                        </w:rPr>
                        <w:t>Youth</w:t>
                      </w:r>
                      <w:r w:rsidRPr="00AB509E">
                        <w:rPr>
                          <w:rFonts w:asciiTheme="minorHAnsi" w:hAnsiTheme="minorHAnsi" w:cs="Posterama"/>
                          <w:color w:val="00338D" w:themeColor="accent1"/>
                          <w:sz w:val="72"/>
                          <w:szCs w:val="72"/>
                        </w:rPr>
                        <w:t xml:space="preserve"> </w:t>
                      </w:r>
                      <w:r w:rsidRPr="00AB509E">
                        <w:rPr>
                          <w:rFonts w:asciiTheme="minorHAnsi" w:hAnsiTheme="minorHAnsi" w:cs="Posterama"/>
                          <w:b/>
                          <w:bCs/>
                          <w:color w:val="00338D" w:themeColor="accent1"/>
                          <w:sz w:val="72"/>
                          <w:szCs w:val="72"/>
                        </w:rPr>
                        <w:t>Community</w:t>
                      </w:r>
                      <w:r w:rsidR="00AB509E" w:rsidRPr="00AB509E">
                        <w:rPr>
                          <w:rFonts w:asciiTheme="minorHAnsi" w:hAnsiTheme="minorHAnsi" w:cs="Posterama"/>
                          <w:b/>
                          <w:bCs/>
                          <w:color w:val="00338D" w:themeColor="accent1"/>
                          <w:sz w:val="72"/>
                          <w:szCs w:val="72"/>
                        </w:rPr>
                        <w:t xml:space="preserve"> Status Assessment</w:t>
                      </w:r>
                      <w:r w:rsidR="00AB509E" w:rsidRPr="00AB509E">
                        <w:rPr>
                          <w:rFonts w:asciiTheme="minorHAnsi" w:hAnsiTheme="minorHAnsi" w:cs="Posterama"/>
                          <w:color w:val="00338D" w:themeColor="accent1"/>
                          <w:sz w:val="72"/>
                          <w:szCs w:val="72"/>
                        </w:rPr>
                        <w:t>: Analysis of the Community</w:t>
                      </w:r>
                      <w:r w:rsidRPr="00AB509E">
                        <w:rPr>
                          <w:rFonts w:asciiTheme="minorHAnsi" w:hAnsiTheme="minorHAnsi" w:cs="Posterama"/>
                          <w:color w:val="00338D" w:themeColor="accent1"/>
                          <w:sz w:val="72"/>
                          <w:szCs w:val="72"/>
                        </w:rPr>
                        <w:t xml:space="preserve"> Health Surve</w:t>
                      </w:r>
                      <w:r w:rsidR="00AB509E" w:rsidRPr="00AB509E">
                        <w:rPr>
                          <w:rFonts w:asciiTheme="minorHAnsi" w:hAnsiTheme="minorHAnsi" w:cs="Posterama"/>
                          <w:color w:val="00338D" w:themeColor="accent1"/>
                          <w:sz w:val="72"/>
                          <w:szCs w:val="72"/>
                        </w:rPr>
                        <w:t>y, 2024</w:t>
                      </w:r>
                    </w:p>
                    <w:p w14:paraId="52490740" w14:textId="77777777" w:rsidR="005042EC" w:rsidRPr="005042EC" w:rsidRDefault="005042EC" w:rsidP="005042EC">
                      <w:pPr>
                        <w:spacing w:after="0" w:line="240" w:lineRule="auto"/>
                        <w:ind w:left="720"/>
                        <w:rPr>
                          <w:color w:val="00338D" w:themeColor="accent1"/>
                          <w:sz w:val="20"/>
                          <w:szCs w:val="20"/>
                        </w:rPr>
                      </w:pPr>
                    </w:p>
                  </w:txbxContent>
                </v:textbox>
                <w10:wrap type="square"/>
              </v:shape>
            </w:pict>
          </mc:Fallback>
        </mc:AlternateContent>
      </w:r>
    </w:p>
    <w:p w14:paraId="070ADB9E" w14:textId="74EF18DF" w:rsidR="00F03A34" w:rsidRDefault="00F03A34" w:rsidP="008B1B3D">
      <w:pPr>
        <w:pStyle w:val="Heading1"/>
        <w:spacing w:before="360"/>
        <w:rPr>
          <w:b/>
          <w:bCs/>
        </w:rPr>
      </w:pPr>
    </w:p>
    <w:p w14:paraId="162C8E6C" w14:textId="1FBEB826" w:rsidR="004E4A4C" w:rsidRPr="005042EC" w:rsidRDefault="004E4A4C" w:rsidP="008B1B3D">
      <w:pPr>
        <w:pStyle w:val="Heading1"/>
        <w:spacing w:before="360"/>
        <w:rPr>
          <w:b/>
          <w:bCs/>
        </w:rPr>
      </w:pPr>
      <w:r w:rsidRPr="005042EC">
        <w:rPr>
          <w:b/>
          <w:bCs/>
        </w:rPr>
        <w:t>Prepared by:</w:t>
      </w:r>
    </w:p>
    <w:p w14:paraId="6F4013E0" w14:textId="399EAF71" w:rsidR="00806609" w:rsidRPr="00806609" w:rsidRDefault="00806609" w:rsidP="008B1B3D">
      <w:pPr>
        <w:spacing w:after="0" w:line="240" w:lineRule="auto"/>
      </w:pPr>
      <w:r>
        <w:rPr>
          <w:noProof/>
        </w:rPr>
        <mc:AlternateContent>
          <mc:Choice Requires="wps">
            <w:drawing>
              <wp:inline distT="0" distB="0" distL="0" distR="0" wp14:anchorId="17BD4BEF" wp14:editId="765D7920">
                <wp:extent cx="1028700" cy="18288"/>
                <wp:effectExtent l="0" t="0" r="0" b="0"/>
                <wp:docPr id="16234929" name="Flowchart: Process 7"/>
                <wp:cNvGraphicFramePr/>
                <a:graphic xmlns:a="http://schemas.openxmlformats.org/drawingml/2006/main">
                  <a:graphicData uri="http://schemas.microsoft.com/office/word/2010/wordprocessingShape">
                    <wps:wsp>
                      <wps:cNvSpPr/>
                      <wps:spPr>
                        <a:xfrm>
                          <a:off x="0" y="0"/>
                          <a:ext cx="1028700" cy="18288"/>
                        </a:xfrm>
                        <a:prstGeom prst="flowChartProcess">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E10F04" id="_x0000_t109" coordsize="21600,21600" o:spt="109" path="m,l,21600r21600,l21600,xe">
                <v:stroke joinstyle="miter"/>
                <v:path gradientshapeok="t" o:connecttype="rect"/>
              </v:shapetype>
              <v:shape id="Flowchart: Process 7" o:spid="_x0000_s1026" type="#_x0000_t109" style="width:81pt;height: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" fillcolor="#00338d [3204]" stroked="f" strokeweight="1pt">
                <w10:anchorlock/>
              </v:shape>
            </w:pict>
          </mc:Fallback>
        </mc:AlternateContent>
      </w:r>
    </w:p>
    <w:p w14:paraId="02618D9C" w14:textId="696B0390" w:rsidR="001A165C" w:rsidRDefault="004E4A4C" w:rsidP="008B1B3D">
      <w:pPr>
        <w:pStyle w:val="Heading1"/>
        <w:spacing w:before="240"/>
      </w:pPr>
      <w:r>
        <w:t>Krista K. Westrick-Payne, PHD</w:t>
      </w:r>
    </w:p>
    <w:p w14:paraId="2D56F2EF" w14:textId="65FEAD36" w:rsidR="004E4A4C" w:rsidRDefault="00F03A34" w:rsidP="008B1B3D">
      <w:pPr>
        <w:pStyle w:val="Heading1"/>
      </w:pPr>
      <w:r>
        <w:rPr>
          <w:noProof/>
        </w:rPr>
        <w:drawing>
          <wp:anchor distT="0" distB="0" distL="114300" distR="114300" simplePos="0" relativeHeight="251661312" behindDoc="0" locked="0" layoutInCell="1" allowOverlap="1" wp14:anchorId="7647E26E" wp14:editId="6A61DA61">
            <wp:simplePos x="685800" y="6108700"/>
            <wp:positionH relativeFrom="margin">
              <wp:align>right</wp:align>
            </wp:positionH>
            <wp:positionV relativeFrom="margin">
              <wp:align>bottom</wp:align>
            </wp:positionV>
            <wp:extent cx="2109116" cy="640080"/>
            <wp:effectExtent l="0" t="0" r="5715" b="0"/>
            <wp:wrapSquare wrapText="bothSides"/>
            <wp:docPr id="172240385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3855" name="Graphic 1722403855"/>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3511" t="39111" r="15022" b="39200"/>
                    <a:stretch/>
                  </pic:blipFill>
                  <pic:spPr bwMode="auto">
                    <a:xfrm>
                      <a:off x="0" y="0"/>
                      <a:ext cx="2109116"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9DAD2" w14:textId="77777777" w:rsidR="00F03A34" w:rsidRPr="00F03A34" w:rsidRDefault="00F03A34" w:rsidP="008B1B3D">
      <w:pPr>
        <w:sectPr w:rsidR="00F03A34" w:rsidRPr="00F03A34" w:rsidSect="008111C8">
          <w:footerReference w:type="default" r:id="rId10"/>
          <w:type w:val="continuous"/>
          <w:pgSz w:w="12240" w:h="15840"/>
          <w:pgMar w:top="720" w:right="1080" w:bottom="1440" w:left="1080" w:header="720" w:footer="720" w:gutter="0"/>
          <w:cols w:space="720"/>
          <w:docGrid w:linePitch="360"/>
        </w:sectPr>
      </w:pPr>
    </w:p>
    <w:p w14:paraId="35985188" w14:textId="77777777" w:rsidR="00EB1844" w:rsidRDefault="00EB1844" w:rsidP="008B1B3D">
      <w:pPr>
        <w:pStyle w:val="Heading1"/>
      </w:pPr>
      <w:bookmarkStart w:id="0" w:name="_Hlk176086008"/>
      <w:r>
        <w:br w:type="page"/>
      </w:r>
    </w:p>
    <w:p w14:paraId="755A4E4C" w14:textId="1318B304" w:rsidR="00F03A34" w:rsidRDefault="00F03A34" w:rsidP="008B1B3D">
      <w:pPr>
        <w:pStyle w:val="Heading1"/>
      </w:pPr>
      <w:r>
        <w:lastRenderedPageBreak/>
        <w:t>Table of Contents</w:t>
      </w:r>
    </w:p>
    <w:tbl>
      <w:tblPr>
        <w:tblStyle w:val="TableGrid"/>
        <w:tblW w:w="10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1008"/>
        <w:gridCol w:w="7920"/>
        <w:gridCol w:w="938"/>
      </w:tblGrid>
      <w:tr w:rsidR="00B64AE3" w14:paraId="362683AD" w14:textId="77777777" w:rsidTr="00211F3C">
        <w:trPr>
          <w:trHeight w:val="288"/>
        </w:trPr>
        <w:tc>
          <w:tcPr>
            <w:tcW w:w="938" w:type="dxa"/>
          </w:tcPr>
          <w:p w14:paraId="526B2FDA" w14:textId="77777777" w:rsidR="00B64AE3" w:rsidRDefault="00B64AE3" w:rsidP="008B1B3D">
            <w:pPr>
              <w:spacing w:line="240" w:lineRule="auto"/>
            </w:pPr>
          </w:p>
        </w:tc>
        <w:tc>
          <w:tcPr>
            <w:tcW w:w="1008" w:type="dxa"/>
            <w:vAlign w:val="center"/>
          </w:tcPr>
          <w:p w14:paraId="75179EB3" w14:textId="77777777" w:rsidR="00B64AE3" w:rsidRPr="00B64AE3" w:rsidRDefault="00B64AE3" w:rsidP="008B1B3D">
            <w:pPr>
              <w:spacing w:line="240" w:lineRule="auto"/>
              <w:rPr>
                <w:color w:val="FFFFFF" w:themeColor="background1"/>
              </w:rPr>
            </w:pPr>
          </w:p>
        </w:tc>
        <w:tc>
          <w:tcPr>
            <w:tcW w:w="7920" w:type="dxa"/>
          </w:tcPr>
          <w:p w14:paraId="2630376F" w14:textId="77777777" w:rsidR="00B64AE3" w:rsidRDefault="00B64AE3" w:rsidP="008B1B3D">
            <w:pPr>
              <w:spacing w:line="240" w:lineRule="auto"/>
            </w:pPr>
          </w:p>
        </w:tc>
        <w:tc>
          <w:tcPr>
            <w:tcW w:w="938" w:type="dxa"/>
            <w:vAlign w:val="center"/>
          </w:tcPr>
          <w:p w14:paraId="22CB6149" w14:textId="77777777" w:rsidR="00B64AE3" w:rsidRDefault="00B64AE3" w:rsidP="00AB509E">
            <w:pPr>
              <w:spacing w:line="240" w:lineRule="auto"/>
              <w:jc w:val="center"/>
            </w:pPr>
          </w:p>
        </w:tc>
      </w:tr>
      <w:tr w:rsidR="00B64AE3" w14:paraId="2756918B" w14:textId="77777777" w:rsidTr="00211F3C">
        <w:trPr>
          <w:trHeight w:val="288"/>
        </w:trPr>
        <w:tc>
          <w:tcPr>
            <w:tcW w:w="938" w:type="dxa"/>
          </w:tcPr>
          <w:p w14:paraId="609981CB" w14:textId="77777777" w:rsidR="00B64AE3" w:rsidRDefault="00B64AE3" w:rsidP="008B1B3D">
            <w:pPr>
              <w:spacing w:line="240" w:lineRule="auto"/>
            </w:pPr>
          </w:p>
        </w:tc>
        <w:tc>
          <w:tcPr>
            <w:tcW w:w="1008" w:type="dxa"/>
            <w:vAlign w:val="center"/>
          </w:tcPr>
          <w:p w14:paraId="7C153A42" w14:textId="54D5E62D" w:rsidR="00B64AE3" w:rsidRPr="00B64AE3" w:rsidRDefault="00B64AE3" w:rsidP="00B11D88">
            <w:pPr>
              <w:spacing w:line="240" w:lineRule="auto"/>
              <w:jc w:val="center"/>
              <w:rPr>
                <w:color w:val="FFFFFF" w:themeColor="background1"/>
              </w:rPr>
            </w:pPr>
            <w:r w:rsidRPr="00B64AE3">
              <w:rPr>
                <w:color w:val="000000" w:themeColor="text1"/>
              </w:rPr>
              <w:t>Section</w:t>
            </w:r>
          </w:p>
        </w:tc>
        <w:tc>
          <w:tcPr>
            <w:tcW w:w="7920" w:type="dxa"/>
            <w:vAlign w:val="center"/>
          </w:tcPr>
          <w:p w14:paraId="5568FD4C" w14:textId="7881D746" w:rsidR="00B64AE3" w:rsidRDefault="00B64AE3" w:rsidP="008B1B3D">
            <w:pPr>
              <w:spacing w:line="240" w:lineRule="auto"/>
            </w:pPr>
            <w:r>
              <w:t>Topic</w:t>
            </w:r>
          </w:p>
        </w:tc>
        <w:tc>
          <w:tcPr>
            <w:tcW w:w="938" w:type="dxa"/>
            <w:vAlign w:val="center"/>
          </w:tcPr>
          <w:p w14:paraId="37CA283F" w14:textId="7AEFABC9" w:rsidR="00B64AE3" w:rsidRDefault="00B64AE3" w:rsidP="00AB509E">
            <w:pPr>
              <w:spacing w:line="240" w:lineRule="auto"/>
              <w:jc w:val="center"/>
            </w:pPr>
            <w:r>
              <w:t>Page</w:t>
            </w:r>
          </w:p>
        </w:tc>
      </w:tr>
      <w:tr w:rsidR="00B64AE3" w14:paraId="38F0691C" w14:textId="77777777" w:rsidTr="00211F3C">
        <w:trPr>
          <w:trHeight w:val="288"/>
        </w:trPr>
        <w:tc>
          <w:tcPr>
            <w:tcW w:w="938" w:type="dxa"/>
          </w:tcPr>
          <w:p w14:paraId="04DB59AF" w14:textId="77777777" w:rsidR="00B64AE3" w:rsidRDefault="00B64AE3" w:rsidP="008B1B3D">
            <w:pPr>
              <w:spacing w:line="240" w:lineRule="auto"/>
            </w:pPr>
          </w:p>
        </w:tc>
        <w:tc>
          <w:tcPr>
            <w:tcW w:w="1008" w:type="dxa"/>
            <w:vAlign w:val="center"/>
          </w:tcPr>
          <w:p w14:paraId="6E0C2EB7" w14:textId="77777777" w:rsidR="00B64AE3" w:rsidRPr="00B64AE3" w:rsidRDefault="00B64AE3" w:rsidP="00B11D88">
            <w:pPr>
              <w:spacing w:line="240" w:lineRule="auto"/>
              <w:jc w:val="center"/>
              <w:rPr>
                <w:color w:val="FFFFFF" w:themeColor="background1"/>
              </w:rPr>
            </w:pPr>
          </w:p>
        </w:tc>
        <w:tc>
          <w:tcPr>
            <w:tcW w:w="7920" w:type="dxa"/>
          </w:tcPr>
          <w:p w14:paraId="64691FC2" w14:textId="77777777" w:rsidR="00B64AE3" w:rsidRDefault="00B64AE3" w:rsidP="008B1B3D">
            <w:pPr>
              <w:spacing w:line="240" w:lineRule="auto"/>
            </w:pPr>
          </w:p>
        </w:tc>
        <w:tc>
          <w:tcPr>
            <w:tcW w:w="938" w:type="dxa"/>
            <w:vAlign w:val="center"/>
          </w:tcPr>
          <w:p w14:paraId="2FF44A4B" w14:textId="77777777" w:rsidR="00B64AE3" w:rsidRDefault="00B64AE3" w:rsidP="00AB509E">
            <w:pPr>
              <w:spacing w:line="240" w:lineRule="auto"/>
              <w:jc w:val="center"/>
            </w:pPr>
          </w:p>
        </w:tc>
      </w:tr>
      <w:tr w:rsidR="00B64AE3" w14:paraId="75C4B34E" w14:textId="77777777" w:rsidTr="00211F3C">
        <w:trPr>
          <w:trHeight w:val="288"/>
        </w:trPr>
        <w:tc>
          <w:tcPr>
            <w:tcW w:w="938" w:type="dxa"/>
          </w:tcPr>
          <w:p w14:paraId="57E91A2D" w14:textId="77777777" w:rsidR="00B64AE3" w:rsidRDefault="00B64AE3" w:rsidP="008B1B3D">
            <w:pPr>
              <w:spacing w:line="240" w:lineRule="auto"/>
            </w:pPr>
          </w:p>
        </w:tc>
        <w:tc>
          <w:tcPr>
            <w:tcW w:w="1008" w:type="dxa"/>
            <w:shd w:val="clear" w:color="auto" w:fill="00338D" w:themeFill="accent1"/>
            <w:vAlign w:val="center"/>
          </w:tcPr>
          <w:p w14:paraId="249E1162" w14:textId="77777777" w:rsidR="00B64AE3" w:rsidRPr="00B64AE3" w:rsidRDefault="00B64AE3" w:rsidP="00B11D88">
            <w:pPr>
              <w:spacing w:line="240" w:lineRule="auto"/>
              <w:jc w:val="center"/>
              <w:rPr>
                <w:color w:val="FFFFFF" w:themeColor="background1"/>
              </w:rPr>
            </w:pPr>
          </w:p>
        </w:tc>
        <w:tc>
          <w:tcPr>
            <w:tcW w:w="7920" w:type="dxa"/>
          </w:tcPr>
          <w:p w14:paraId="5F0D98B1" w14:textId="77777777" w:rsidR="00B64AE3" w:rsidRDefault="00B64AE3" w:rsidP="008B1B3D">
            <w:pPr>
              <w:spacing w:line="240" w:lineRule="auto"/>
            </w:pPr>
          </w:p>
        </w:tc>
        <w:tc>
          <w:tcPr>
            <w:tcW w:w="938" w:type="dxa"/>
            <w:vAlign w:val="center"/>
          </w:tcPr>
          <w:p w14:paraId="27A7B211" w14:textId="77777777" w:rsidR="00B64AE3" w:rsidRDefault="00B64AE3" w:rsidP="00AB509E">
            <w:pPr>
              <w:spacing w:line="240" w:lineRule="auto"/>
              <w:jc w:val="center"/>
            </w:pPr>
          </w:p>
        </w:tc>
      </w:tr>
      <w:tr w:rsidR="00B64AE3" w14:paraId="4880C15E" w14:textId="77777777" w:rsidTr="00211F3C">
        <w:trPr>
          <w:trHeight w:val="432"/>
        </w:trPr>
        <w:tc>
          <w:tcPr>
            <w:tcW w:w="938" w:type="dxa"/>
            <w:shd w:val="clear" w:color="auto" w:fill="D9D9D9" w:themeFill="background1" w:themeFillShade="D9"/>
          </w:tcPr>
          <w:p w14:paraId="7E96573D" w14:textId="77777777" w:rsidR="00B64AE3" w:rsidRDefault="00B64AE3" w:rsidP="008B1B3D">
            <w:pPr>
              <w:spacing w:line="240" w:lineRule="auto"/>
            </w:pPr>
          </w:p>
        </w:tc>
        <w:tc>
          <w:tcPr>
            <w:tcW w:w="1008" w:type="dxa"/>
            <w:shd w:val="clear" w:color="auto" w:fill="00338D" w:themeFill="accent1"/>
            <w:vAlign w:val="center"/>
          </w:tcPr>
          <w:p w14:paraId="689DC5BB" w14:textId="2A17FB00" w:rsidR="00B64AE3" w:rsidRPr="00B64AE3" w:rsidRDefault="00845AB2" w:rsidP="00B11D88">
            <w:pPr>
              <w:spacing w:line="240" w:lineRule="auto"/>
              <w:jc w:val="center"/>
              <w:rPr>
                <w:color w:val="FFFFFF" w:themeColor="background1"/>
              </w:rPr>
            </w:pPr>
            <w:r>
              <w:rPr>
                <w:color w:val="FFFFFF" w:themeColor="background1"/>
              </w:rPr>
              <w:t>1</w:t>
            </w:r>
          </w:p>
        </w:tc>
        <w:tc>
          <w:tcPr>
            <w:tcW w:w="7920" w:type="dxa"/>
            <w:shd w:val="clear" w:color="auto" w:fill="D9D9D9" w:themeFill="background1" w:themeFillShade="D9"/>
            <w:vAlign w:val="center"/>
          </w:tcPr>
          <w:p w14:paraId="07B77978" w14:textId="6E7C830D" w:rsidR="00B64AE3" w:rsidRDefault="00B64AE3" w:rsidP="008B1B3D">
            <w:pPr>
              <w:spacing w:line="240" w:lineRule="auto"/>
            </w:pPr>
            <w:r>
              <w:t>Safety</w:t>
            </w:r>
          </w:p>
        </w:tc>
        <w:tc>
          <w:tcPr>
            <w:tcW w:w="938" w:type="dxa"/>
            <w:vAlign w:val="center"/>
          </w:tcPr>
          <w:p w14:paraId="24BB9E9A" w14:textId="357A640B" w:rsidR="00B64AE3" w:rsidRDefault="00AB509E" w:rsidP="00AB509E">
            <w:pPr>
              <w:spacing w:line="240" w:lineRule="auto"/>
              <w:jc w:val="center"/>
            </w:pPr>
            <w:r>
              <w:t>4</w:t>
            </w:r>
          </w:p>
        </w:tc>
      </w:tr>
      <w:tr w:rsidR="00B64AE3" w14:paraId="01B197B2" w14:textId="77777777" w:rsidTr="00211F3C">
        <w:trPr>
          <w:trHeight w:val="288"/>
        </w:trPr>
        <w:tc>
          <w:tcPr>
            <w:tcW w:w="938" w:type="dxa"/>
          </w:tcPr>
          <w:p w14:paraId="2F0C2EF8" w14:textId="77777777" w:rsidR="00B64AE3" w:rsidRDefault="00B64AE3" w:rsidP="008B1B3D">
            <w:pPr>
              <w:spacing w:line="240" w:lineRule="auto"/>
            </w:pPr>
          </w:p>
        </w:tc>
        <w:tc>
          <w:tcPr>
            <w:tcW w:w="1008" w:type="dxa"/>
            <w:shd w:val="clear" w:color="auto" w:fill="00338D" w:themeFill="accent1"/>
            <w:vAlign w:val="center"/>
          </w:tcPr>
          <w:p w14:paraId="0172ACAD" w14:textId="77777777" w:rsidR="00B64AE3" w:rsidRPr="00B64AE3" w:rsidRDefault="00B64AE3" w:rsidP="00B11D88">
            <w:pPr>
              <w:spacing w:line="240" w:lineRule="auto"/>
              <w:jc w:val="center"/>
              <w:rPr>
                <w:color w:val="FFFFFF" w:themeColor="background1"/>
              </w:rPr>
            </w:pPr>
          </w:p>
        </w:tc>
        <w:tc>
          <w:tcPr>
            <w:tcW w:w="7920" w:type="dxa"/>
            <w:vAlign w:val="center"/>
          </w:tcPr>
          <w:p w14:paraId="27570E63" w14:textId="77777777" w:rsidR="00B64AE3" w:rsidRDefault="00B64AE3" w:rsidP="008B1B3D">
            <w:pPr>
              <w:spacing w:line="240" w:lineRule="auto"/>
            </w:pPr>
          </w:p>
        </w:tc>
        <w:tc>
          <w:tcPr>
            <w:tcW w:w="938" w:type="dxa"/>
            <w:vAlign w:val="center"/>
          </w:tcPr>
          <w:p w14:paraId="51CFC5E1" w14:textId="77777777" w:rsidR="00B64AE3" w:rsidRDefault="00B64AE3" w:rsidP="00AB509E">
            <w:pPr>
              <w:spacing w:line="240" w:lineRule="auto"/>
              <w:jc w:val="center"/>
            </w:pPr>
          </w:p>
        </w:tc>
      </w:tr>
      <w:tr w:rsidR="00B64AE3" w14:paraId="65FCD9FD" w14:textId="77777777" w:rsidTr="00211F3C">
        <w:trPr>
          <w:trHeight w:val="288"/>
        </w:trPr>
        <w:tc>
          <w:tcPr>
            <w:tcW w:w="938" w:type="dxa"/>
          </w:tcPr>
          <w:p w14:paraId="0E870666" w14:textId="77777777" w:rsidR="00B64AE3" w:rsidRDefault="00B64AE3" w:rsidP="008B1B3D">
            <w:pPr>
              <w:spacing w:line="240" w:lineRule="auto"/>
            </w:pPr>
          </w:p>
        </w:tc>
        <w:tc>
          <w:tcPr>
            <w:tcW w:w="1008" w:type="dxa"/>
            <w:vAlign w:val="center"/>
          </w:tcPr>
          <w:p w14:paraId="6D0D22F6" w14:textId="77777777" w:rsidR="00B64AE3" w:rsidRPr="00B64AE3" w:rsidRDefault="00B64AE3" w:rsidP="00B11D88">
            <w:pPr>
              <w:spacing w:line="240" w:lineRule="auto"/>
              <w:jc w:val="center"/>
              <w:rPr>
                <w:color w:val="FFFFFF" w:themeColor="background1"/>
              </w:rPr>
            </w:pPr>
          </w:p>
        </w:tc>
        <w:tc>
          <w:tcPr>
            <w:tcW w:w="7920" w:type="dxa"/>
          </w:tcPr>
          <w:p w14:paraId="2C032224" w14:textId="77777777" w:rsidR="00B64AE3" w:rsidRDefault="00B64AE3" w:rsidP="008B1B3D">
            <w:pPr>
              <w:spacing w:line="240" w:lineRule="auto"/>
            </w:pPr>
          </w:p>
        </w:tc>
        <w:tc>
          <w:tcPr>
            <w:tcW w:w="938" w:type="dxa"/>
            <w:vAlign w:val="center"/>
          </w:tcPr>
          <w:p w14:paraId="0F4192C7" w14:textId="77777777" w:rsidR="00B64AE3" w:rsidRDefault="00B64AE3" w:rsidP="00AB509E">
            <w:pPr>
              <w:spacing w:line="240" w:lineRule="auto"/>
              <w:jc w:val="center"/>
            </w:pPr>
          </w:p>
        </w:tc>
      </w:tr>
      <w:tr w:rsidR="00B64AE3" w14:paraId="539615F5" w14:textId="77777777" w:rsidTr="00211F3C">
        <w:tc>
          <w:tcPr>
            <w:tcW w:w="938" w:type="dxa"/>
          </w:tcPr>
          <w:p w14:paraId="5AC9B88E" w14:textId="77777777" w:rsidR="00B64AE3" w:rsidRDefault="00B64AE3" w:rsidP="008B1B3D">
            <w:pPr>
              <w:spacing w:line="240" w:lineRule="auto"/>
            </w:pPr>
          </w:p>
        </w:tc>
        <w:tc>
          <w:tcPr>
            <w:tcW w:w="1008" w:type="dxa"/>
            <w:shd w:val="clear" w:color="auto" w:fill="00338D" w:themeFill="accent1"/>
            <w:vAlign w:val="center"/>
          </w:tcPr>
          <w:p w14:paraId="07BA0F02" w14:textId="77777777" w:rsidR="00B64AE3" w:rsidRPr="00B64AE3" w:rsidRDefault="00B64AE3" w:rsidP="00B11D88">
            <w:pPr>
              <w:spacing w:line="240" w:lineRule="auto"/>
              <w:jc w:val="center"/>
              <w:rPr>
                <w:color w:val="FFFFFF" w:themeColor="background1"/>
              </w:rPr>
            </w:pPr>
          </w:p>
        </w:tc>
        <w:tc>
          <w:tcPr>
            <w:tcW w:w="7920" w:type="dxa"/>
          </w:tcPr>
          <w:p w14:paraId="07DE7707" w14:textId="77777777" w:rsidR="00B64AE3" w:rsidRDefault="00B64AE3" w:rsidP="008B1B3D">
            <w:pPr>
              <w:spacing w:line="240" w:lineRule="auto"/>
            </w:pPr>
          </w:p>
        </w:tc>
        <w:tc>
          <w:tcPr>
            <w:tcW w:w="938" w:type="dxa"/>
            <w:vAlign w:val="center"/>
          </w:tcPr>
          <w:p w14:paraId="7C88FCF7" w14:textId="77777777" w:rsidR="00B64AE3" w:rsidRDefault="00B64AE3" w:rsidP="00AB509E">
            <w:pPr>
              <w:spacing w:line="240" w:lineRule="auto"/>
              <w:jc w:val="center"/>
            </w:pPr>
          </w:p>
        </w:tc>
      </w:tr>
      <w:tr w:rsidR="00B64AE3" w14:paraId="092FF7EC" w14:textId="77777777" w:rsidTr="00211F3C">
        <w:trPr>
          <w:trHeight w:val="432"/>
        </w:trPr>
        <w:tc>
          <w:tcPr>
            <w:tcW w:w="938" w:type="dxa"/>
            <w:shd w:val="clear" w:color="auto" w:fill="D9D9D9" w:themeFill="background1" w:themeFillShade="D9"/>
          </w:tcPr>
          <w:p w14:paraId="30439CCC" w14:textId="77777777" w:rsidR="00B64AE3" w:rsidRDefault="00B64AE3" w:rsidP="008B1B3D">
            <w:pPr>
              <w:spacing w:line="240" w:lineRule="auto"/>
            </w:pPr>
          </w:p>
        </w:tc>
        <w:tc>
          <w:tcPr>
            <w:tcW w:w="1008" w:type="dxa"/>
            <w:shd w:val="clear" w:color="auto" w:fill="00338D" w:themeFill="accent1"/>
            <w:vAlign w:val="center"/>
          </w:tcPr>
          <w:p w14:paraId="2CE30871" w14:textId="461A7A12" w:rsidR="00B64AE3" w:rsidRPr="00B64AE3" w:rsidRDefault="00845AB2" w:rsidP="00B11D88">
            <w:pPr>
              <w:spacing w:line="240" w:lineRule="auto"/>
              <w:jc w:val="center"/>
              <w:rPr>
                <w:color w:val="FFFFFF" w:themeColor="background1"/>
              </w:rPr>
            </w:pPr>
            <w:r>
              <w:rPr>
                <w:color w:val="FFFFFF" w:themeColor="background1"/>
              </w:rPr>
              <w:t>2</w:t>
            </w:r>
          </w:p>
        </w:tc>
        <w:tc>
          <w:tcPr>
            <w:tcW w:w="7920" w:type="dxa"/>
            <w:shd w:val="clear" w:color="auto" w:fill="D9D9D9" w:themeFill="background1" w:themeFillShade="D9"/>
            <w:vAlign w:val="center"/>
          </w:tcPr>
          <w:p w14:paraId="1CC791B9" w14:textId="604D8F4F" w:rsidR="00B64AE3" w:rsidRDefault="00B64AE3" w:rsidP="008B1B3D">
            <w:pPr>
              <w:spacing w:line="240" w:lineRule="auto"/>
            </w:pPr>
            <w:r>
              <w:t>Violence</w:t>
            </w:r>
          </w:p>
        </w:tc>
        <w:tc>
          <w:tcPr>
            <w:tcW w:w="938" w:type="dxa"/>
            <w:vAlign w:val="center"/>
          </w:tcPr>
          <w:p w14:paraId="2F2E224D" w14:textId="335CC1DA" w:rsidR="00B64AE3" w:rsidRDefault="00AB509E" w:rsidP="00AB509E">
            <w:pPr>
              <w:spacing w:line="240" w:lineRule="auto"/>
              <w:jc w:val="center"/>
            </w:pPr>
            <w:r>
              <w:t>9</w:t>
            </w:r>
          </w:p>
        </w:tc>
      </w:tr>
      <w:tr w:rsidR="00B64AE3" w14:paraId="3513724E" w14:textId="77777777" w:rsidTr="00211F3C">
        <w:tc>
          <w:tcPr>
            <w:tcW w:w="938" w:type="dxa"/>
          </w:tcPr>
          <w:p w14:paraId="1046CE3D" w14:textId="77777777" w:rsidR="00B64AE3" w:rsidRDefault="00B64AE3" w:rsidP="008B1B3D">
            <w:pPr>
              <w:spacing w:line="240" w:lineRule="auto"/>
            </w:pPr>
          </w:p>
        </w:tc>
        <w:tc>
          <w:tcPr>
            <w:tcW w:w="1008" w:type="dxa"/>
            <w:shd w:val="clear" w:color="auto" w:fill="00338D" w:themeFill="accent1"/>
            <w:vAlign w:val="center"/>
          </w:tcPr>
          <w:p w14:paraId="0762A1CD" w14:textId="77777777" w:rsidR="00B64AE3" w:rsidRPr="00B64AE3" w:rsidRDefault="00B64AE3" w:rsidP="00B11D88">
            <w:pPr>
              <w:spacing w:line="240" w:lineRule="auto"/>
              <w:jc w:val="center"/>
              <w:rPr>
                <w:color w:val="FFFFFF" w:themeColor="background1"/>
              </w:rPr>
            </w:pPr>
          </w:p>
        </w:tc>
        <w:tc>
          <w:tcPr>
            <w:tcW w:w="7920" w:type="dxa"/>
          </w:tcPr>
          <w:p w14:paraId="6DE5EC51" w14:textId="77777777" w:rsidR="00B64AE3" w:rsidRDefault="00B64AE3" w:rsidP="008B1B3D">
            <w:pPr>
              <w:spacing w:line="240" w:lineRule="auto"/>
            </w:pPr>
          </w:p>
        </w:tc>
        <w:tc>
          <w:tcPr>
            <w:tcW w:w="938" w:type="dxa"/>
            <w:vAlign w:val="center"/>
          </w:tcPr>
          <w:p w14:paraId="28A7DE22" w14:textId="77777777" w:rsidR="00B64AE3" w:rsidRDefault="00B64AE3" w:rsidP="00AB509E">
            <w:pPr>
              <w:spacing w:line="240" w:lineRule="auto"/>
              <w:jc w:val="center"/>
            </w:pPr>
          </w:p>
        </w:tc>
      </w:tr>
      <w:tr w:rsidR="00B64AE3" w14:paraId="10B5D36F" w14:textId="77777777" w:rsidTr="00211F3C">
        <w:tc>
          <w:tcPr>
            <w:tcW w:w="938" w:type="dxa"/>
          </w:tcPr>
          <w:p w14:paraId="2D2C112F" w14:textId="77777777" w:rsidR="00B64AE3" w:rsidRDefault="00B64AE3" w:rsidP="008B1B3D">
            <w:pPr>
              <w:spacing w:line="240" w:lineRule="auto"/>
            </w:pPr>
          </w:p>
        </w:tc>
        <w:tc>
          <w:tcPr>
            <w:tcW w:w="1008" w:type="dxa"/>
            <w:vAlign w:val="center"/>
          </w:tcPr>
          <w:p w14:paraId="0E9C0C5F" w14:textId="77777777" w:rsidR="00B64AE3" w:rsidRPr="00B64AE3" w:rsidRDefault="00B64AE3" w:rsidP="00B11D88">
            <w:pPr>
              <w:spacing w:line="240" w:lineRule="auto"/>
              <w:jc w:val="center"/>
              <w:rPr>
                <w:color w:val="FFFFFF" w:themeColor="background1"/>
              </w:rPr>
            </w:pPr>
          </w:p>
        </w:tc>
        <w:tc>
          <w:tcPr>
            <w:tcW w:w="7920" w:type="dxa"/>
          </w:tcPr>
          <w:p w14:paraId="13935941" w14:textId="77777777" w:rsidR="00B64AE3" w:rsidRDefault="00B64AE3" w:rsidP="008B1B3D">
            <w:pPr>
              <w:spacing w:line="240" w:lineRule="auto"/>
            </w:pPr>
          </w:p>
        </w:tc>
        <w:tc>
          <w:tcPr>
            <w:tcW w:w="938" w:type="dxa"/>
            <w:vAlign w:val="center"/>
          </w:tcPr>
          <w:p w14:paraId="16D3C3B2" w14:textId="77777777" w:rsidR="00B64AE3" w:rsidRDefault="00B64AE3" w:rsidP="00AB509E">
            <w:pPr>
              <w:spacing w:line="240" w:lineRule="auto"/>
              <w:jc w:val="center"/>
            </w:pPr>
          </w:p>
        </w:tc>
      </w:tr>
      <w:tr w:rsidR="00B64AE3" w14:paraId="7D285581" w14:textId="77777777" w:rsidTr="00211F3C">
        <w:tc>
          <w:tcPr>
            <w:tcW w:w="938" w:type="dxa"/>
          </w:tcPr>
          <w:p w14:paraId="501B5273" w14:textId="77777777" w:rsidR="00B64AE3" w:rsidRDefault="00B64AE3" w:rsidP="008B1B3D">
            <w:pPr>
              <w:spacing w:line="240" w:lineRule="auto"/>
            </w:pPr>
          </w:p>
        </w:tc>
        <w:tc>
          <w:tcPr>
            <w:tcW w:w="1008" w:type="dxa"/>
            <w:shd w:val="clear" w:color="auto" w:fill="00338D" w:themeFill="accent1"/>
            <w:vAlign w:val="center"/>
          </w:tcPr>
          <w:p w14:paraId="4336F7BE" w14:textId="77777777" w:rsidR="00B64AE3" w:rsidRPr="00B64AE3" w:rsidRDefault="00B64AE3" w:rsidP="00B11D88">
            <w:pPr>
              <w:spacing w:line="240" w:lineRule="auto"/>
              <w:jc w:val="center"/>
              <w:rPr>
                <w:color w:val="FFFFFF" w:themeColor="background1"/>
              </w:rPr>
            </w:pPr>
          </w:p>
        </w:tc>
        <w:tc>
          <w:tcPr>
            <w:tcW w:w="7920" w:type="dxa"/>
          </w:tcPr>
          <w:p w14:paraId="2ECB186E" w14:textId="77777777" w:rsidR="00B64AE3" w:rsidRDefault="00B64AE3" w:rsidP="008B1B3D">
            <w:pPr>
              <w:spacing w:line="240" w:lineRule="auto"/>
            </w:pPr>
          </w:p>
        </w:tc>
        <w:tc>
          <w:tcPr>
            <w:tcW w:w="938" w:type="dxa"/>
            <w:vAlign w:val="center"/>
          </w:tcPr>
          <w:p w14:paraId="4074F6B9" w14:textId="77777777" w:rsidR="00B64AE3" w:rsidRDefault="00B64AE3" w:rsidP="00AB509E">
            <w:pPr>
              <w:spacing w:line="240" w:lineRule="auto"/>
              <w:jc w:val="center"/>
            </w:pPr>
          </w:p>
        </w:tc>
      </w:tr>
      <w:tr w:rsidR="00B64AE3" w14:paraId="58FF611C" w14:textId="77777777" w:rsidTr="00211F3C">
        <w:trPr>
          <w:trHeight w:val="432"/>
        </w:trPr>
        <w:tc>
          <w:tcPr>
            <w:tcW w:w="938" w:type="dxa"/>
            <w:shd w:val="clear" w:color="auto" w:fill="D9D9D9" w:themeFill="background1" w:themeFillShade="D9"/>
          </w:tcPr>
          <w:p w14:paraId="4614F9A5" w14:textId="77777777" w:rsidR="00B64AE3" w:rsidRDefault="00B64AE3" w:rsidP="008B1B3D">
            <w:pPr>
              <w:spacing w:line="240" w:lineRule="auto"/>
            </w:pPr>
          </w:p>
        </w:tc>
        <w:tc>
          <w:tcPr>
            <w:tcW w:w="1008" w:type="dxa"/>
            <w:shd w:val="clear" w:color="auto" w:fill="00338D" w:themeFill="accent1"/>
            <w:vAlign w:val="center"/>
          </w:tcPr>
          <w:p w14:paraId="2DBA0A95" w14:textId="00D0207E" w:rsidR="00B64AE3" w:rsidRPr="00B64AE3" w:rsidRDefault="00845AB2" w:rsidP="00B11D88">
            <w:pPr>
              <w:spacing w:line="240" w:lineRule="auto"/>
              <w:jc w:val="center"/>
              <w:rPr>
                <w:color w:val="FFFFFF" w:themeColor="background1"/>
              </w:rPr>
            </w:pPr>
            <w:r>
              <w:rPr>
                <w:color w:val="FFFFFF" w:themeColor="background1"/>
              </w:rPr>
              <w:t>3</w:t>
            </w:r>
          </w:p>
        </w:tc>
        <w:tc>
          <w:tcPr>
            <w:tcW w:w="7920" w:type="dxa"/>
            <w:shd w:val="clear" w:color="auto" w:fill="D9D9D9" w:themeFill="background1" w:themeFillShade="D9"/>
            <w:vAlign w:val="center"/>
          </w:tcPr>
          <w:p w14:paraId="5534AF39" w14:textId="156B559B" w:rsidR="00B64AE3" w:rsidRDefault="00B64AE3" w:rsidP="008B1B3D">
            <w:pPr>
              <w:spacing w:line="240" w:lineRule="auto"/>
            </w:pPr>
            <w:r>
              <w:t>Fairness</w:t>
            </w:r>
          </w:p>
        </w:tc>
        <w:tc>
          <w:tcPr>
            <w:tcW w:w="938" w:type="dxa"/>
            <w:vAlign w:val="center"/>
          </w:tcPr>
          <w:p w14:paraId="61330747" w14:textId="0AC29824" w:rsidR="00B64AE3" w:rsidRDefault="00AB509E" w:rsidP="00AB509E">
            <w:pPr>
              <w:spacing w:line="240" w:lineRule="auto"/>
              <w:jc w:val="center"/>
            </w:pPr>
            <w:r>
              <w:t>16</w:t>
            </w:r>
          </w:p>
        </w:tc>
      </w:tr>
      <w:tr w:rsidR="00B64AE3" w14:paraId="31C6464A" w14:textId="77777777" w:rsidTr="00211F3C">
        <w:tc>
          <w:tcPr>
            <w:tcW w:w="938" w:type="dxa"/>
          </w:tcPr>
          <w:p w14:paraId="583D57EC" w14:textId="77777777" w:rsidR="00B64AE3" w:rsidRDefault="00B64AE3" w:rsidP="008B1B3D">
            <w:pPr>
              <w:spacing w:line="240" w:lineRule="auto"/>
            </w:pPr>
          </w:p>
        </w:tc>
        <w:tc>
          <w:tcPr>
            <w:tcW w:w="1008" w:type="dxa"/>
            <w:shd w:val="clear" w:color="auto" w:fill="00338D" w:themeFill="accent1"/>
            <w:vAlign w:val="center"/>
          </w:tcPr>
          <w:p w14:paraId="4462D007" w14:textId="77777777" w:rsidR="00B64AE3" w:rsidRPr="00B64AE3" w:rsidRDefault="00B64AE3" w:rsidP="00B11D88">
            <w:pPr>
              <w:spacing w:line="240" w:lineRule="auto"/>
              <w:jc w:val="center"/>
              <w:rPr>
                <w:color w:val="FFFFFF" w:themeColor="background1"/>
              </w:rPr>
            </w:pPr>
          </w:p>
        </w:tc>
        <w:tc>
          <w:tcPr>
            <w:tcW w:w="7920" w:type="dxa"/>
          </w:tcPr>
          <w:p w14:paraId="1DD36779" w14:textId="77777777" w:rsidR="00B64AE3" w:rsidRDefault="00B64AE3" w:rsidP="008B1B3D">
            <w:pPr>
              <w:spacing w:line="240" w:lineRule="auto"/>
            </w:pPr>
          </w:p>
        </w:tc>
        <w:tc>
          <w:tcPr>
            <w:tcW w:w="938" w:type="dxa"/>
            <w:vAlign w:val="center"/>
          </w:tcPr>
          <w:p w14:paraId="52355902" w14:textId="77777777" w:rsidR="00B64AE3" w:rsidRDefault="00B64AE3" w:rsidP="00AB509E">
            <w:pPr>
              <w:spacing w:line="240" w:lineRule="auto"/>
              <w:jc w:val="center"/>
            </w:pPr>
          </w:p>
        </w:tc>
      </w:tr>
      <w:tr w:rsidR="00B64AE3" w14:paraId="382DD049" w14:textId="77777777" w:rsidTr="00211F3C">
        <w:tc>
          <w:tcPr>
            <w:tcW w:w="938" w:type="dxa"/>
          </w:tcPr>
          <w:p w14:paraId="13C2E73B" w14:textId="77777777" w:rsidR="00B64AE3" w:rsidRDefault="00B64AE3" w:rsidP="008B1B3D">
            <w:pPr>
              <w:spacing w:line="240" w:lineRule="auto"/>
            </w:pPr>
          </w:p>
        </w:tc>
        <w:tc>
          <w:tcPr>
            <w:tcW w:w="1008" w:type="dxa"/>
            <w:vAlign w:val="center"/>
          </w:tcPr>
          <w:p w14:paraId="372D9096" w14:textId="77777777" w:rsidR="00B64AE3" w:rsidRPr="00B64AE3" w:rsidRDefault="00B64AE3" w:rsidP="00B11D88">
            <w:pPr>
              <w:spacing w:line="240" w:lineRule="auto"/>
              <w:jc w:val="center"/>
              <w:rPr>
                <w:color w:val="FFFFFF" w:themeColor="background1"/>
              </w:rPr>
            </w:pPr>
          </w:p>
        </w:tc>
        <w:tc>
          <w:tcPr>
            <w:tcW w:w="7920" w:type="dxa"/>
          </w:tcPr>
          <w:p w14:paraId="6A108F46" w14:textId="77777777" w:rsidR="00B64AE3" w:rsidRDefault="00B64AE3" w:rsidP="008B1B3D">
            <w:pPr>
              <w:spacing w:line="240" w:lineRule="auto"/>
            </w:pPr>
          </w:p>
        </w:tc>
        <w:tc>
          <w:tcPr>
            <w:tcW w:w="938" w:type="dxa"/>
            <w:vAlign w:val="center"/>
          </w:tcPr>
          <w:p w14:paraId="185566E5" w14:textId="77777777" w:rsidR="00B64AE3" w:rsidRDefault="00B64AE3" w:rsidP="00AB509E">
            <w:pPr>
              <w:spacing w:line="240" w:lineRule="auto"/>
              <w:jc w:val="center"/>
            </w:pPr>
          </w:p>
        </w:tc>
      </w:tr>
      <w:tr w:rsidR="00B64AE3" w14:paraId="27AC52D6" w14:textId="77777777" w:rsidTr="00211F3C">
        <w:tc>
          <w:tcPr>
            <w:tcW w:w="938" w:type="dxa"/>
          </w:tcPr>
          <w:p w14:paraId="0ACDF09F" w14:textId="77777777" w:rsidR="00B64AE3" w:rsidRDefault="00B64AE3" w:rsidP="008B1B3D">
            <w:pPr>
              <w:spacing w:line="240" w:lineRule="auto"/>
            </w:pPr>
          </w:p>
        </w:tc>
        <w:tc>
          <w:tcPr>
            <w:tcW w:w="1008" w:type="dxa"/>
            <w:shd w:val="clear" w:color="auto" w:fill="00338D" w:themeFill="accent1"/>
            <w:vAlign w:val="center"/>
          </w:tcPr>
          <w:p w14:paraId="1994C75A" w14:textId="77777777" w:rsidR="00B64AE3" w:rsidRPr="00B64AE3" w:rsidRDefault="00B64AE3" w:rsidP="00B11D88">
            <w:pPr>
              <w:spacing w:line="240" w:lineRule="auto"/>
              <w:jc w:val="center"/>
              <w:rPr>
                <w:color w:val="FFFFFF" w:themeColor="background1"/>
              </w:rPr>
            </w:pPr>
          </w:p>
        </w:tc>
        <w:tc>
          <w:tcPr>
            <w:tcW w:w="7920" w:type="dxa"/>
          </w:tcPr>
          <w:p w14:paraId="7BB07506" w14:textId="77777777" w:rsidR="00B64AE3" w:rsidRDefault="00B64AE3" w:rsidP="008B1B3D">
            <w:pPr>
              <w:spacing w:line="240" w:lineRule="auto"/>
            </w:pPr>
          </w:p>
        </w:tc>
        <w:tc>
          <w:tcPr>
            <w:tcW w:w="938" w:type="dxa"/>
            <w:vAlign w:val="center"/>
          </w:tcPr>
          <w:p w14:paraId="3B866343" w14:textId="77777777" w:rsidR="00B64AE3" w:rsidRDefault="00B64AE3" w:rsidP="00AB509E">
            <w:pPr>
              <w:spacing w:line="240" w:lineRule="auto"/>
              <w:jc w:val="center"/>
            </w:pPr>
          </w:p>
        </w:tc>
      </w:tr>
      <w:tr w:rsidR="00B64AE3" w14:paraId="06C8A005" w14:textId="77777777" w:rsidTr="00211F3C">
        <w:trPr>
          <w:trHeight w:val="432"/>
        </w:trPr>
        <w:tc>
          <w:tcPr>
            <w:tcW w:w="938" w:type="dxa"/>
            <w:shd w:val="clear" w:color="auto" w:fill="D9D9D9" w:themeFill="background1" w:themeFillShade="D9"/>
          </w:tcPr>
          <w:p w14:paraId="1E835FEC" w14:textId="77777777" w:rsidR="00B64AE3" w:rsidRDefault="00B64AE3" w:rsidP="008B1B3D">
            <w:pPr>
              <w:spacing w:line="240" w:lineRule="auto"/>
            </w:pPr>
          </w:p>
        </w:tc>
        <w:tc>
          <w:tcPr>
            <w:tcW w:w="1008" w:type="dxa"/>
            <w:shd w:val="clear" w:color="auto" w:fill="00338D" w:themeFill="accent1"/>
            <w:vAlign w:val="center"/>
          </w:tcPr>
          <w:p w14:paraId="3103AED0" w14:textId="5157A2AE" w:rsidR="00B64AE3" w:rsidRPr="00B64AE3" w:rsidRDefault="00845AB2" w:rsidP="00B11D88">
            <w:pPr>
              <w:spacing w:line="240" w:lineRule="auto"/>
              <w:jc w:val="center"/>
              <w:rPr>
                <w:color w:val="FFFFFF" w:themeColor="background1"/>
              </w:rPr>
            </w:pPr>
            <w:r>
              <w:rPr>
                <w:color w:val="FFFFFF" w:themeColor="background1"/>
              </w:rPr>
              <w:t>4</w:t>
            </w:r>
          </w:p>
        </w:tc>
        <w:tc>
          <w:tcPr>
            <w:tcW w:w="7920" w:type="dxa"/>
            <w:shd w:val="clear" w:color="auto" w:fill="D9D9D9" w:themeFill="background1" w:themeFillShade="D9"/>
            <w:vAlign w:val="center"/>
          </w:tcPr>
          <w:p w14:paraId="75561F60" w14:textId="3C503307" w:rsidR="00B64AE3" w:rsidRDefault="00B64AE3" w:rsidP="008B1B3D">
            <w:pPr>
              <w:spacing w:line="240" w:lineRule="auto"/>
            </w:pPr>
            <w:r>
              <w:t>Bullying</w:t>
            </w:r>
          </w:p>
        </w:tc>
        <w:tc>
          <w:tcPr>
            <w:tcW w:w="938" w:type="dxa"/>
            <w:vAlign w:val="center"/>
          </w:tcPr>
          <w:p w14:paraId="03FEA076" w14:textId="274E71DA" w:rsidR="00B64AE3" w:rsidRDefault="00AB509E" w:rsidP="00AB509E">
            <w:pPr>
              <w:spacing w:line="240" w:lineRule="auto"/>
              <w:jc w:val="center"/>
            </w:pPr>
            <w:r>
              <w:t>17</w:t>
            </w:r>
          </w:p>
        </w:tc>
      </w:tr>
      <w:tr w:rsidR="00B64AE3" w14:paraId="14E84D22" w14:textId="77777777" w:rsidTr="00211F3C">
        <w:tc>
          <w:tcPr>
            <w:tcW w:w="938" w:type="dxa"/>
          </w:tcPr>
          <w:p w14:paraId="3BB259B1" w14:textId="77777777" w:rsidR="00B64AE3" w:rsidRDefault="00B64AE3" w:rsidP="008B1B3D">
            <w:pPr>
              <w:spacing w:line="240" w:lineRule="auto"/>
            </w:pPr>
          </w:p>
        </w:tc>
        <w:tc>
          <w:tcPr>
            <w:tcW w:w="1008" w:type="dxa"/>
            <w:shd w:val="clear" w:color="auto" w:fill="00338D" w:themeFill="accent1"/>
            <w:vAlign w:val="center"/>
          </w:tcPr>
          <w:p w14:paraId="4427BCC8" w14:textId="77777777" w:rsidR="00B64AE3" w:rsidRPr="00B64AE3" w:rsidRDefault="00B64AE3" w:rsidP="00B11D88">
            <w:pPr>
              <w:spacing w:line="240" w:lineRule="auto"/>
              <w:jc w:val="center"/>
              <w:rPr>
                <w:color w:val="FFFFFF" w:themeColor="background1"/>
              </w:rPr>
            </w:pPr>
          </w:p>
        </w:tc>
        <w:tc>
          <w:tcPr>
            <w:tcW w:w="7920" w:type="dxa"/>
          </w:tcPr>
          <w:p w14:paraId="43822A8F" w14:textId="77777777" w:rsidR="00B64AE3" w:rsidRDefault="00B64AE3" w:rsidP="008B1B3D">
            <w:pPr>
              <w:spacing w:line="240" w:lineRule="auto"/>
            </w:pPr>
          </w:p>
        </w:tc>
        <w:tc>
          <w:tcPr>
            <w:tcW w:w="938" w:type="dxa"/>
            <w:vAlign w:val="center"/>
          </w:tcPr>
          <w:p w14:paraId="73A78AFC" w14:textId="77777777" w:rsidR="00B64AE3" w:rsidRDefault="00B64AE3" w:rsidP="00AB509E">
            <w:pPr>
              <w:spacing w:line="240" w:lineRule="auto"/>
              <w:jc w:val="center"/>
            </w:pPr>
          </w:p>
        </w:tc>
      </w:tr>
      <w:tr w:rsidR="00B64AE3" w14:paraId="51AB39A9" w14:textId="77777777" w:rsidTr="00211F3C">
        <w:tc>
          <w:tcPr>
            <w:tcW w:w="938" w:type="dxa"/>
          </w:tcPr>
          <w:p w14:paraId="39F49897" w14:textId="77777777" w:rsidR="00B64AE3" w:rsidRDefault="00B64AE3" w:rsidP="008B1B3D">
            <w:pPr>
              <w:spacing w:line="240" w:lineRule="auto"/>
            </w:pPr>
          </w:p>
        </w:tc>
        <w:tc>
          <w:tcPr>
            <w:tcW w:w="1008" w:type="dxa"/>
            <w:vAlign w:val="center"/>
          </w:tcPr>
          <w:p w14:paraId="778EADF9" w14:textId="77777777" w:rsidR="00B64AE3" w:rsidRPr="00B64AE3" w:rsidRDefault="00B64AE3" w:rsidP="00B11D88">
            <w:pPr>
              <w:spacing w:line="240" w:lineRule="auto"/>
              <w:jc w:val="center"/>
              <w:rPr>
                <w:color w:val="FFFFFF" w:themeColor="background1"/>
              </w:rPr>
            </w:pPr>
          </w:p>
        </w:tc>
        <w:tc>
          <w:tcPr>
            <w:tcW w:w="7920" w:type="dxa"/>
          </w:tcPr>
          <w:p w14:paraId="37B5107C" w14:textId="77777777" w:rsidR="00B64AE3" w:rsidRDefault="00B64AE3" w:rsidP="008B1B3D">
            <w:pPr>
              <w:spacing w:line="240" w:lineRule="auto"/>
            </w:pPr>
          </w:p>
        </w:tc>
        <w:tc>
          <w:tcPr>
            <w:tcW w:w="938" w:type="dxa"/>
            <w:vAlign w:val="center"/>
          </w:tcPr>
          <w:p w14:paraId="38463598" w14:textId="77777777" w:rsidR="00B64AE3" w:rsidRDefault="00B64AE3" w:rsidP="00AB509E">
            <w:pPr>
              <w:spacing w:line="240" w:lineRule="auto"/>
              <w:jc w:val="center"/>
            </w:pPr>
          </w:p>
        </w:tc>
      </w:tr>
      <w:tr w:rsidR="00B64AE3" w14:paraId="2EDEC17D" w14:textId="77777777" w:rsidTr="00211F3C">
        <w:tc>
          <w:tcPr>
            <w:tcW w:w="938" w:type="dxa"/>
          </w:tcPr>
          <w:p w14:paraId="63930F94" w14:textId="77777777" w:rsidR="00B64AE3" w:rsidRDefault="00B64AE3" w:rsidP="008B1B3D">
            <w:pPr>
              <w:spacing w:line="240" w:lineRule="auto"/>
            </w:pPr>
          </w:p>
        </w:tc>
        <w:tc>
          <w:tcPr>
            <w:tcW w:w="1008" w:type="dxa"/>
            <w:shd w:val="clear" w:color="auto" w:fill="00338D" w:themeFill="accent1"/>
            <w:vAlign w:val="center"/>
          </w:tcPr>
          <w:p w14:paraId="1BC993A2" w14:textId="77777777" w:rsidR="00B64AE3" w:rsidRPr="00B64AE3" w:rsidRDefault="00B64AE3" w:rsidP="00B11D88">
            <w:pPr>
              <w:spacing w:line="240" w:lineRule="auto"/>
              <w:jc w:val="center"/>
              <w:rPr>
                <w:color w:val="FFFFFF" w:themeColor="background1"/>
              </w:rPr>
            </w:pPr>
          </w:p>
        </w:tc>
        <w:tc>
          <w:tcPr>
            <w:tcW w:w="7920" w:type="dxa"/>
          </w:tcPr>
          <w:p w14:paraId="1F3172CA" w14:textId="77777777" w:rsidR="00B64AE3" w:rsidRDefault="00B64AE3" w:rsidP="008B1B3D">
            <w:pPr>
              <w:spacing w:line="240" w:lineRule="auto"/>
            </w:pPr>
          </w:p>
        </w:tc>
        <w:tc>
          <w:tcPr>
            <w:tcW w:w="938" w:type="dxa"/>
            <w:vAlign w:val="center"/>
          </w:tcPr>
          <w:p w14:paraId="470D670E" w14:textId="77777777" w:rsidR="00B64AE3" w:rsidRDefault="00B64AE3" w:rsidP="00AB509E">
            <w:pPr>
              <w:spacing w:line="240" w:lineRule="auto"/>
              <w:jc w:val="center"/>
            </w:pPr>
          </w:p>
        </w:tc>
      </w:tr>
      <w:tr w:rsidR="00B64AE3" w14:paraId="6B69CCDC" w14:textId="77777777" w:rsidTr="00211F3C">
        <w:trPr>
          <w:trHeight w:val="432"/>
        </w:trPr>
        <w:tc>
          <w:tcPr>
            <w:tcW w:w="938" w:type="dxa"/>
            <w:shd w:val="clear" w:color="auto" w:fill="D9D9D9" w:themeFill="background1" w:themeFillShade="D9"/>
          </w:tcPr>
          <w:p w14:paraId="64723ABE" w14:textId="77777777" w:rsidR="00B64AE3" w:rsidRDefault="00B64AE3" w:rsidP="008B1B3D">
            <w:pPr>
              <w:spacing w:line="240" w:lineRule="auto"/>
            </w:pPr>
          </w:p>
        </w:tc>
        <w:tc>
          <w:tcPr>
            <w:tcW w:w="1008" w:type="dxa"/>
            <w:shd w:val="clear" w:color="auto" w:fill="00338D" w:themeFill="accent1"/>
            <w:vAlign w:val="center"/>
          </w:tcPr>
          <w:p w14:paraId="0D44701B" w14:textId="2F589D6B" w:rsidR="00B64AE3" w:rsidRPr="00B64AE3" w:rsidRDefault="00845AB2" w:rsidP="00B11D88">
            <w:pPr>
              <w:spacing w:line="240" w:lineRule="auto"/>
              <w:jc w:val="center"/>
              <w:rPr>
                <w:color w:val="FFFFFF" w:themeColor="background1"/>
              </w:rPr>
            </w:pPr>
            <w:r>
              <w:rPr>
                <w:color w:val="FFFFFF" w:themeColor="background1"/>
              </w:rPr>
              <w:t>5</w:t>
            </w:r>
          </w:p>
        </w:tc>
        <w:tc>
          <w:tcPr>
            <w:tcW w:w="7920" w:type="dxa"/>
            <w:shd w:val="clear" w:color="auto" w:fill="D9D9D9" w:themeFill="background1" w:themeFillShade="D9"/>
            <w:vAlign w:val="center"/>
          </w:tcPr>
          <w:p w14:paraId="158D7090" w14:textId="2428121C" w:rsidR="00B64AE3" w:rsidRDefault="00B64AE3" w:rsidP="008B1B3D">
            <w:pPr>
              <w:spacing w:line="240" w:lineRule="auto"/>
            </w:pPr>
            <w:r>
              <w:t>Suicide</w:t>
            </w:r>
          </w:p>
        </w:tc>
        <w:tc>
          <w:tcPr>
            <w:tcW w:w="938" w:type="dxa"/>
            <w:vAlign w:val="center"/>
          </w:tcPr>
          <w:p w14:paraId="6E23F2FE" w14:textId="4EBB7313" w:rsidR="00B64AE3" w:rsidRDefault="00AB509E" w:rsidP="00AB509E">
            <w:pPr>
              <w:spacing w:line="240" w:lineRule="auto"/>
              <w:jc w:val="center"/>
            </w:pPr>
            <w:r>
              <w:t>20</w:t>
            </w:r>
          </w:p>
        </w:tc>
      </w:tr>
      <w:tr w:rsidR="00B64AE3" w14:paraId="48358811" w14:textId="77777777" w:rsidTr="00211F3C">
        <w:tc>
          <w:tcPr>
            <w:tcW w:w="938" w:type="dxa"/>
          </w:tcPr>
          <w:p w14:paraId="1B80250C" w14:textId="77777777" w:rsidR="00B64AE3" w:rsidRDefault="00B64AE3" w:rsidP="008B1B3D">
            <w:pPr>
              <w:spacing w:line="240" w:lineRule="auto"/>
            </w:pPr>
          </w:p>
        </w:tc>
        <w:tc>
          <w:tcPr>
            <w:tcW w:w="1008" w:type="dxa"/>
            <w:shd w:val="clear" w:color="auto" w:fill="00338D" w:themeFill="accent1"/>
            <w:vAlign w:val="center"/>
          </w:tcPr>
          <w:p w14:paraId="1E1A01B2" w14:textId="77777777" w:rsidR="00B64AE3" w:rsidRPr="00B64AE3" w:rsidRDefault="00B64AE3" w:rsidP="00B11D88">
            <w:pPr>
              <w:spacing w:line="240" w:lineRule="auto"/>
              <w:jc w:val="center"/>
              <w:rPr>
                <w:color w:val="FFFFFF" w:themeColor="background1"/>
              </w:rPr>
            </w:pPr>
          </w:p>
        </w:tc>
        <w:tc>
          <w:tcPr>
            <w:tcW w:w="7920" w:type="dxa"/>
          </w:tcPr>
          <w:p w14:paraId="66BFD650" w14:textId="77777777" w:rsidR="00B64AE3" w:rsidRDefault="00B64AE3" w:rsidP="008B1B3D">
            <w:pPr>
              <w:spacing w:line="240" w:lineRule="auto"/>
            </w:pPr>
          </w:p>
        </w:tc>
        <w:tc>
          <w:tcPr>
            <w:tcW w:w="938" w:type="dxa"/>
            <w:vAlign w:val="center"/>
          </w:tcPr>
          <w:p w14:paraId="688DB44B" w14:textId="77777777" w:rsidR="00B64AE3" w:rsidRDefault="00B64AE3" w:rsidP="00AB509E">
            <w:pPr>
              <w:spacing w:line="240" w:lineRule="auto"/>
              <w:jc w:val="center"/>
            </w:pPr>
          </w:p>
        </w:tc>
      </w:tr>
      <w:tr w:rsidR="00B64AE3" w14:paraId="38B7452F" w14:textId="77777777" w:rsidTr="00211F3C">
        <w:tc>
          <w:tcPr>
            <w:tcW w:w="938" w:type="dxa"/>
          </w:tcPr>
          <w:p w14:paraId="6C99CD29" w14:textId="77777777" w:rsidR="00B64AE3" w:rsidRDefault="00B64AE3" w:rsidP="008B1B3D">
            <w:pPr>
              <w:spacing w:line="240" w:lineRule="auto"/>
            </w:pPr>
          </w:p>
        </w:tc>
        <w:tc>
          <w:tcPr>
            <w:tcW w:w="1008" w:type="dxa"/>
            <w:vAlign w:val="center"/>
          </w:tcPr>
          <w:p w14:paraId="636086B8" w14:textId="77777777" w:rsidR="00B64AE3" w:rsidRPr="00B64AE3" w:rsidRDefault="00B64AE3" w:rsidP="00B11D88">
            <w:pPr>
              <w:spacing w:line="240" w:lineRule="auto"/>
              <w:jc w:val="center"/>
              <w:rPr>
                <w:color w:val="FFFFFF" w:themeColor="background1"/>
              </w:rPr>
            </w:pPr>
          </w:p>
        </w:tc>
        <w:tc>
          <w:tcPr>
            <w:tcW w:w="7920" w:type="dxa"/>
          </w:tcPr>
          <w:p w14:paraId="091D1F2F" w14:textId="77777777" w:rsidR="00B64AE3" w:rsidRDefault="00B64AE3" w:rsidP="008B1B3D">
            <w:pPr>
              <w:spacing w:line="240" w:lineRule="auto"/>
            </w:pPr>
          </w:p>
        </w:tc>
        <w:tc>
          <w:tcPr>
            <w:tcW w:w="938" w:type="dxa"/>
            <w:vAlign w:val="center"/>
          </w:tcPr>
          <w:p w14:paraId="3D41F57D" w14:textId="77777777" w:rsidR="00B64AE3" w:rsidRDefault="00B64AE3" w:rsidP="00AB509E">
            <w:pPr>
              <w:spacing w:line="240" w:lineRule="auto"/>
              <w:jc w:val="center"/>
            </w:pPr>
          </w:p>
        </w:tc>
      </w:tr>
      <w:tr w:rsidR="00B64AE3" w14:paraId="271899B6" w14:textId="77777777" w:rsidTr="00211F3C">
        <w:tc>
          <w:tcPr>
            <w:tcW w:w="938" w:type="dxa"/>
          </w:tcPr>
          <w:p w14:paraId="3FADD576" w14:textId="77777777" w:rsidR="00B64AE3" w:rsidRDefault="00B64AE3" w:rsidP="008B1B3D">
            <w:pPr>
              <w:spacing w:line="240" w:lineRule="auto"/>
            </w:pPr>
          </w:p>
        </w:tc>
        <w:tc>
          <w:tcPr>
            <w:tcW w:w="1008" w:type="dxa"/>
            <w:shd w:val="clear" w:color="auto" w:fill="00338D" w:themeFill="accent1"/>
            <w:vAlign w:val="center"/>
          </w:tcPr>
          <w:p w14:paraId="0AE2F4B9" w14:textId="77777777" w:rsidR="00B64AE3" w:rsidRPr="00B64AE3" w:rsidRDefault="00B64AE3" w:rsidP="00B11D88">
            <w:pPr>
              <w:spacing w:line="240" w:lineRule="auto"/>
              <w:jc w:val="center"/>
              <w:rPr>
                <w:color w:val="FFFFFF" w:themeColor="background1"/>
              </w:rPr>
            </w:pPr>
          </w:p>
        </w:tc>
        <w:tc>
          <w:tcPr>
            <w:tcW w:w="7920" w:type="dxa"/>
          </w:tcPr>
          <w:p w14:paraId="3FD3236A" w14:textId="77777777" w:rsidR="00B64AE3" w:rsidRDefault="00B64AE3" w:rsidP="008B1B3D">
            <w:pPr>
              <w:spacing w:line="240" w:lineRule="auto"/>
            </w:pPr>
          </w:p>
        </w:tc>
        <w:tc>
          <w:tcPr>
            <w:tcW w:w="938" w:type="dxa"/>
            <w:vAlign w:val="center"/>
          </w:tcPr>
          <w:p w14:paraId="22027AEB" w14:textId="77777777" w:rsidR="00B64AE3" w:rsidRDefault="00B64AE3" w:rsidP="00AB509E">
            <w:pPr>
              <w:spacing w:line="240" w:lineRule="auto"/>
              <w:jc w:val="center"/>
            </w:pPr>
          </w:p>
        </w:tc>
      </w:tr>
      <w:tr w:rsidR="00B64AE3" w14:paraId="5CA0F1EB" w14:textId="77777777" w:rsidTr="00211F3C">
        <w:trPr>
          <w:trHeight w:val="432"/>
        </w:trPr>
        <w:tc>
          <w:tcPr>
            <w:tcW w:w="938" w:type="dxa"/>
            <w:shd w:val="clear" w:color="auto" w:fill="D9D9D9" w:themeFill="background1" w:themeFillShade="D9"/>
          </w:tcPr>
          <w:p w14:paraId="69958DB9" w14:textId="77777777" w:rsidR="00B64AE3" w:rsidRDefault="00B64AE3" w:rsidP="008B1B3D">
            <w:pPr>
              <w:spacing w:line="240" w:lineRule="auto"/>
            </w:pPr>
          </w:p>
        </w:tc>
        <w:tc>
          <w:tcPr>
            <w:tcW w:w="1008" w:type="dxa"/>
            <w:shd w:val="clear" w:color="auto" w:fill="00338D" w:themeFill="accent1"/>
            <w:vAlign w:val="center"/>
          </w:tcPr>
          <w:p w14:paraId="296AD69D" w14:textId="7A01D309" w:rsidR="00B64AE3" w:rsidRPr="00B64AE3" w:rsidRDefault="00845AB2" w:rsidP="00B11D88">
            <w:pPr>
              <w:spacing w:line="240" w:lineRule="auto"/>
              <w:jc w:val="center"/>
              <w:rPr>
                <w:color w:val="FFFFFF" w:themeColor="background1"/>
              </w:rPr>
            </w:pPr>
            <w:r>
              <w:rPr>
                <w:color w:val="FFFFFF" w:themeColor="background1"/>
              </w:rPr>
              <w:t>6</w:t>
            </w:r>
          </w:p>
        </w:tc>
        <w:tc>
          <w:tcPr>
            <w:tcW w:w="7920" w:type="dxa"/>
            <w:shd w:val="clear" w:color="auto" w:fill="D9D9D9" w:themeFill="background1" w:themeFillShade="D9"/>
            <w:vAlign w:val="center"/>
          </w:tcPr>
          <w:p w14:paraId="02B807CD" w14:textId="27F654AF" w:rsidR="00B64AE3" w:rsidRDefault="00B64AE3" w:rsidP="008B1B3D">
            <w:pPr>
              <w:spacing w:line="240" w:lineRule="auto"/>
            </w:pPr>
            <w:r>
              <w:t>Anxiety, Stress, &amp; Depression</w:t>
            </w:r>
          </w:p>
        </w:tc>
        <w:tc>
          <w:tcPr>
            <w:tcW w:w="938" w:type="dxa"/>
            <w:vAlign w:val="center"/>
          </w:tcPr>
          <w:p w14:paraId="690FF0E1" w14:textId="46771E88" w:rsidR="00B64AE3" w:rsidRDefault="00AB509E" w:rsidP="00AB509E">
            <w:pPr>
              <w:spacing w:line="240" w:lineRule="auto"/>
              <w:jc w:val="center"/>
            </w:pPr>
            <w:r>
              <w:t>26</w:t>
            </w:r>
          </w:p>
        </w:tc>
      </w:tr>
      <w:tr w:rsidR="00B64AE3" w14:paraId="13DC9186" w14:textId="77777777" w:rsidTr="00211F3C">
        <w:tc>
          <w:tcPr>
            <w:tcW w:w="938" w:type="dxa"/>
          </w:tcPr>
          <w:p w14:paraId="339CC9D9" w14:textId="77777777" w:rsidR="00B64AE3" w:rsidRDefault="00B64AE3" w:rsidP="008B1B3D">
            <w:pPr>
              <w:spacing w:line="240" w:lineRule="auto"/>
            </w:pPr>
          </w:p>
        </w:tc>
        <w:tc>
          <w:tcPr>
            <w:tcW w:w="1008" w:type="dxa"/>
            <w:shd w:val="clear" w:color="auto" w:fill="00338D" w:themeFill="accent1"/>
            <w:vAlign w:val="center"/>
          </w:tcPr>
          <w:p w14:paraId="20F8524A" w14:textId="77777777" w:rsidR="00B64AE3" w:rsidRPr="00B64AE3" w:rsidRDefault="00B64AE3" w:rsidP="00B11D88">
            <w:pPr>
              <w:spacing w:line="240" w:lineRule="auto"/>
              <w:jc w:val="center"/>
              <w:rPr>
                <w:color w:val="FFFFFF" w:themeColor="background1"/>
              </w:rPr>
            </w:pPr>
          </w:p>
        </w:tc>
        <w:tc>
          <w:tcPr>
            <w:tcW w:w="7920" w:type="dxa"/>
          </w:tcPr>
          <w:p w14:paraId="7179AD28" w14:textId="77777777" w:rsidR="00B64AE3" w:rsidRDefault="00B64AE3" w:rsidP="008B1B3D">
            <w:pPr>
              <w:spacing w:line="240" w:lineRule="auto"/>
            </w:pPr>
          </w:p>
        </w:tc>
        <w:tc>
          <w:tcPr>
            <w:tcW w:w="938" w:type="dxa"/>
            <w:vAlign w:val="center"/>
          </w:tcPr>
          <w:p w14:paraId="63F4D449" w14:textId="77777777" w:rsidR="00B64AE3" w:rsidRDefault="00B64AE3" w:rsidP="00AB509E">
            <w:pPr>
              <w:spacing w:line="240" w:lineRule="auto"/>
              <w:jc w:val="center"/>
            </w:pPr>
          </w:p>
        </w:tc>
      </w:tr>
      <w:tr w:rsidR="00B64AE3" w14:paraId="2D74D67C" w14:textId="77777777" w:rsidTr="00211F3C">
        <w:tc>
          <w:tcPr>
            <w:tcW w:w="938" w:type="dxa"/>
          </w:tcPr>
          <w:p w14:paraId="707530A6" w14:textId="77777777" w:rsidR="00B64AE3" w:rsidRDefault="00B64AE3" w:rsidP="008B1B3D">
            <w:pPr>
              <w:spacing w:line="240" w:lineRule="auto"/>
            </w:pPr>
          </w:p>
        </w:tc>
        <w:tc>
          <w:tcPr>
            <w:tcW w:w="1008" w:type="dxa"/>
            <w:vAlign w:val="center"/>
          </w:tcPr>
          <w:p w14:paraId="5AD835FB" w14:textId="77777777" w:rsidR="00B64AE3" w:rsidRPr="00B64AE3" w:rsidRDefault="00B64AE3" w:rsidP="00B11D88">
            <w:pPr>
              <w:spacing w:line="240" w:lineRule="auto"/>
              <w:jc w:val="center"/>
              <w:rPr>
                <w:color w:val="FFFFFF" w:themeColor="background1"/>
              </w:rPr>
            </w:pPr>
          </w:p>
        </w:tc>
        <w:tc>
          <w:tcPr>
            <w:tcW w:w="7920" w:type="dxa"/>
          </w:tcPr>
          <w:p w14:paraId="339BCAC1" w14:textId="77777777" w:rsidR="00B64AE3" w:rsidRDefault="00B64AE3" w:rsidP="008B1B3D">
            <w:pPr>
              <w:spacing w:line="240" w:lineRule="auto"/>
            </w:pPr>
          </w:p>
        </w:tc>
        <w:tc>
          <w:tcPr>
            <w:tcW w:w="938" w:type="dxa"/>
            <w:vAlign w:val="center"/>
          </w:tcPr>
          <w:p w14:paraId="7ABE2F84" w14:textId="77777777" w:rsidR="00B64AE3" w:rsidRDefault="00B64AE3" w:rsidP="00AB509E">
            <w:pPr>
              <w:spacing w:line="240" w:lineRule="auto"/>
              <w:jc w:val="center"/>
            </w:pPr>
          </w:p>
        </w:tc>
      </w:tr>
      <w:tr w:rsidR="00B64AE3" w14:paraId="087143C7" w14:textId="77777777" w:rsidTr="00211F3C">
        <w:tc>
          <w:tcPr>
            <w:tcW w:w="938" w:type="dxa"/>
          </w:tcPr>
          <w:p w14:paraId="4EC67ADE" w14:textId="77777777" w:rsidR="00B64AE3" w:rsidRDefault="00B64AE3" w:rsidP="008B1B3D">
            <w:pPr>
              <w:spacing w:line="240" w:lineRule="auto"/>
            </w:pPr>
          </w:p>
        </w:tc>
        <w:tc>
          <w:tcPr>
            <w:tcW w:w="1008" w:type="dxa"/>
            <w:shd w:val="clear" w:color="auto" w:fill="00338D" w:themeFill="accent1"/>
            <w:vAlign w:val="center"/>
          </w:tcPr>
          <w:p w14:paraId="2F647B6E" w14:textId="77777777" w:rsidR="00B64AE3" w:rsidRPr="00B64AE3" w:rsidRDefault="00B64AE3" w:rsidP="00B11D88">
            <w:pPr>
              <w:spacing w:line="240" w:lineRule="auto"/>
              <w:jc w:val="center"/>
              <w:rPr>
                <w:color w:val="FFFFFF" w:themeColor="background1"/>
              </w:rPr>
            </w:pPr>
          </w:p>
        </w:tc>
        <w:tc>
          <w:tcPr>
            <w:tcW w:w="7920" w:type="dxa"/>
          </w:tcPr>
          <w:p w14:paraId="3CDFEA33" w14:textId="77777777" w:rsidR="00B64AE3" w:rsidRDefault="00B64AE3" w:rsidP="008B1B3D">
            <w:pPr>
              <w:spacing w:line="240" w:lineRule="auto"/>
            </w:pPr>
          </w:p>
        </w:tc>
        <w:tc>
          <w:tcPr>
            <w:tcW w:w="938" w:type="dxa"/>
            <w:vAlign w:val="center"/>
          </w:tcPr>
          <w:p w14:paraId="75288C0D" w14:textId="77777777" w:rsidR="00B64AE3" w:rsidRDefault="00B64AE3" w:rsidP="00AB509E">
            <w:pPr>
              <w:spacing w:line="240" w:lineRule="auto"/>
              <w:jc w:val="center"/>
            </w:pPr>
          </w:p>
        </w:tc>
      </w:tr>
      <w:tr w:rsidR="00B64AE3" w14:paraId="21F008BC" w14:textId="77777777" w:rsidTr="00211F3C">
        <w:trPr>
          <w:trHeight w:val="432"/>
        </w:trPr>
        <w:tc>
          <w:tcPr>
            <w:tcW w:w="938" w:type="dxa"/>
            <w:shd w:val="clear" w:color="auto" w:fill="D9D9D9" w:themeFill="background1" w:themeFillShade="D9"/>
          </w:tcPr>
          <w:p w14:paraId="29416D25" w14:textId="77777777" w:rsidR="00B64AE3" w:rsidRDefault="00B64AE3" w:rsidP="008B1B3D">
            <w:pPr>
              <w:spacing w:line="240" w:lineRule="auto"/>
            </w:pPr>
          </w:p>
        </w:tc>
        <w:tc>
          <w:tcPr>
            <w:tcW w:w="1008" w:type="dxa"/>
            <w:shd w:val="clear" w:color="auto" w:fill="00338D" w:themeFill="accent1"/>
            <w:vAlign w:val="center"/>
          </w:tcPr>
          <w:p w14:paraId="4E04EAB9" w14:textId="2108FBFC" w:rsidR="00B64AE3" w:rsidRPr="00B64AE3" w:rsidRDefault="00845AB2" w:rsidP="00B11D88">
            <w:pPr>
              <w:spacing w:line="240" w:lineRule="auto"/>
              <w:jc w:val="center"/>
              <w:rPr>
                <w:color w:val="FFFFFF" w:themeColor="background1"/>
              </w:rPr>
            </w:pPr>
            <w:r>
              <w:rPr>
                <w:color w:val="FFFFFF" w:themeColor="background1"/>
              </w:rPr>
              <w:t>7</w:t>
            </w:r>
          </w:p>
        </w:tc>
        <w:tc>
          <w:tcPr>
            <w:tcW w:w="7920" w:type="dxa"/>
            <w:shd w:val="clear" w:color="auto" w:fill="D9D9D9" w:themeFill="background1" w:themeFillShade="D9"/>
            <w:vAlign w:val="center"/>
          </w:tcPr>
          <w:p w14:paraId="2DADA395" w14:textId="6406C891" w:rsidR="00B64AE3" w:rsidRDefault="00B64AE3" w:rsidP="008B1B3D">
            <w:pPr>
              <w:spacing w:line="240" w:lineRule="auto"/>
            </w:pPr>
            <w:r>
              <w:t>Tobacco Use</w:t>
            </w:r>
          </w:p>
        </w:tc>
        <w:tc>
          <w:tcPr>
            <w:tcW w:w="938" w:type="dxa"/>
            <w:vAlign w:val="center"/>
          </w:tcPr>
          <w:p w14:paraId="796965F0" w14:textId="0BB6DE24" w:rsidR="00B64AE3" w:rsidRDefault="00AB509E" w:rsidP="00AB509E">
            <w:pPr>
              <w:spacing w:line="240" w:lineRule="auto"/>
              <w:jc w:val="center"/>
            </w:pPr>
            <w:r>
              <w:t>40</w:t>
            </w:r>
          </w:p>
        </w:tc>
      </w:tr>
      <w:tr w:rsidR="00B64AE3" w14:paraId="3FA02DD2" w14:textId="77777777" w:rsidTr="00211F3C">
        <w:tc>
          <w:tcPr>
            <w:tcW w:w="938" w:type="dxa"/>
          </w:tcPr>
          <w:p w14:paraId="5E9F60B4" w14:textId="77777777" w:rsidR="00B64AE3" w:rsidRDefault="00B64AE3" w:rsidP="008B1B3D">
            <w:pPr>
              <w:spacing w:line="240" w:lineRule="auto"/>
            </w:pPr>
          </w:p>
        </w:tc>
        <w:tc>
          <w:tcPr>
            <w:tcW w:w="1008" w:type="dxa"/>
            <w:shd w:val="clear" w:color="auto" w:fill="00338D" w:themeFill="accent1"/>
            <w:vAlign w:val="center"/>
          </w:tcPr>
          <w:p w14:paraId="234DC1EB" w14:textId="77777777" w:rsidR="00B64AE3" w:rsidRPr="00B64AE3" w:rsidRDefault="00B64AE3" w:rsidP="00B11D88">
            <w:pPr>
              <w:spacing w:line="240" w:lineRule="auto"/>
              <w:jc w:val="center"/>
              <w:rPr>
                <w:color w:val="FFFFFF" w:themeColor="background1"/>
              </w:rPr>
            </w:pPr>
          </w:p>
        </w:tc>
        <w:tc>
          <w:tcPr>
            <w:tcW w:w="7920" w:type="dxa"/>
          </w:tcPr>
          <w:p w14:paraId="791516C1" w14:textId="77777777" w:rsidR="00B64AE3" w:rsidRDefault="00B64AE3" w:rsidP="008B1B3D">
            <w:pPr>
              <w:spacing w:line="240" w:lineRule="auto"/>
            </w:pPr>
          </w:p>
        </w:tc>
        <w:tc>
          <w:tcPr>
            <w:tcW w:w="938" w:type="dxa"/>
            <w:vAlign w:val="center"/>
          </w:tcPr>
          <w:p w14:paraId="3916E7C5" w14:textId="77777777" w:rsidR="00B64AE3" w:rsidRDefault="00B64AE3" w:rsidP="00AB509E">
            <w:pPr>
              <w:spacing w:line="240" w:lineRule="auto"/>
              <w:jc w:val="center"/>
            </w:pPr>
          </w:p>
        </w:tc>
      </w:tr>
      <w:tr w:rsidR="00B64AE3" w14:paraId="433B5591" w14:textId="77777777" w:rsidTr="00211F3C">
        <w:tc>
          <w:tcPr>
            <w:tcW w:w="938" w:type="dxa"/>
          </w:tcPr>
          <w:p w14:paraId="67E611FF" w14:textId="77777777" w:rsidR="00B64AE3" w:rsidRDefault="00B64AE3" w:rsidP="008B1B3D">
            <w:pPr>
              <w:spacing w:line="240" w:lineRule="auto"/>
            </w:pPr>
          </w:p>
        </w:tc>
        <w:tc>
          <w:tcPr>
            <w:tcW w:w="1008" w:type="dxa"/>
            <w:vAlign w:val="center"/>
          </w:tcPr>
          <w:p w14:paraId="004D5E99" w14:textId="77777777" w:rsidR="00B64AE3" w:rsidRPr="00B64AE3" w:rsidRDefault="00B64AE3" w:rsidP="00B11D88">
            <w:pPr>
              <w:spacing w:line="240" w:lineRule="auto"/>
              <w:jc w:val="center"/>
              <w:rPr>
                <w:color w:val="FFFFFF" w:themeColor="background1"/>
              </w:rPr>
            </w:pPr>
          </w:p>
        </w:tc>
        <w:tc>
          <w:tcPr>
            <w:tcW w:w="7920" w:type="dxa"/>
          </w:tcPr>
          <w:p w14:paraId="3332C9D5" w14:textId="77777777" w:rsidR="00B64AE3" w:rsidRDefault="00B64AE3" w:rsidP="008B1B3D">
            <w:pPr>
              <w:spacing w:line="240" w:lineRule="auto"/>
            </w:pPr>
          </w:p>
        </w:tc>
        <w:tc>
          <w:tcPr>
            <w:tcW w:w="938" w:type="dxa"/>
            <w:vAlign w:val="center"/>
          </w:tcPr>
          <w:p w14:paraId="3E75B756" w14:textId="77777777" w:rsidR="00B64AE3" w:rsidRDefault="00B64AE3" w:rsidP="00AB509E">
            <w:pPr>
              <w:spacing w:line="240" w:lineRule="auto"/>
              <w:jc w:val="center"/>
            </w:pPr>
          </w:p>
        </w:tc>
      </w:tr>
      <w:tr w:rsidR="00B64AE3" w14:paraId="48135CDD" w14:textId="77777777" w:rsidTr="00211F3C">
        <w:tc>
          <w:tcPr>
            <w:tcW w:w="938" w:type="dxa"/>
          </w:tcPr>
          <w:p w14:paraId="1D92A884" w14:textId="77777777" w:rsidR="00B64AE3" w:rsidRDefault="00B64AE3" w:rsidP="008B1B3D">
            <w:pPr>
              <w:spacing w:line="240" w:lineRule="auto"/>
            </w:pPr>
          </w:p>
        </w:tc>
        <w:tc>
          <w:tcPr>
            <w:tcW w:w="1008" w:type="dxa"/>
            <w:shd w:val="clear" w:color="auto" w:fill="00338D" w:themeFill="accent1"/>
            <w:vAlign w:val="center"/>
          </w:tcPr>
          <w:p w14:paraId="1E579E1B" w14:textId="77777777" w:rsidR="00B64AE3" w:rsidRPr="00B64AE3" w:rsidRDefault="00B64AE3" w:rsidP="00B11D88">
            <w:pPr>
              <w:spacing w:line="240" w:lineRule="auto"/>
              <w:jc w:val="center"/>
              <w:rPr>
                <w:color w:val="FFFFFF" w:themeColor="background1"/>
              </w:rPr>
            </w:pPr>
          </w:p>
        </w:tc>
        <w:tc>
          <w:tcPr>
            <w:tcW w:w="7920" w:type="dxa"/>
          </w:tcPr>
          <w:p w14:paraId="22593698" w14:textId="77777777" w:rsidR="00B64AE3" w:rsidRDefault="00B64AE3" w:rsidP="008B1B3D">
            <w:pPr>
              <w:spacing w:line="240" w:lineRule="auto"/>
            </w:pPr>
          </w:p>
        </w:tc>
        <w:tc>
          <w:tcPr>
            <w:tcW w:w="938" w:type="dxa"/>
            <w:vAlign w:val="center"/>
          </w:tcPr>
          <w:p w14:paraId="53903551" w14:textId="77777777" w:rsidR="00B64AE3" w:rsidRDefault="00B64AE3" w:rsidP="00AB509E">
            <w:pPr>
              <w:spacing w:line="240" w:lineRule="auto"/>
              <w:jc w:val="center"/>
            </w:pPr>
          </w:p>
        </w:tc>
      </w:tr>
      <w:tr w:rsidR="00B64AE3" w14:paraId="57632481" w14:textId="77777777" w:rsidTr="00211F3C">
        <w:trPr>
          <w:trHeight w:val="432"/>
        </w:trPr>
        <w:tc>
          <w:tcPr>
            <w:tcW w:w="938" w:type="dxa"/>
            <w:shd w:val="clear" w:color="auto" w:fill="D9D9D9" w:themeFill="background1" w:themeFillShade="D9"/>
          </w:tcPr>
          <w:p w14:paraId="05BB765B" w14:textId="77777777" w:rsidR="00B64AE3" w:rsidRDefault="00B64AE3" w:rsidP="008B1B3D">
            <w:pPr>
              <w:spacing w:line="240" w:lineRule="auto"/>
            </w:pPr>
          </w:p>
        </w:tc>
        <w:tc>
          <w:tcPr>
            <w:tcW w:w="1008" w:type="dxa"/>
            <w:shd w:val="clear" w:color="auto" w:fill="00338D" w:themeFill="accent1"/>
            <w:vAlign w:val="center"/>
          </w:tcPr>
          <w:p w14:paraId="03B83F67" w14:textId="50AB22E0" w:rsidR="00B64AE3" w:rsidRPr="00B64AE3" w:rsidRDefault="00845AB2" w:rsidP="00B11D88">
            <w:pPr>
              <w:spacing w:line="240" w:lineRule="auto"/>
              <w:jc w:val="center"/>
              <w:rPr>
                <w:color w:val="FFFFFF" w:themeColor="background1"/>
              </w:rPr>
            </w:pPr>
            <w:r>
              <w:rPr>
                <w:color w:val="FFFFFF" w:themeColor="background1"/>
              </w:rPr>
              <w:t>8</w:t>
            </w:r>
          </w:p>
        </w:tc>
        <w:tc>
          <w:tcPr>
            <w:tcW w:w="7920" w:type="dxa"/>
            <w:shd w:val="clear" w:color="auto" w:fill="D9D9D9" w:themeFill="background1" w:themeFillShade="D9"/>
            <w:vAlign w:val="center"/>
          </w:tcPr>
          <w:p w14:paraId="4E650AB0" w14:textId="72C7C2B9" w:rsidR="00B64AE3" w:rsidRDefault="00B64AE3" w:rsidP="008B1B3D">
            <w:pPr>
              <w:spacing w:line="240" w:lineRule="auto"/>
            </w:pPr>
            <w:r>
              <w:t>Alcohol Use</w:t>
            </w:r>
          </w:p>
        </w:tc>
        <w:tc>
          <w:tcPr>
            <w:tcW w:w="938" w:type="dxa"/>
            <w:vAlign w:val="center"/>
          </w:tcPr>
          <w:p w14:paraId="1557EB97" w14:textId="75A28C0F" w:rsidR="00B64AE3" w:rsidRDefault="00AB509E" w:rsidP="00AB509E">
            <w:pPr>
              <w:spacing w:line="240" w:lineRule="auto"/>
              <w:jc w:val="center"/>
            </w:pPr>
            <w:r>
              <w:t>49</w:t>
            </w:r>
          </w:p>
        </w:tc>
      </w:tr>
      <w:tr w:rsidR="00B64AE3" w14:paraId="7EB099C2" w14:textId="77777777" w:rsidTr="00211F3C">
        <w:tc>
          <w:tcPr>
            <w:tcW w:w="938" w:type="dxa"/>
          </w:tcPr>
          <w:p w14:paraId="1877467F" w14:textId="77777777" w:rsidR="00B64AE3" w:rsidRDefault="00B64AE3" w:rsidP="008B1B3D">
            <w:pPr>
              <w:spacing w:line="240" w:lineRule="auto"/>
            </w:pPr>
          </w:p>
        </w:tc>
        <w:tc>
          <w:tcPr>
            <w:tcW w:w="1008" w:type="dxa"/>
            <w:shd w:val="clear" w:color="auto" w:fill="00338D" w:themeFill="accent1"/>
            <w:vAlign w:val="center"/>
          </w:tcPr>
          <w:p w14:paraId="32D84543" w14:textId="77777777" w:rsidR="00B64AE3" w:rsidRPr="00B64AE3" w:rsidRDefault="00B64AE3" w:rsidP="00B11D88">
            <w:pPr>
              <w:spacing w:line="240" w:lineRule="auto"/>
              <w:jc w:val="center"/>
              <w:rPr>
                <w:color w:val="FFFFFF" w:themeColor="background1"/>
              </w:rPr>
            </w:pPr>
          </w:p>
        </w:tc>
        <w:tc>
          <w:tcPr>
            <w:tcW w:w="7920" w:type="dxa"/>
          </w:tcPr>
          <w:p w14:paraId="2DE5EDFD" w14:textId="77777777" w:rsidR="00B64AE3" w:rsidRDefault="00B64AE3" w:rsidP="008B1B3D">
            <w:pPr>
              <w:spacing w:line="240" w:lineRule="auto"/>
            </w:pPr>
          </w:p>
        </w:tc>
        <w:tc>
          <w:tcPr>
            <w:tcW w:w="938" w:type="dxa"/>
            <w:vAlign w:val="center"/>
          </w:tcPr>
          <w:p w14:paraId="68E7C3CC" w14:textId="77777777" w:rsidR="00B64AE3" w:rsidRDefault="00B64AE3" w:rsidP="00AB509E">
            <w:pPr>
              <w:spacing w:line="240" w:lineRule="auto"/>
              <w:jc w:val="center"/>
            </w:pPr>
          </w:p>
        </w:tc>
      </w:tr>
      <w:tr w:rsidR="00B64AE3" w14:paraId="6C6C3A28" w14:textId="77777777" w:rsidTr="00211F3C">
        <w:tc>
          <w:tcPr>
            <w:tcW w:w="938" w:type="dxa"/>
          </w:tcPr>
          <w:p w14:paraId="7E85ADD3" w14:textId="77777777" w:rsidR="00B64AE3" w:rsidRDefault="00B64AE3" w:rsidP="008B1B3D">
            <w:pPr>
              <w:spacing w:line="240" w:lineRule="auto"/>
            </w:pPr>
          </w:p>
        </w:tc>
        <w:tc>
          <w:tcPr>
            <w:tcW w:w="1008" w:type="dxa"/>
            <w:vAlign w:val="center"/>
          </w:tcPr>
          <w:p w14:paraId="696A6366" w14:textId="77777777" w:rsidR="00B64AE3" w:rsidRPr="00B64AE3" w:rsidRDefault="00B64AE3" w:rsidP="00B11D88">
            <w:pPr>
              <w:spacing w:line="240" w:lineRule="auto"/>
              <w:jc w:val="center"/>
              <w:rPr>
                <w:color w:val="FFFFFF" w:themeColor="background1"/>
              </w:rPr>
            </w:pPr>
          </w:p>
        </w:tc>
        <w:tc>
          <w:tcPr>
            <w:tcW w:w="7920" w:type="dxa"/>
          </w:tcPr>
          <w:p w14:paraId="317421B0" w14:textId="77777777" w:rsidR="00B64AE3" w:rsidRDefault="00B64AE3" w:rsidP="008B1B3D">
            <w:pPr>
              <w:spacing w:line="240" w:lineRule="auto"/>
            </w:pPr>
          </w:p>
        </w:tc>
        <w:tc>
          <w:tcPr>
            <w:tcW w:w="938" w:type="dxa"/>
            <w:vAlign w:val="center"/>
          </w:tcPr>
          <w:p w14:paraId="4F3D2A6A" w14:textId="77777777" w:rsidR="00B64AE3" w:rsidRDefault="00B64AE3" w:rsidP="00AB509E">
            <w:pPr>
              <w:spacing w:line="240" w:lineRule="auto"/>
              <w:jc w:val="center"/>
            </w:pPr>
          </w:p>
        </w:tc>
      </w:tr>
      <w:tr w:rsidR="00B64AE3" w14:paraId="7DD1E061" w14:textId="77777777" w:rsidTr="00211F3C">
        <w:tc>
          <w:tcPr>
            <w:tcW w:w="938" w:type="dxa"/>
          </w:tcPr>
          <w:p w14:paraId="0F016325" w14:textId="77777777" w:rsidR="00B64AE3" w:rsidRDefault="00B64AE3" w:rsidP="008B1B3D">
            <w:pPr>
              <w:spacing w:line="240" w:lineRule="auto"/>
            </w:pPr>
          </w:p>
        </w:tc>
        <w:tc>
          <w:tcPr>
            <w:tcW w:w="1008" w:type="dxa"/>
            <w:shd w:val="clear" w:color="auto" w:fill="00338D" w:themeFill="accent1"/>
            <w:vAlign w:val="center"/>
          </w:tcPr>
          <w:p w14:paraId="43453132" w14:textId="77777777" w:rsidR="00B64AE3" w:rsidRPr="00B64AE3" w:rsidRDefault="00B64AE3" w:rsidP="00B11D88">
            <w:pPr>
              <w:spacing w:line="240" w:lineRule="auto"/>
              <w:jc w:val="center"/>
              <w:rPr>
                <w:color w:val="FFFFFF" w:themeColor="background1"/>
              </w:rPr>
            </w:pPr>
          </w:p>
        </w:tc>
        <w:tc>
          <w:tcPr>
            <w:tcW w:w="7920" w:type="dxa"/>
          </w:tcPr>
          <w:p w14:paraId="507D3231" w14:textId="77777777" w:rsidR="00B64AE3" w:rsidRDefault="00B64AE3" w:rsidP="008B1B3D">
            <w:pPr>
              <w:spacing w:line="240" w:lineRule="auto"/>
            </w:pPr>
          </w:p>
        </w:tc>
        <w:tc>
          <w:tcPr>
            <w:tcW w:w="938" w:type="dxa"/>
            <w:vAlign w:val="center"/>
          </w:tcPr>
          <w:p w14:paraId="6DFB5245" w14:textId="77777777" w:rsidR="00B64AE3" w:rsidRDefault="00B64AE3" w:rsidP="00AB509E">
            <w:pPr>
              <w:spacing w:line="240" w:lineRule="auto"/>
              <w:jc w:val="center"/>
            </w:pPr>
          </w:p>
        </w:tc>
      </w:tr>
      <w:tr w:rsidR="00B64AE3" w14:paraId="39A7ED0E" w14:textId="77777777" w:rsidTr="00211F3C">
        <w:trPr>
          <w:trHeight w:val="432"/>
        </w:trPr>
        <w:tc>
          <w:tcPr>
            <w:tcW w:w="938" w:type="dxa"/>
            <w:shd w:val="clear" w:color="auto" w:fill="D9D9D9" w:themeFill="background1" w:themeFillShade="D9"/>
          </w:tcPr>
          <w:p w14:paraId="6AD2181E" w14:textId="77777777" w:rsidR="00B64AE3" w:rsidRDefault="00B64AE3" w:rsidP="008B1B3D">
            <w:pPr>
              <w:spacing w:line="240" w:lineRule="auto"/>
            </w:pPr>
          </w:p>
        </w:tc>
        <w:tc>
          <w:tcPr>
            <w:tcW w:w="1008" w:type="dxa"/>
            <w:shd w:val="clear" w:color="auto" w:fill="00338D" w:themeFill="accent1"/>
            <w:vAlign w:val="center"/>
          </w:tcPr>
          <w:p w14:paraId="18F42220" w14:textId="6E483E40" w:rsidR="00B64AE3" w:rsidRPr="00B64AE3" w:rsidRDefault="00845AB2" w:rsidP="00B11D88">
            <w:pPr>
              <w:spacing w:line="240" w:lineRule="auto"/>
              <w:jc w:val="center"/>
              <w:rPr>
                <w:color w:val="FFFFFF" w:themeColor="background1"/>
              </w:rPr>
            </w:pPr>
            <w:r>
              <w:rPr>
                <w:color w:val="FFFFFF" w:themeColor="background1"/>
              </w:rPr>
              <w:t>9</w:t>
            </w:r>
          </w:p>
        </w:tc>
        <w:tc>
          <w:tcPr>
            <w:tcW w:w="7920" w:type="dxa"/>
            <w:shd w:val="clear" w:color="auto" w:fill="D9D9D9" w:themeFill="background1" w:themeFillShade="D9"/>
            <w:vAlign w:val="center"/>
          </w:tcPr>
          <w:p w14:paraId="68CDD667" w14:textId="2CF0D0E0" w:rsidR="00B64AE3" w:rsidRDefault="00B64AE3" w:rsidP="008B1B3D">
            <w:pPr>
              <w:spacing w:line="240" w:lineRule="auto"/>
            </w:pPr>
            <w:r>
              <w:t>Marijuana Use</w:t>
            </w:r>
          </w:p>
        </w:tc>
        <w:tc>
          <w:tcPr>
            <w:tcW w:w="938" w:type="dxa"/>
            <w:vAlign w:val="center"/>
          </w:tcPr>
          <w:p w14:paraId="3BA710C6" w14:textId="02DAEBD8" w:rsidR="00B64AE3" w:rsidRDefault="00AB509E" w:rsidP="00AB509E">
            <w:pPr>
              <w:spacing w:line="240" w:lineRule="auto"/>
              <w:jc w:val="center"/>
            </w:pPr>
            <w:r>
              <w:t>58</w:t>
            </w:r>
          </w:p>
        </w:tc>
      </w:tr>
      <w:tr w:rsidR="00B64AE3" w14:paraId="3DB069B4" w14:textId="77777777" w:rsidTr="00211F3C">
        <w:tc>
          <w:tcPr>
            <w:tcW w:w="938" w:type="dxa"/>
          </w:tcPr>
          <w:p w14:paraId="25095D34" w14:textId="77777777" w:rsidR="00B64AE3" w:rsidRDefault="00B64AE3" w:rsidP="008B1B3D">
            <w:pPr>
              <w:spacing w:line="240" w:lineRule="auto"/>
            </w:pPr>
          </w:p>
        </w:tc>
        <w:tc>
          <w:tcPr>
            <w:tcW w:w="1008" w:type="dxa"/>
            <w:shd w:val="clear" w:color="auto" w:fill="00338D" w:themeFill="accent1"/>
            <w:vAlign w:val="center"/>
          </w:tcPr>
          <w:p w14:paraId="73495AFF" w14:textId="77777777" w:rsidR="00B64AE3" w:rsidRPr="00B64AE3" w:rsidRDefault="00B64AE3" w:rsidP="00B11D88">
            <w:pPr>
              <w:spacing w:line="240" w:lineRule="auto"/>
              <w:jc w:val="center"/>
              <w:rPr>
                <w:color w:val="FFFFFF" w:themeColor="background1"/>
              </w:rPr>
            </w:pPr>
          </w:p>
        </w:tc>
        <w:tc>
          <w:tcPr>
            <w:tcW w:w="7920" w:type="dxa"/>
          </w:tcPr>
          <w:p w14:paraId="6034D0EF" w14:textId="77777777" w:rsidR="00B64AE3" w:rsidRDefault="00B64AE3" w:rsidP="008B1B3D">
            <w:pPr>
              <w:spacing w:line="240" w:lineRule="auto"/>
            </w:pPr>
          </w:p>
        </w:tc>
        <w:tc>
          <w:tcPr>
            <w:tcW w:w="938" w:type="dxa"/>
            <w:vAlign w:val="center"/>
          </w:tcPr>
          <w:p w14:paraId="65405B08" w14:textId="77777777" w:rsidR="00B64AE3" w:rsidRDefault="00B64AE3" w:rsidP="00AB509E">
            <w:pPr>
              <w:spacing w:line="240" w:lineRule="auto"/>
              <w:jc w:val="center"/>
            </w:pPr>
          </w:p>
        </w:tc>
      </w:tr>
      <w:tr w:rsidR="00B64AE3" w14:paraId="47DBB4C4" w14:textId="77777777" w:rsidTr="00211F3C">
        <w:tc>
          <w:tcPr>
            <w:tcW w:w="938" w:type="dxa"/>
          </w:tcPr>
          <w:p w14:paraId="60B1DA4D" w14:textId="77777777" w:rsidR="00B64AE3" w:rsidRDefault="00B64AE3" w:rsidP="008B1B3D">
            <w:pPr>
              <w:spacing w:line="240" w:lineRule="auto"/>
            </w:pPr>
          </w:p>
        </w:tc>
        <w:tc>
          <w:tcPr>
            <w:tcW w:w="1008" w:type="dxa"/>
            <w:vAlign w:val="center"/>
          </w:tcPr>
          <w:p w14:paraId="2210B44F" w14:textId="77777777" w:rsidR="00B64AE3" w:rsidRPr="00B64AE3" w:rsidRDefault="00B64AE3" w:rsidP="00B11D88">
            <w:pPr>
              <w:spacing w:line="240" w:lineRule="auto"/>
              <w:jc w:val="center"/>
              <w:rPr>
                <w:color w:val="FFFFFF" w:themeColor="background1"/>
              </w:rPr>
            </w:pPr>
          </w:p>
        </w:tc>
        <w:tc>
          <w:tcPr>
            <w:tcW w:w="7920" w:type="dxa"/>
          </w:tcPr>
          <w:p w14:paraId="75E20999" w14:textId="77777777" w:rsidR="00B64AE3" w:rsidRDefault="00B64AE3" w:rsidP="008B1B3D">
            <w:pPr>
              <w:spacing w:line="240" w:lineRule="auto"/>
            </w:pPr>
          </w:p>
        </w:tc>
        <w:tc>
          <w:tcPr>
            <w:tcW w:w="938" w:type="dxa"/>
            <w:vAlign w:val="center"/>
          </w:tcPr>
          <w:p w14:paraId="7B9716AF" w14:textId="77777777" w:rsidR="00B64AE3" w:rsidRDefault="00B64AE3" w:rsidP="00AB509E">
            <w:pPr>
              <w:spacing w:line="240" w:lineRule="auto"/>
              <w:jc w:val="center"/>
            </w:pPr>
          </w:p>
        </w:tc>
      </w:tr>
      <w:tr w:rsidR="00B64AE3" w14:paraId="35076ADA" w14:textId="77777777" w:rsidTr="00211F3C">
        <w:tc>
          <w:tcPr>
            <w:tcW w:w="938" w:type="dxa"/>
          </w:tcPr>
          <w:p w14:paraId="7F7AA231" w14:textId="77777777" w:rsidR="00B64AE3" w:rsidRDefault="00B64AE3" w:rsidP="008B1B3D">
            <w:pPr>
              <w:spacing w:line="240" w:lineRule="auto"/>
            </w:pPr>
          </w:p>
        </w:tc>
        <w:tc>
          <w:tcPr>
            <w:tcW w:w="1008" w:type="dxa"/>
            <w:shd w:val="clear" w:color="auto" w:fill="00338D" w:themeFill="accent1"/>
            <w:vAlign w:val="center"/>
          </w:tcPr>
          <w:p w14:paraId="1EAD209F" w14:textId="77777777" w:rsidR="00B64AE3" w:rsidRPr="00B64AE3" w:rsidRDefault="00B64AE3" w:rsidP="00B11D88">
            <w:pPr>
              <w:spacing w:line="240" w:lineRule="auto"/>
              <w:jc w:val="center"/>
              <w:rPr>
                <w:color w:val="FFFFFF" w:themeColor="background1"/>
              </w:rPr>
            </w:pPr>
          </w:p>
        </w:tc>
        <w:tc>
          <w:tcPr>
            <w:tcW w:w="7920" w:type="dxa"/>
          </w:tcPr>
          <w:p w14:paraId="72C9401C" w14:textId="77777777" w:rsidR="00B64AE3" w:rsidRDefault="00B64AE3" w:rsidP="008B1B3D">
            <w:pPr>
              <w:spacing w:line="240" w:lineRule="auto"/>
            </w:pPr>
          </w:p>
        </w:tc>
        <w:tc>
          <w:tcPr>
            <w:tcW w:w="938" w:type="dxa"/>
            <w:vAlign w:val="center"/>
          </w:tcPr>
          <w:p w14:paraId="2DAD75E6" w14:textId="77777777" w:rsidR="00B64AE3" w:rsidRDefault="00B64AE3" w:rsidP="00AB509E">
            <w:pPr>
              <w:spacing w:line="240" w:lineRule="auto"/>
              <w:jc w:val="center"/>
            </w:pPr>
          </w:p>
        </w:tc>
      </w:tr>
      <w:tr w:rsidR="00B64AE3" w14:paraId="0124A855" w14:textId="77777777" w:rsidTr="00211F3C">
        <w:trPr>
          <w:trHeight w:val="432"/>
        </w:trPr>
        <w:tc>
          <w:tcPr>
            <w:tcW w:w="938" w:type="dxa"/>
            <w:shd w:val="clear" w:color="auto" w:fill="D9D9D9" w:themeFill="background1" w:themeFillShade="D9"/>
          </w:tcPr>
          <w:p w14:paraId="219188CC" w14:textId="77777777" w:rsidR="00B64AE3" w:rsidRDefault="00B64AE3" w:rsidP="008B1B3D">
            <w:pPr>
              <w:spacing w:line="240" w:lineRule="auto"/>
            </w:pPr>
          </w:p>
        </w:tc>
        <w:tc>
          <w:tcPr>
            <w:tcW w:w="1008" w:type="dxa"/>
            <w:shd w:val="clear" w:color="auto" w:fill="00338D" w:themeFill="accent1"/>
            <w:vAlign w:val="center"/>
          </w:tcPr>
          <w:p w14:paraId="6739CACE" w14:textId="034619A1" w:rsidR="00B64AE3" w:rsidRPr="00B64AE3" w:rsidRDefault="00845AB2" w:rsidP="00B11D88">
            <w:pPr>
              <w:spacing w:line="240" w:lineRule="auto"/>
              <w:jc w:val="center"/>
              <w:rPr>
                <w:color w:val="FFFFFF" w:themeColor="background1"/>
              </w:rPr>
            </w:pPr>
            <w:r>
              <w:rPr>
                <w:color w:val="FFFFFF" w:themeColor="background1"/>
              </w:rPr>
              <w:t>10</w:t>
            </w:r>
          </w:p>
        </w:tc>
        <w:tc>
          <w:tcPr>
            <w:tcW w:w="7920" w:type="dxa"/>
            <w:shd w:val="clear" w:color="auto" w:fill="D9D9D9" w:themeFill="background1" w:themeFillShade="D9"/>
            <w:vAlign w:val="center"/>
          </w:tcPr>
          <w:p w14:paraId="2F2632BA" w14:textId="6EDFD0B5" w:rsidR="00B64AE3" w:rsidRDefault="00B64AE3" w:rsidP="008B1B3D">
            <w:pPr>
              <w:spacing w:line="240" w:lineRule="auto"/>
            </w:pPr>
            <w:r>
              <w:t>Prescription Pain Medication Use</w:t>
            </w:r>
          </w:p>
        </w:tc>
        <w:tc>
          <w:tcPr>
            <w:tcW w:w="938" w:type="dxa"/>
            <w:vAlign w:val="center"/>
          </w:tcPr>
          <w:p w14:paraId="6774E701" w14:textId="2B62573E" w:rsidR="00B64AE3" w:rsidRDefault="00930083" w:rsidP="00AB509E">
            <w:pPr>
              <w:spacing w:line="240" w:lineRule="auto"/>
              <w:jc w:val="center"/>
            </w:pPr>
            <w:r>
              <w:t>64</w:t>
            </w:r>
          </w:p>
        </w:tc>
      </w:tr>
      <w:tr w:rsidR="00B64AE3" w14:paraId="640615B3" w14:textId="77777777" w:rsidTr="00211F3C">
        <w:tc>
          <w:tcPr>
            <w:tcW w:w="938" w:type="dxa"/>
          </w:tcPr>
          <w:p w14:paraId="0FAB1103" w14:textId="77777777" w:rsidR="00B64AE3" w:rsidRDefault="00B64AE3" w:rsidP="008B1B3D">
            <w:pPr>
              <w:spacing w:line="240" w:lineRule="auto"/>
            </w:pPr>
          </w:p>
        </w:tc>
        <w:tc>
          <w:tcPr>
            <w:tcW w:w="1008" w:type="dxa"/>
            <w:shd w:val="clear" w:color="auto" w:fill="00338D" w:themeFill="accent1"/>
            <w:vAlign w:val="center"/>
          </w:tcPr>
          <w:p w14:paraId="30B86972" w14:textId="77777777" w:rsidR="00B64AE3" w:rsidRPr="00B64AE3" w:rsidRDefault="00B64AE3" w:rsidP="00B11D88">
            <w:pPr>
              <w:spacing w:line="240" w:lineRule="auto"/>
              <w:jc w:val="center"/>
              <w:rPr>
                <w:color w:val="FFFFFF" w:themeColor="background1"/>
              </w:rPr>
            </w:pPr>
          </w:p>
        </w:tc>
        <w:tc>
          <w:tcPr>
            <w:tcW w:w="7920" w:type="dxa"/>
          </w:tcPr>
          <w:p w14:paraId="2DB20D96" w14:textId="77777777" w:rsidR="00B64AE3" w:rsidRDefault="00B64AE3" w:rsidP="008B1B3D">
            <w:pPr>
              <w:spacing w:line="240" w:lineRule="auto"/>
            </w:pPr>
          </w:p>
        </w:tc>
        <w:tc>
          <w:tcPr>
            <w:tcW w:w="938" w:type="dxa"/>
            <w:vAlign w:val="center"/>
          </w:tcPr>
          <w:p w14:paraId="22BFFECC" w14:textId="77777777" w:rsidR="00B64AE3" w:rsidRDefault="00B64AE3" w:rsidP="00AB509E">
            <w:pPr>
              <w:spacing w:line="240" w:lineRule="auto"/>
              <w:jc w:val="center"/>
            </w:pPr>
          </w:p>
        </w:tc>
      </w:tr>
      <w:tr w:rsidR="00B64AE3" w14:paraId="14F6160A" w14:textId="77777777" w:rsidTr="00211F3C">
        <w:tc>
          <w:tcPr>
            <w:tcW w:w="938" w:type="dxa"/>
          </w:tcPr>
          <w:p w14:paraId="4D42B1B6" w14:textId="77777777" w:rsidR="00B64AE3" w:rsidRDefault="00B64AE3" w:rsidP="008B1B3D">
            <w:pPr>
              <w:spacing w:line="240" w:lineRule="auto"/>
            </w:pPr>
          </w:p>
        </w:tc>
        <w:tc>
          <w:tcPr>
            <w:tcW w:w="1008" w:type="dxa"/>
            <w:vAlign w:val="center"/>
          </w:tcPr>
          <w:p w14:paraId="12A85F9F" w14:textId="77777777" w:rsidR="00B64AE3" w:rsidRPr="00B64AE3" w:rsidRDefault="00B64AE3" w:rsidP="00B11D88">
            <w:pPr>
              <w:spacing w:line="240" w:lineRule="auto"/>
              <w:jc w:val="center"/>
              <w:rPr>
                <w:color w:val="FFFFFF" w:themeColor="background1"/>
              </w:rPr>
            </w:pPr>
          </w:p>
        </w:tc>
        <w:tc>
          <w:tcPr>
            <w:tcW w:w="7920" w:type="dxa"/>
          </w:tcPr>
          <w:p w14:paraId="60691BB2" w14:textId="77777777" w:rsidR="00B64AE3" w:rsidRDefault="00B64AE3" w:rsidP="008B1B3D">
            <w:pPr>
              <w:spacing w:line="240" w:lineRule="auto"/>
            </w:pPr>
          </w:p>
        </w:tc>
        <w:tc>
          <w:tcPr>
            <w:tcW w:w="938" w:type="dxa"/>
            <w:vAlign w:val="center"/>
          </w:tcPr>
          <w:p w14:paraId="3B5859B3" w14:textId="77777777" w:rsidR="00B64AE3" w:rsidRDefault="00B64AE3" w:rsidP="00AB509E">
            <w:pPr>
              <w:spacing w:line="240" w:lineRule="auto"/>
              <w:jc w:val="center"/>
            </w:pPr>
          </w:p>
        </w:tc>
      </w:tr>
      <w:tr w:rsidR="00B64AE3" w14:paraId="4A70349E" w14:textId="77777777" w:rsidTr="00211F3C">
        <w:tc>
          <w:tcPr>
            <w:tcW w:w="938" w:type="dxa"/>
          </w:tcPr>
          <w:p w14:paraId="78D9CD40" w14:textId="77777777" w:rsidR="00B64AE3" w:rsidRDefault="00B64AE3" w:rsidP="008B1B3D">
            <w:pPr>
              <w:spacing w:line="240" w:lineRule="auto"/>
            </w:pPr>
          </w:p>
        </w:tc>
        <w:tc>
          <w:tcPr>
            <w:tcW w:w="1008" w:type="dxa"/>
            <w:shd w:val="clear" w:color="auto" w:fill="00338D" w:themeFill="accent1"/>
            <w:vAlign w:val="center"/>
          </w:tcPr>
          <w:p w14:paraId="56A402BD" w14:textId="18B4583D" w:rsidR="00B64AE3" w:rsidRPr="00B64AE3" w:rsidRDefault="00B64AE3" w:rsidP="00B11D88">
            <w:pPr>
              <w:spacing w:line="240" w:lineRule="auto"/>
              <w:jc w:val="center"/>
              <w:rPr>
                <w:color w:val="FFFFFF" w:themeColor="background1"/>
              </w:rPr>
            </w:pPr>
          </w:p>
        </w:tc>
        <w:tc>
          <w:tcPr>
            <w:tcW w:w="7920" w:type="dxa"/>
          </w:tcPr>
          <w:p w14:paraId="6D09FB7A" w14:textId="77777777" w:rsidR="00B64AE3" w:rsidRDefault="00B64AE3" w:rsidP="008B1B3D">
            <w:pPr>
              <w:spacing w:line="240" w:lineRule="auto"/>
            </w:pPr>
          </w:p>
        </w:tc>
        <w:tc>
          <w:tcPr>
            <w:tcW w:w="938" w:type="dxa"/>
            <w:vAlign w:val="center"/>
          </w:tcPr>
          <w:p w14:paraId="330169F6" w14:textId="77777777" w:rsidR="00B64AE3" w:rsidRDefault="00B64AE3" w:rsidP="00AB509E">
            <w:pPr>
              <w:spacing w:line="240" w:lineRule="auto"/>
              <w:jc w:val="center"/>
            </w:pPr>
          </w:p>
        </w:tc>
      </w:tr>
      <w:tr w:rsidR="00B64AE3" w14:paraId="0D76EB89" w14:textId="77777777" w:rsidTr="00211F3C">
        <w:trPr>
          <w:trHeight w:val="432"/>
        </w:trPr>
        <w:tc>
          <w:tcPr>
            <w:tcW w:w="938" w:type="dxa"/>
            <w:shd w:val="clear" w:color="auto" w:fill="D9D9D9" w:themeFill="background1" w:themeFillShade="D9"/>
          </w:tcPr>
          <w:p w14:paraId="31B7D932" w14:textId="77777777" w:rsidR="00B64AE3" w:rsidRDefault="00B64AE3" w:rsidP="008B1B3D">
            <w:pPr>
              <w:spacing w:line="240" w:lineRule="auto"/>
            </w:pPr>
          </w:p>
        </w:tc>
        <w:tc>
          <w:tcPr>
            <w:tcW w:w="1008" w:type="dxa"/>
            <w:shd w:val="clear" w:color="auto" w:fill="00338D" w:themeFill="accent1"/>
            <w:vAlign w:val="center"/>
          </w:tcPr>
          <w:p w14:paraId="75143039" w14:textId="261CC39E" w:rsidR="00B64AE3" w:rsidRPr="00B64AE3" w:rsidRDefault="00845AB2" w:rsidP="00B11D88">
            <w:pPr>
              <w:spacing w:line="240" w:lineRule="auto"/>
              <w:jc w:val="center"/>
              <w:rPr>
                <w:color w:val="FFFFFF" w:themeColor="background1"/>
              </w:rPr>
            </w:pPr>
            <w:r>
              <w:rPr>
                <w:color w:val="FFFFFF" w:themeColor="background1"/>
              </w:rPr>
              <w:t>11</w:t>
            </w:r>
          </w:p>
        </w:tc>
        <w:tc>
          <w:tcPr>
            <w:tcW w:w="7920" w:type="dxa"/>
            <w:shd w:val="clear" w:color="auto" w:fill="D9D9D9" w:themeFill="background1" w:themeFillShade="D9"/>
            <w:vAlign w:val="center"/>
          </w:tcPr>
          <w:p w14:paraId="228AEB7A" w14:textId="0C2351CC" w:rsidR="00B64AE3" w:rsidRDefault="00B64AE3" w:rsidP="008B1B3D">
            <w:pPr>
              <w:spacing w:line="240" w:lineRule="auto"/>
            </w:pPr>
            <w:r>
              <w:t>Sexual Behavior &amp; Family Planning</w:t>
            </w:r>
          </w:p>
        </w:tc>
        <w:tc>
          <w:tcPr>
            <w:tcW w:w="938" w:type="dxa"/>
            <w:vAlign w:val="center"/>
          </w:tcPr>
          <w:p w14:paraId="46786908" w14:textId="4BE4A441" w:rsidR="00B64AE3" w:rsidRDefault="00930083" w:rsidP="00AB509E">
            <w:pPr>
              <w:spacing w:line="240" w:lineRule="auto"/>
              <w:jc w:val="center"/>
            </w:pPr>
            <w:r>
              <w:t>7</w:t>
            </w:r>
            <w:r w:rsidR="00211F3C">
              <w:t>1</w:t>
            </w:r>
          </w:p>
        </w:tc>
      </w:tr>
      <w:tr w:rsidR="00B64AE3" w14:paraId="01946378" w14:textId="77777777" w:rsidTr="00211F3C">
        <w:tc>
          <w:tcPr>
            <w:tcW w:w="938" w:type="dxa"/>
          </w:tcPr>
          <w:p w14:paraId="1758A575" w14:textId="77777777" w:rsidR="00B64AE3" w:rsidRDefault="00B64AE3" w:rsidP="008B1B3D">
            <w:pPr>
              <w:spacing w:line="240" w:lineRule="auto"/>
            </w:pPr>
          </w:p>
        </w:tc>
        <w:tc>
          <w:tcPr>
            <w:tcW w:w="1008" w:type="dxa"/>
            <w:shd w:val="clear" w:color="auto" w:fill="00338D" w:themeFill="accent1"/>
            <w:vAlign w:val="center"/>
          </w:tcPr>
          <w:p w14:paraId="3ED0293C" w14:textId="77777777" w:rsidR="00B64AE3" w:rsidRPr="00B64AE3" w:rsidRDefault="00B64AE3" w:rsidP="00B11D88">
            <w:pPr>
              <w:spacing w:line="240" w:lineRule="auto"/>
              <w:jc w:val="center"/>
              <w:rPr>
                <w:color w:val="FFFFFF" w:themeColor="background1"/>
              </w:rPr>
            </w:pPr>
          </w:p>
        </w:tc>
        <w:tc>
          <w:tcPr>
            <w:tcW w:w="7920" w:type="dxa"/>
          </w:tcPr>
          <w:p w14:paraId="52CAB152" w14:textId="77777777" w:rsidR="00B64AE3" w:rsidRDefault="00B64AE3" w:rsidP="008B1B3D">
            <w:pPr>
              <w:spacing w:line="240" w:lineRule="auto"/>
            </w:pPr>
          </w:p>
        </w:tc>
        <w:tc>
          <w:tcPr>
            <w:tcW w:w="938" w:type="dxa"/>
            <w:vAlign w:val="center"/>
          </w:tcPr>
          <w:p w14:paraId="45017E6A" w14:textId="77777777" w:rsidR="00B64AE3" w:rsidRDefault="00B64AE3" w:rsidP="00AB509E">
            <w:pPr>
              <w:spacing w:line="240" w:lineRule="auto"/>
              <w:jc w:val="center"/>
            </w:pPr>
          </w:p>
        </w:tc>
      </w:tr>
      <w:tr w:rsidR="00B64AE3" w14:paraId="1B5E8363" w14:textId="77777777" w:rsidTr="00211F3C">
        <w:tc>
          <w:tcPr>
            <w:tcW w:w="938" w:type="dxa"/>
          </w:tcPr>
          <w:p w14:paraId="75E8A73B" w14:textId="77777777" w:rsidR="00B64AE3" w:rsidRDefault="00B64AE3" w:rsidP="008B1B3D">
            <w:pPr>
              <w:spacing w:line="240" w:lineRule="auto"/>
            </w:pPr>
          </w:p>
        </w:tc>
        <w:tc>
          <w:tcPr>
            <w:tcW w:w="1008" w:type="dxa"/>
            <w:vAlign w:val="center"/>
          </w:tcPr>
          <w:p w14:paraId="79646749" w14:textId="77777777" w:rsidR="00B64AE3" w:rsidRPr="00B64AE3" w:rsidRDefault="00B64AE3" w:rsidP="00B11D88">
            <w:pPr>
              <w:spacing w:line="240" w:lineRule="auto"/>
              <w:jc w:val="center"/>
              <w:rPr>
                <w:color w:val="FFFFFF" w:themeColor="background1"/>
              </w:rPr>
            </w:pPr>
          </w:p>
        </w:tc>
        <w:tc>
          <w:tcPr>
            <w:tcW w:w="7920" w:type="dxa"/>
          </w:tcPr>
          <w:p w14:paraId="1BDB483E" w14:textId="77777777" w:rsidR="00B64AE3" w:rsidRDefault="00B64AE3" w:rsidP="008B1B3D">
            <w:pPr>
              <w:spacing w:line="240" w:lineRule="auto"/>
            </w:pPr>
          </w:p>
        </w:tc>
        <w:tc>
          <w:tcPr>
            <w:tcW w:w="938" w:type="dxa"/>
            <w:vAlign w:val="center"/>
          </w:tcPr>
          <w:p w14:paraId="466F3B94" w14:textId="77777777" w:rsidR="00B64AE3" w:rsidRDefault="00B64AE3" w:rsidP="00AB509E">
            <w:pPr>
              <w:spacing w:line="240" w:lineRule="auto"/>
              <w:jc w:val="center"/>
            </w:pPr>
          </w:p>
        </w:tc>
      </w:tr>
      <w:tr w:rsidR="00B64AE3" w14:paraId="2B1681C6" w14:textId="77777777" w:rsidTr="00211F3C">
        <w:tc>
          <w:tcPr>
            <w:tcW w:w="938" w:type="dxa"/>
          </w:tcPr>
          <w:p w14:paraId="511D4A07" w14:textId="77777777" w:rsidR="00B64AE3" w:rsidRDefault="00B64AE3" w:rsidP="008B1B3D">
            <w:pPr>
              <w:spacing w:line="240" w:lineRule="auto"/>
            </w:pPr>
          </w:p>
        </w:tc>
        <w:tc>
          <w:tcPr>
            <w:tcW w:w="1008" w:type="dxa"/>
            <w:shd w:val="clear" w:color="auto" w:fill="00338D" w:themeFill="accent1"/>
            <w:vAlign w:val="center"/>
          </w:tcPr>
          <w:p w14:paraId="6BADCADA" w14:textId="77777777" w:rsidR="00B64AE3" w:rsidRPr="00B64AE3" w:rsidRDefault="00B64AE3" w:rsidP="00B11D88">
            <w:pPr>
              <w:spacing w:line="240" w:lineRule="auto"/>
              <w:jc w:val="center"/>
              <w:rPr>
                <w:color w:val="FFFFFF" w:themeColor="background1"/>
              </w:rPr>
            </w:pPr>
          </w:p>
        </w:tc>
        <w:tc>
          <w:tcPr>
            <w:tcW w:w="7920" w:type="dxa"/>
          </w:tcPr>
          <w:p w14:paraId="054C0502" w14:textId="77777777" w:rsidR="00B64AE3" w:rsidRDefault="00B64AE3" w:rsidP="008B1B3D">
            <w:pPr>
              <w:spacing w:line="240" w:lineRule="auto"/>
            </w:pPr>
          </w:p>
        </w:tc>
        <w:tc>
          <w:tcPr>
            <w:tcW w:w="938" w:type="dxa"/>
            <w:vAlign w:val="center"/>
          </w:tcPr>
          <w:p w14:paraId="5068E249" w14:textId="77777777" w:rsidR="00B64AE3" w:rsidRDefault="00B64AE3" w:rsidP="00AB509E">
            <w:pPr>
              <w:spacing w:line="240" w:lineRule="auto"/>
              <w:jc w:val="center"/>
            </w:pPr>
          </w:p>
        </w:tc>
      </w:tr>
      <w:tr w:rsidR="00B64AE3" w14:paraId="52AFC8E5" w14:textId="77777777" w:rsidTr="00211F3C">
        <w:trPr>
          <w:trHeight w:val="432"/>
        </w:trPr>
        <w:tc>
          <w:tcPr>
            <w:tcW w:w="938" w:type="dxa"/>
            <w:shd w:val="clear" w:color="auto" w:fill="D9D9D9" w:themeFill="background1" w:themeFillShade="D9"/>
          </w:tcPr>
          <w:p w14:paraId="39695BB7" w14:textId="77777777" w:rsidR="00B64AE3" w:rsidRDefault="00B64AE3" w:rsidP="008B1B3D">
            <w:pPr>
              <w:spacing w:line="240" w:lineRule="auto"/>
            </w:pPr>
          </w:p>
        </w:tc>
        <w:tc>
          <w:tcPr>
            <w:tcW w:w="1008" w:type="dxa"/>
            <w:shd w:val="clear" w:color="auto" w:fill="00338D" w:themeFill="accent1"/>
            <w:vAlign w:val="center"/>
          </w:tcPr>
          <w:p w14:paraId="19F05ADE" w14:textId="65F74003" w:rsidR="00B64AE3" w:rsidRPr="00B64AE3" w:rsidRDefault="00845AB2" w:rsidP="00B11D88">
            <w:pPr>
              <w:spacing w:line="240" w:lineRule="auto"/>
              <w:jc w:val="center"/>
              <w:rPr>
                <w:color w:val="FFFFFF" w:themeColor="background1"/>
              </w:rPr>
            </w:pPr>
            <w:r>
              <w:rPr>
                <w:color w:val="FFFFFF" w:themeColor="background1"/>
              </w:rPr>
              <w:t>12</w:t>
            </w:r>
          </w:p>
        </w:tc>
        <w:tc>
          <w:tcPr>
            <w:tcW w:w="7920" w:type="dxa"/>
            <w:shd w:val="clear" w:color="auto" w:fill="D9D9D9" w:themeFill="background1" w:themeFillShade="D9"/>
            <w:vAlign w:val="center"/>
          </w:tcPr>
          <w:p w14:paraId="34DAB2E4" w14:textId="26309924" w:rsidR="00B64AE3" w:rsidRDefault="00B64AE3" w:rsidP="008B1B3D">
            <w:pPr>
              <w:spacing w:line="240" w:lineRule="auto"/>
            </w:pPr>
            <w:r>
              <w:t>Body Weight</w:t>
            </w:r>
          </w:p>
        </w:tc>
        <w:tc>
          <w:tcPr>
            <w:tcW w:w="938" w:type="dxa"/>
            <w:vAlign w:val="center"/>
          </w:tcPr>
          <w:p w14:paraId="450DB02A" w14:textId="0A351B49" w:rsidR="00B64AE3" w:rsidRDefault="00930083" w:rsidP="00AB509E">
            <w:pPr>
              <w:spacing w:line="240" w:lineRule="auto"/>
              <w:jc w:val="center"/>
            </w:pPr>
            <w:r>
              <w:t>8</w:t>
            </w:r>
            <w:r w:rsidR="00211F3C">
              <w:t>0</w:t>
            </w:r>
          </w:p>
        </w:tc>
      </w:tr>
      <w:tr w:rsidR="00B64AE3" w14:paraId="4988C82D" w14:textId="77777777" w:rsidTr="00211F3C">
        <w:tc>
          <w:tcPr>
            <w:tcW w:w="938" w:type="dxa"/>
          </w:tcPr>
          <w:p w14:paraId="5D2EB8FC" w14:textId="77777777" w:rsidR="00B64AE3" w:rsidRDefault="00B64AE3" w:rsidP="008B1B3D">
            <w:pPr>
              <w:spacing w:line="240" w:lineRule="auto"/>
            </w:pPr>
          </w:p>
        </w:tc>
        <w:tc>
          <w:tcPr>
            <w:tcW w:w="1008" w:type="dxa"/>
            <w:shd w:val="clear" w:color="auto" w:fill="00338D" w:themeFill="accent1"/>
            <w:vAlign w:val="center"/>
          </w:tcPr>
          <w:p w14:paraId="647B95D4" w14:textId="77777777" w:rsidR="00B64AE3" w:rsidRPr="00B64AE3" w:rsidRDefault="00B64AE3" w:rsidP="00B11D88">
            <w:pPr>
              <w:spacing w:line="240" w:lineRule="auto"/>
              <w:jc w:val="center"/>
              <w:rPr>
                <w:color w:val="FFFFFF" w:themeColor="background1"/>
              </w:rPr>
            </w:pPr>
          </w:p>
        </w:tc>
        <w:tc>
          <w:tcPr>
            <w:tcW w:w="7920" w:type="dxa"/>
          </w:tcPr>
          <w:p w14:paraId="742FD0A3" w14:textId="77777777" w:rsidR="00B64AE3" w:rsidRDefault="00B64AE3" w:rsidP="008B1B3D">
            <w:pPr>
              <w:spacing w:line="240" w:lineRule="auto"/>
            </w:pPr>
          </w:p>
        </w:tc>
        <w:tc>
          <w:tcPr>
            <w:tcW w:w="938" w:type="dxa"/>
            <w:vAlign w:val="center"/>
          </w:tcPr>
          <w:p w14:paraId="6963E942" w14:textId="77777777" w:rsidR="00B64AE3" w:rsidRDefault="00B64AE3" w:rsidP="00AB509E">
            <w:pPr>
              <w:spacing w:line="240" w:lineRule="auto"/>
              <w:jc w:val="center"/>
            </w:pPr>
          </w:p>
        </w:tc>
      </w:tr>
      <w:tr w:rsidR="00B64AE3" w14:paraId="75AD0E97" w14:textId="77777777" w:rsidTr="00211F3C">
        <w:tc>
          <w:tcPr>
            <w:tcW w:w="938" w:type="dxa"/>
          </w:tcPr>
          <w:p w14:paraId="20871012" w14:textId="77777777" w:rsidR="00B64AE3" w:rsidRDefault="00B64AE3" w:rsidP="008B1B3D">
            <w:pPr>
              <w:spacing w:line="240" w:lineRule="auto"/>
            </w:pPr>
          </w:p>
        </w:tc>
        <w:tc>
          <w:tcPr>
            <w:tcW w:w="1008" w:type="dxa"/>
            <w:vAlign w:val="center"/>
          </w:tcPr>
          <w:p w14:paraId="7880557B" w14:textId="77777777" w:rsidR="00B64AE3" w:rsidRPr="00B64AE3" w:rsidRDefault="00B64AE3" w:rsidP="00B11D88">
            <w:pPr>
              <w:spacing w:line="240" w:lineRule="auto"/>
              <w:jc w:val="center"/>
              <w:rPr>
                <w:color w:val="FFFFFF" w:themeColor="background1"/>
              </w:rPr>
            </w:pPr>
          </w:p>
        </w:tc>
        <w:tc>
          <w:tcPr>
            <w:tcW w:w="7920" w:type="dxa"/>
          </w:tcPr>
          <w:p w14:paraId="6E5C52CE" w14:textId="77777777" w:rsidR="00B64AE3" w:rsidRDefault="00B64AE3" w:rsidP="008B1B3D">
            <w:pPr>
              <w:spacing w:line="240" w:lineRule="auto"/>
            </w:pPr>
          </w:p>
        </w:tc>
        <w:tc>
          <w:tcPr>
            <w:tcW w:w="938" w:type="dxa"/>
            <w:vAlign w:val="center"/>
          </w:tcPr>
          <w:p w14:paraId="66E1A43E" w14:textId="77777777" w:rsidR="00B64AE3" w:rsidRDefault="00B64AE3" w:rsidP="00AB509E">
            <w:pPr>
              <w:spacing w:line="240" w:lineRule="auto"/>
              <w:jc w:val="center"/>
            </w:pPr>
          </w:p>
        </w:tc>
      </w:tr>
      <w:tr w:rsidR="00B64AE3" w14:paraId="7BE31D0E" w14:textId="77777777" w:rsidTr="00211F3C">
        <w:tc>
          <w:tcPr>
            <w:tcW w:w="938" w:type="dxa"/>
          </w:tcPr>
          <w:p w14:paraId="06D7B3F8" w14:textId="77777777" w:rsidR="00B64AE3" w:rsidRDefault="00B64AE3" w:rsidP="008B1B3D">
            <w:pPr>
              <w:spacing w:line="240" w:lineRule="auto"/>
            </w:pPr>
          </w:p>
        </w:tc>
        <w:tc>
          <w:tcPr>
            <w:tcW w:w="1008" w:type="dxa"/>
            <w:shd w:val="clear" w:color="auto" w:fill="00338D" w:themeFill="accent1"/>
            <w:vAlign w:val="center"/>
          </w:tcPr>
          <w:p w14:paraId="1C1FD79C" w14:textId="77777777" w:rsidR="00B64AE3" w:rsidRPr="00B64AE3" w:rsidRDefault="00B64AE3" w:rsidP="00B11D88">
            <w:pPr>
              <w:spacing w:line="240" w:lineRule="auto"/>
              <w:jc w:val="center"/>
              <w:rPr>
                <w:color w:val="FFFFFF" w:themeColor="background1"/>
              </w:rPr>
            </w:pPr>
          </w:p>
        </w:tc>
        <w:tc>
          <w:tcPr>
            <w:tcW w:w="7920" w:type="dxa"/>
          </w:tcPr>
          <w:p w14:paraId="0C9F3D16" w14:textId="77777777" w:rsidR="00B64AE3" w:rsidRDefault="00B64AE3" w:rsidP="008B1B3D">
            <w:pPr>
              <w:spacing w:line="240" w:lineRule="auto"/>
            </w:pPr>
          </w:p>
        </w:tc>
        <w:tc>
          <w:tcPr>
            <w:tcW w:w="938" w:type="dxa"/>
            <w:vAlign w:val="center"/>
          </w:tcPr>
          <w:p w14:paraId="53F73E6C" w14:textId="77777777" w:rsidR="00B64AE3" w:rsidRDefault="00B64AE3" w:rsidP="00AB509E">
            <w:pPr>
              <w:spacing w:line="240" w:lineRule="auto"/>
              <w:jc w:val="center"/>
            </w:pPr>
          </w:p>
        </w:tc>
      </w:tr>
      <w:tr w:rsidR="00B64AE3" w14:paraId="23119898" w14:textId="77777777" w:rsidTr="00211F3C">
        <w:trPr>
          <w:trHeight w:val="432"/>
        </w:trPr>
        <w:tc>
          <w:tcPr>
            <w:tcW w:w="938" w:type="dxa"/>
            <w:shd w:val="clear" w:color="auto" w:fill="D9D9D9" w:themeFill="background1" w:themeFillShade="D9"/>
          </w:tcPr>
          <w:p w14:paraId="36B52508" w14:textId="77777777" w:rsidR="00B64AE3" w:rsidRDefault="00B64AE3" w:rsidP="008B1B3D">
            <w:pPr>
              <w:spacing w:line="240" w:lineRule="auto"/>
            </w:pPr>
          </w:p>
        </w:tc>
        <w:tc>
          <w:tcPr>
            <w:tcW w:w="1008" w:type="dxa"/>
            <w:shd w:val="clear" w:color="auto" w:fill="00338D" w:themeFill="accent1"/>
            <w:vAlign w:val="center"/>
          </w:tcPr>
          <w:p w14:paraId="5E5A7A39" w14:textId="7375B9F4" w:rsidR="00B64AE3" w:rsidRPr="00B64AE3" w:rsidRDefault="00845AB2" w:rsidP="00B11D88">
            <w:pPr>
              <w:spacing w:line="240" w:lineRule="auto"/>
              <w:jc w:val="center"/>
              <w:rPr>
                <w:color w:val="FFFFFF" w:themeColor="background1"/>
              </w:rPr>
            </w:pPr>
            <w:r>
              <w:rPr>
                <w:color w:val="FFFFFF" w:themeColor="background1"/>
              </w:rPr>
              <w:t>13</w:t>
            </w:r>
          </w:p>
        </w:tc>
        <w:tc>
          <w:tcPr>
            <w:tcW w:w="7920" w:type="dxa"/>
            <w:shd w:val="clear" w:color="auto" w:fill="D9D9D9" w:themeFill="background1" w:themeFillShade="D9"/>
            <w:vAlign w:val="center"/>
          </w:tcPr>
          <w:p w14:paraId="500FC023" w14:textId="19FD75D5" w:rsidR="00B64AE3" w:rsidRDefault="00B64AE3" w:rsidP="008B1B3D">
            <w:pPr>
              <w:spacing w:line="240" w:lineRule="auto"/>
            </w:pPr>
            <w:r>
              <w:t>Food &amp; Beverage Consumption</w:t>
            </w:r>
          </w:p>
        </w:tc>
        <w:tc>
          <w:tcPr>
            <w:tcW w:w="938" w:type="dxa"/>
            <w:vAlign w:val="center"/>
          </w:tcPr>
          <w:p w14:paraId="074AD9FB" w14:textId="5412217F" w:rsidR="00B64AE3" w:rsidRDefault="00930083" w:rsidP="00AB509E">
            <w:pPr>
              <w:spacing w:line="240" w:lineRule="auto"/>
              <w:jc w:val="center"/>
            </w:pPr>
            <w:r>
              <w:t>8</w:t>
            </w:r>
            <w:r w:rsidR="00211F3C">
              <w:t>7</w:t>
            </w:r>
          </w:p>
        </w:tc>
      </w:tr>
      <w:tr w:rsidR="00B64AE3" w14:paraId="27284242" w14:textId="77777777" w:rsidTr="00211F3C">
        <w:tc>
          <w:tcPr>
            <w:tcW w:w="938" w:type="dxa"/>
          </w:tcPr>
          <w:p w14:paraId="3679D071" w14:textId="77777777" w:rsidR="00B64AE3" w:rsidRDefault="00B64AE3" w:rsidP="008B1B3D">
            <w:pPr>
              <w:spacing w:line="240" w:lineRule="auto"/>
            </w:pPr>
          </w:p>
        </w:tc>
        <w:tc>
          <w:tcPr>
            <w:tcW w:w="1008" w:type="dxa"/>
            <w:shd w:val="clear" w:color="auto" w:fill="00338D" w:themeFill="accent1"/>
            <w:vAlign w:val="center"/>
          </w:tcPr>
          <w:p w14:paraId="7A3E61F4" w14:textId="77777777" w:rsidR="00B64AE3" w:rsidRPr="00B64AE3" w:rsidRDefault="00B64AE3" w:rsidP="00B11D88">
            <w:pPr>
              <w:spacing w:line="240" w:lineRule="auto"/>
              <w:jc w:val="center"/>
              <w:rPr>
                <w:color w:val="FFFFFF" w:themeColor="background1"/>
              </w:rPr>
            </w:pPr>
          </w:p>
        </w:tc>
        <w:tc>
          <w:tcPr>
            <w:tcW w:w="7920" w:type="dxa"/>
          </w:tcPr>
          <w:p w14:paraId="4640C4DA" w14:textId="77777777" w:rsidR="00B64AE3" w:rsidRDefault="00B64AE3" w:rsidP="008B1B3D">
            <w:pPr>
              <w:spacing w:line="240" w:lineRule="auto"/>
            </w:pPr>
          </w:p>
        </w:tc>
        <w:tc>
          <w:tcPr>
            <w:tcW w:w="938" w:type="dxa"/>
            <w:vAlign w:val="center"/>
          </w:tcPr>
          <w:p w14:paraId="3DCCB8BC" w14:textId="77777777" w:rsidR="00B64AE3" w:rsidRDefault="00B64AE3" w:rsidP="00AB509E">
            <w:pPr>
              <w:spacing w:line="240" w:lineRule="auto"/>
              <w:jc w:val="center"/>
            </w:pPr>
          </w:p>
        </w:tc>
      </w:tr>
      <w:tr w:rsidR="00B64AE3" w14:paraId="1FDCD971" w14:textId="77777777" w:rsidTr="00211F3C">
        <w:tc>
          <w:tcPr>
            <w:tcW w:w="938" w:type="dxa"/>
          </w:tcPr>
          <w:p w14:paraId="4E541AC2" w14:textId="77777777" w:rsidR="00B64AE3" w:rsidRDefault="00B64AE3" w:rsidP="008B1B3D">
            <w:pPr>
              <w:spacing w:line="240" w:lineRule="auto"/>
            </w:pPr>
          </w:p>
        </w:tc>
        <w:tc>
          <w:tcPr>
            <w:tcW w:w="1008" w:type="dxa"/>
            <w:vAlign w:val="center"/>
          </w:tcPr>
          <w:p w14:paraId="0B935926" w14:textId="77777777" w:rsidR="00B64AE3" w:rsidRPr="00B64AE3" w:rsidRDefault="00B64AE3" w:rsidP="00B11D88">
            <w:pPr>
              <w:spacing w:line="240" w:lineRule="auto"/>
              <w:jc w:val="center"/>
              <w:rPr>
                <w:color w:val="FFFFFF" w:themeColor="background1"/>
              </w:rPr>
            </w:pPr>
          </w:p>
        </w:tc>
        <w:tc>
          <w:tcPr>
            <w:tcW w:w="7920" w:type="dxa"/>
          </w:tcPr>
          <w:p w14:paraId="2ECFC406" w14:textId="77777777" w:rsidR="00B64AE3" w:rsidRDefault="00B64AE3" w:rsidP="008B1B3D">
            <w:pPr>
              <w:spacing w:line="240" w:lineRule="auto"/>
            </w:pPr>
          </w:p>
        </w:tc>
        <w:tc>
          <w:tcPr>
            <w:tcW w:w="938" w:type="dxa"/>
            <w:vAlign w:val="center"/>
          </w:tcPr>
          <w:p w14:paraId="739FDD03" w14:textId="77777777" w:rsidR="00B64AE3" w:rsidRDefault="00B64AE3" w:rsidP="00AB509E">
            <w:pPr>
              <w:spacing w:line="240" w:lineRule="auto"/>
              <w:jc w:val="center"/>
            </w:pPr>
          </w:p>
        </w:tc>
      </w:tr>
      <w:tr w:rsidR="00B64AE3" w14:paraId="738C126D" w14:textId="77777777" w:rsidTr="00211F3C">
        <w:tc>
          <w:tcPr>
            <w:tcW w:w="938" w:type="dxa"/>
          </w:tcPr>
          <w:p w14:paraId="494F31E5" w14:textId="77777777" w:rsidR="00B64AE3" w:rsidRDefault="00B64AE3" w:rsidP="008B1B3D">
            <w:pPr>
              <w:spacing w:line="240" w:lineRule="auto"/>
            </w:pPr>
          </w:p>
        </w:tc>
        <w:tc>
          <w:tcPr>
            <w:tcW w:w="1008" w:type="dxa"/>
            <w:shd w:val="clear" w:color="auto" w:fill="00338D" w:themeFill="accent1"/>
            <w:vAlign w:val="center"/>
          </w:tcPr>
          <w:p w14:paraId="7E3A0B5C" w14:textId="77777777" w:rsidR="00B64AE3" w:rsidRPr="00B64AE3" w:rsidRDefault="00B64AE3" w:rsidP="00B11D88">
            <w:pPr>
              <w:spacing w:line="240" w:lineRule="auto"/>
              <w:jc w:val="center"/>
              <w:rPr>
                <w:color w:val="FFFFFF" w:themeColor="background1"/>
              </w:rPr>
            </w:pPr>
          </w:p>
        </w:tc>
        <w:tc>
          <w:tcPr>
            <w:tcW w:w="7920" w:type="dxa"/>
          </w:tcPr>
          <w:p w14:paraId="13D2BB37" w14:textId="77777777" w:rsidR="00B64AE3" w:rsidRDefault="00B64AE3" w:rsidP="008B1B3D">
            <w:pPr>
              <w:spacing w:line="240" w:lineRule="auto"/>
            </w:pPr>
          </w:p>
        </w:tc>
        <w:tc>
          <w:tcPr>
            <w:tcW w:w="938" w:type="dxa"/>
            <w:vAlign w:val="center"/>
          </w:tcPr>
          <w:p w14:paraId="1664EAF3" w14:textId="77777777" w:rsidR="00B64AE3" w:rsidRDefault="00B64AE3" w:rsidP="00AB509E">
            <w:pPr>
              <w:spacing w:line="240" w:lineRule="auto"/>
              <w:jc w:val="center"/>
            </w:pPr>
          </w:p>
        </w:tc>
      </w:tr>
      <w:tr w:rsidR="00B64AE3" w14:paraId="5DF6EE77" w14:textId="77777777" w:rsidTr="00211F3C">
        <w:trPr>
          <w:trHeight w:val="432"/>
        </w:trPr>
        <w:tc>
          <w:tcPr>
            <w:tcW w:w="938" w:type="dxa"/>
            <w:shd w:val="clear" w:color="auto" w:fill="D9D9D9" w:themeFill="background1" w:themeFillShade="D9"/>
          </w:tcPr>
          <w:p w14:paraId="3CAAEEDF" w14:textId="77777777" w:rsidR="00B64AE3" w:rsidRDefault="00B64AE3" w:rsidP="008B1B3D">
            <w:pPr>
              <w:spacing w:line="240" w:lineRule="auto"/>
            </w:pPr>
          </w:p>
        </w:tc>
        <w:tc>
          <w:tcPr>
            <w:tcW w:w="1008" w:type="dxa"/>
            <w:shd w:val="clear" w:color="auto" w:fill="00338D" w:themeFill="accent1"/>
            <w:vAlign w:val="center"/>
          </w:tcPr>
          <w:p w14:paraId="049AA786" w14:textId="6185D74D" w:rsidR="00B64AE3" w:rsidRPr="00B64AE3" w:rsidRDefault="00845AB2" w:rsidP="00B11D88">
            <w:pPr>
              <w:spacing w:line="240" w:lineRule="auto"/>
              <w:jc w:val="center"/>
              <w:rPr>
                <w:color w:val="FFFFFF" w:themeColor="background1"/>
              </w:rPr>
            </w:pPr>
            <w:r>
              <w:rPr>
                <w:color w:val="FFFFFF" w:themeColor="background1"/>
              </w:rPr>
              <w:t>14</w:t>
            </w:r>
          </w:p>
        </w:tc>
        <w:tc>
          <w:tcPr>
            <w:tcW w:w="7920" w:type="dxa"/>
            <w:shd w:val="clear" w:color="auto" w:fill="D9D9D9" w:themeFill="background1" w:themeFillShade="D9"/>
            <w:vAlign w:val="center"/>
          </w:tcPr>
          <w:p w14:paraId="3C19703C" w14:textId="765510DE" w:rsidR="00B64AE3" w:rsidRDefault="00B64AE3" w:rsidP="008B1B3D">
            <w:pPr>
              <w:spacing w:line="240" w:lineRule="auto"/>
            </w:pPr>
            <w:r>
              <w:t>Exercise</w:t>
            </w:r>
          </w:p>
        </w:tc>
        <w:tc>
          <w:tcPr>
            <w:tcW w:w="938" w:type="dxa"/>
            <w:vAlign w:val="center"/>
          </w:tcPr>
          <w:p w14:paraId="36F37C3F" w14:textId="34E86CF1" w:rsidR="00B64AE3" w:rsidRDefault="00930083" w:rsidP="00AB509E">
            <w:pPr>
              <w:spacing w:line="240" w:lineRule="auto"/>
              <w:jc w:val="center"/>
            </w:pPr>
            <w:r>
              <w:t>9</w:t>
            </w:r>
            <w:r w:rsidR="00211F3C">
              <w:t>3</w:t>
            </w:r>
          </w:p>
        </w:tc>
      </w:tr>
      <w:tr w:rsidR="00B64AE3" w14:paraId="4FD288D4" w14:textId="77777777" w:rsidTr="00211F3C">
        <w:tc>
          <w:tcPr>
            <w:tcW w:w="938" w:type="dxa"/>
          </w:tcPr>
          <w:p w14:paraId="0299625D" w14:textId="77777777" w:rsidR="00B64AE3" w:rsidRDefault="00B64AE3" w:rsidP="008B1B3D">
            <w:pPr>
              <w:spacing w:line="240" w:lineRule="auto"/>
            </w:pPr>
          </w:p>
        </w:tc>
        <w:tc>
          <w:tcPr>
            <w:tcW w:w="1008" w:type="dxa"/>
            <w:shd w:val="clear" w:color="auto" w:fill="00338D" w:themeFill="accent1"/>
            <w:vAlign w:val="center"/>
          </w:tcPr>
          <w:p w14:paraId="515F36BE" w14:textId="77777777" w:rsidR="00B64AE3" w:rsidRPr="00B64AE3" w:rsidRDefault="00B64AE3" w:rsidP="00B11D88">
            <w:pPr>
              <w:spacing w:line="240" w:lineRule="auto"/>
              <w:jc w:val="center"/>
              <w:rPr>
                <w:color w:val="FFFFFF" w:themeColor="background1"/>
              </w:rPr>
            </w:pPr>
          </w:p>
        </w:tc>
        <w:tc>
          <w:tcPr>
            <w:tcW w:w="7920" w:type="dxa"/>
          </w:tcPr>
          <w:p w14:paraId="4CC3F044" w14:textId="77777777" w:rsidR="00B64AE3" w:rsidRDefault="00B64AE3" w:rsidP="008B1B3D">
            <w:pPr>
              <w:spacing w:line="240" w:lineRule="auto"/>
            </w:pPr>
          </w:p>
        </w:tc>
        <w:tc>
          <w:tcPr>
            <w:tcW w:w="938" w:type="dxa"/>
            <w:vAlign w:val="center"/>
          </w:tcPr>
          <w:p w14:paraId="13E537FF" w14:textId="77777777" w:rsidR="00B64AE3" w:rsidRDefault="00B64AE3" w:rsidP="00AB509E">
            <w:pPr>
              <w:spacing w:line="240" w:lineRule="auto"/>
              <w:jc w:val="center"/>
            </w:pPr>
          </w:p>
        </w:tc>
      </w:tr>
      <w:tr w:rsidR="00B64AE3" w14:paraId="598509A5" w14:textId="77777777" w:rsidTr="00211F3C">
        <w:tc>
          <w:tcPr>
            <w:tcW w:w="938" w:type="dxa"/>
          </w:tcPr>
          <w:p w14:paraId="533DEFFE" w14:textId="77777777" w:rsidR="00B64AE3" w:rsidRDefault="00B64AE3" w:rsidP="008B1B3D">
            <w:pPr>
              <w:spacing w:line="240" w:lineRule="auto"/>
            </w:pPr>
          </w:p>
        </w:tc>
        <w:tc>
          <w:tcPr>
            <w:tcW w:w="1008" w:type="dxa"/>
            <w:vAlign w:val="center"/>
          </w:tcPr>
          <w:p w14:paraId="0A2CC176" w14:textId="77777777" w:rsidR="00B64AE3" w:rsidRPr="00B64AE3" w:rsidRDefault="00B64AE3" w:rsidP="00B11D88">
            <w:pPr>
              <w:spacing w:line="240" w:lineRule="auto"/>
              <w:jc w:val="center"/>
              <w:rPr>
                <w:color w:val="FFFFFF" w:themeColor="background1"/>
              </w:rPr>
            </w:pPr>
          </w:p>
        </w:tc>
        <w:tc>
          <w:tcPr>
            <w:tcW w:w="7920" w:type="dxa"/>
          </w:tcPr>
          <w:p w14:paraId="72068BB4" w14:textId="77777777" w:rsidR="00B64AE3" w:rsidRDefault="00B64AE3" w:rsidP="008B1B3D">
            <w:pPr>
              <w:spacing w:line="240" w:lineRule="auto"/>
            </w:pPr>
          </w:p>
        </w:tc>
        <w:tc>
          <w:tcPr>
            <w:tcW w:w="938" w:type="dxa"/>
            <w:vAlign w:val="center"/>
          </w:tcPr>
          <w:p w14:paraId="002A6F4E" w14:textId="77777777" w:rsidR="00B64AE3" w:rsidRDefault="00B64AE3" w:rsidP="00AB509E">
            <w:pPr>
              <w:spacing w:line="240" w:lineRule="auto"/>
              <w:jc w:val="center"/>
            </w:pPr>
          </w:p>
        </w:tc>
      </w:tr>
      <w:tr w:rsidR="00B64AE3" w14:paraId="39E8261F" w14:textId="77777777" w:rsidTr="00211F3C">
        <w:tc>
          <w:tcPr>
            <w:tcW w:w="938" w:type="dxa"/>
          </w:tcPr>
          <w:p w14:paraId="275951B4" w14:textId="77777777" w:rsidR="00B64AE3" w:rsidRDefault="00B64AE3" w:rsidP="008B1B3D">
            <w:pPr>
              <w:spacing w:line="240" w:lineRule="auto"/>
            </w:pPr>
          </w:p>
        </w:tc>
        <w:tc>
          <w:tcPr>
            <w:tcW w:w="1008" w:type="dxa"/>
            <w:shd w:val="clear" w:color="auto" w:fill="00338D" w:themeFill="accent1"/>
            <w:vAlign w:val="center"/>
          </w:tcPr>
          <w:p w14:paraId="28A0385D" w14:textId="77777777" w:rsidR="00B64AE3" w:rsidRPr="00B64AE3" w:rsidRDefault="00B64AE3" w:rsidP="00B11D88">
            <w:pPr>
              <w:spacing w:line="240" w:lineRule="auto"/>
              <w:jc w:val="center"/>
              <w:rPr>
                <w:color w:val="FFFFFF" w:themeColor="background1"/>
              </w:rPr>
            </w:pPr>
          </w:p>
        </w:tc>
        <w:tc>
          <w:tcPr>
            <w:tcW w:w="7920" w:type="dxa"/>
          </w:tcPr>
          <w:p w14:paraId="259F16B0" w14:textId="77777777" w:rsidR="00B64AE3" w:rsidRDefault="00B64AE3" w:rsidP="008B1B3D">
            <w:pPr>
              <w:spacing w:line="240" w:lineRule="auto"/>
            </w:pPr>
          </w:p>
        </w:tc>
        <w:tc>
          <w:tcPr>
            <w:tcW w:w="938" w:type="dxa"/>
            <w:vAlign w:val="center"/>
          </w:tcPr>
          <w:p w14:paraId="63361BAD" w14:textId="77777777" w:rsidR="00B64AE3" w:rsidRDefault="00B64AE3" w:rsidP="00AB509E">
            <w:pPr>
              <w:spacing w:line="240" w:lineRule="auto"/>
              <w:jc w:val="center"/>
            </w:pPr>
          </w:p>
        </w:tc>
      </w:tr>
      <w:tr w:rsidR="00B64AE3" w14:paraId="23A00E3D" w14:textId="77777777" w:rsidTr="00211F3C">
        <w:trPr>
          <w:trHeight w:val="432"/>
        </w:trPr>
        <w:tc>
          <w:tcPr>
            <w:tcW w:w="938" w:type="dxa"/>
            <w:shd w:val="clear" w:color="auto" w:fill="D9D9D9" w:themeFill="background1" w:themeFillShade="D9"/>
          </w:tcPr>
          <w:p w14:paraId="0662C3DD" w14:textId="77777777" w:rsidR="00B64AE3" w:rsidRDefault="00B64AE3" w:rsidP="008B1B3D">
            <w:pPr>
              <w:spacing w:line="240" w:lineRule="auto"/>
            </w:pPr>
          </w:p>
        </w:tc>
        <w:tc>
          <w:tcPr>
            <w:tcW w:w="1008" w:type="dxa"/>
            <w:shd w:val="clear" w:color="auto" w:fill="00338D" w:themeFill="accent1"/>
            <w:vAlign w:val="center"/>
          </w:tcPr>
          <w:p w14:paraId="1600AC49" w14:textId="018B6D02" w:rsidR="00B64AE3" w:rsidRPr="00B64AE3" w:rsidRDefault="00845AB2" w:rsidP="00B11D88">
            <w:pPr>
              <w:spacing w:line="240" w:lineRule="auto"/>
              <w:jc w:val="center"/>
              <w:rPr>
                <w:color w:val="FFFFFF" w:themeColor="background1"/>
              </w:rPr>
            </w:pPr>
            <w:r>
              <w:rPr>
                <w:color w:val="FFFFFF" w:themeColor="background1"/>
              </w:rPr>
              <w:t>15</w:t>
            </w:r>
          </w:p>
        </w:tc>
        <w:tc>
          <w:tcPr>
            <w:tcW w:w="7920" w:type="dxa"/>
            <w:shd w:val="clear" w:color="auto" w:fill="D9D9D9" w:themeFill="background1" w:themeFillShade="D9"/>
            <w:vAlign w:val="center"/>
          </w:tcPr>
          <w:p w14:paraId="32DE2C6F" w14:textId="34A080D0" w:rsidR="00B64AE3" w:rsidRDefault="00B64AE3" w:rsidP="008B1B3D">
            <w:pPr>
              <w:spacing w:line="240" w:lineRule="auto"/>
            </w:pPr>
            <w:r>
              <w:t>Concussions</w:t>
            </w:r>
          </w:p>
        </w:tc>
        <w:tc>
          <w:tcPr>
            <w:tcW w:w="938" w:type="dxa"/>
            <w:vAlign w:val="center"/>
          </w:tcPr>
          <w:p w14:paraId="105B75D8" w14:textId="2816073B" w:rsidR="00B64AE3" w:rsidRDefault="00211F3C" w:rsidP="00AB509E">
            <w:pPr>
              <w:spacing w:line="240" w:lineRule="auto"/>
              <w:jc w:val="center"/>
            </w:pPr>
            <w:r>
              <w:t>99</w:t>
            </w:r>
          </w:p>
        </w:tc>
      </w:tr>
      <w:tr w:rsidR="00B64AE3" w14:paraId="42167AA9" w14:textId="77777777" w:rsidTr="00211F3C">
        <w:tc>
          <w:tcPr>
            <w:tcW w:w="938" w:type="dxa"/>
          </w:tcPr>
          <w:p w14:paraId="2687EB43" w14:textId="77777777" w:rsidR="00B64AE3" w:rsidRDefault="00B64AE3" w:rsidP="008B1B3D">
            <w:pPr>
              <w:spacing w:line="240" w:lineRule="auto"/>
            </w:pPr>
          </w:p>
        </w:tc>
        <w:tc>
          <w:tcPr>
            <w:tcW w:w="1008" w:type="dxa"/>
            <w:shd w:val="clear" w:color="auto" w:fill="00338D" w:themeFill="accent1"/>
            <w:vAlign w:val="center"/>
          </w:tcPr>
          <w:p w14:paraId="47593564" w14:textId="77777777" w:rsidR="00B64AE3" w:rsidRPr="00B64AE3" w:rsidRDefault="00B64AE3" w:rsidP="00B11D88">
            <w:pPr>
              <w:spacing w:line="240" w:lineRule="auto"/>
              <w:jc w:val="center"/>
              <w:rPr>
                <w:color w:val="FFFFFF" w:themeColor="background1"/>
              </w:rPr>
            </w:pPr>
          </w:p>
        </w:tc>
        <w:tc>
          <w:tcPr>
            <w:tcW w:w="7920" w:type="dxa"/>
          </w:tcPr>
          <w:p w14:paraId="4462252E" w14:textId="77777777" w:rsidR="00B64AE3" w:rsidRDefault="00B64AE3" w:rsidP="008B1B3D">
            <w:pPr>
              <w:spacing w:line="240" w:lineRule="auto"/>
            </w:pPr>
          </w:p>
        </w:tc>
        <w:tc>
          <w:tcPr>
            <w:tcW w:w="938" w:type="dxa"/>
            <w:vAlign w:val="center"/>
          </w:tcPr>
          <w:p w14:paraId="0439261D" w14:textId="77777777" w:rsidR="00B64AE3" w:rsidRDefault="00B64AE3" w:rsidP="00AB509E">
            <w:pPr>
              <w:spacing w:line="240" w:lineRule="auto"/>
              <w:jc w:val="center"/>
            </w:pPr>
          </w:p>
        </w:tc>
      </w:tr>
      <w:tr w:rsidR="00B64AE3" w14:paraId="374B11D3" w14:textId="77777777" w:rsidTr="00211F3C">
        <w:tc>
          <w:tcPr>
            <w:tcW w:w="938" w:type="dxa"/>
          </w:tcPr>
          <w:p w14:paraId="7E2127C9" w14:textId="77777777" w:rsidR="00B64AE3" w:rsidRDefault="00B64AE3" w:rsidP="008B1B3D">
            <w:pPr>
              <w:spacing w:line="240" w:lineRule="auto"/>
            </w:pPr>
          </w:p>
        </w:tc>
        <w:tc>
          <w:tcPr>
            <w:tcW w:w="1008" w:type="dxa"/>
            <w:vAlign w:val="center"/>
          </w:tcPr>
          <w:p w14:paraId="5900432D" w14:textId="77777777" w:rsidR="00B64AE3" w:rsidRPr="00B64AE3" w:rsidRDefault="00B64AE3" w:rsidP="00B11D88">
            <w:pPr>
              <w:spacing w:line="240" w:lineRule="auto"/>
              <w:jc w:val="center"/>
              <w:rPr>
                <w:color w:val="FFFFFF" w:themeColor="background1"/>
              </w:rPr>
            </w:pPr>
          </w:p>
        </w:tc>
        <w:tc>
          <w:tcPr>
            <w:tcW w:w="7920" w:type="dxa"/>
          </w:tcPr>
          <w:p w14:paraId="7A1E0A9B" w14:textId="77777777" w:rsidR="00B64AE3" w:rsidRDefault="00B64AE3" w:rsidP="008B1B3D">
            <w:pPr>
              <w:spacing w:line="240" w:lineRule="auto"/>
            </w:pPr>
          </w:p>
        </w:tc>
        <w:tc>
          <w:tcPr>
            <w:tcW w:w="938" w:type="dxa"/>
            <w:vAlign w:val="center"/>
          </w:tcPr>
          <w:p w14:paraId="6D89E6C6" w14:textId="77777777" w:rsidR="00B64AE3" w:rsidRDefault="00B64AE3" w:rsidP="00AB509E">
            <w:pPr>
              <w:spacing w:line="240" w:lineRule="auto"/>
              <w:jc w:val="center"/>
            </w:pPr>
          </w:p>
        </w:tc>
      </w:tr>
      <w:tr w:rsidR="00B64AE3" w14:paraId="6484BA7B" w14:textId="77777777" w:rsidTr="00211F3C">
        <w:tc>
          <w:tcPr>
            <w:tcW w:w="938" w:type="dxa"/>
          </w:tcPr>
          <w:p w14:paraId="5F4E2264" w14:textId="77777777" w:rsidR="00B64AE3" w:rsidRDefault="00B64AE3" w:rsidP="008B1B3D">
            <w:pPr>
              <w:spacing w:line="240" w:lineRule="auto"/>
            </w:pPr>
          </w:p>
        </w:tc>
        <w:tc>
          <w:tcPr>
            <w:tcW w:w="1008" w:type="dxa"/>
            <w:shd w:val="clear" w:color="auto" w:fill="00338D" w:themeFill="accent1"/>
            <w:vAlign w:val="center"/>
          </w:tcPr>
          <w:p w14:paraId="538A3290" w14:textId="77777777" w:rsidR="00B64AE3" w:rsidRPr="00B64AE3" w:rsidRDefault="00B64AE3" w:rsidP="00B11D88">
            <w:pPr>
              <w:spacing w:line="240" w:lineRule="auto"/>
              <w:jc w:val="center"/>
              <w:rPr>
                <w:color w:val="FFFFFF" w:themeColor="background1"/>
              </w:rPr>
            </w:pPr>
          </w:p>
        </w:tc>
        <w:tc>
          <w:tcPr>
            <w:tcW w:w="7920" w:type="dxa"/>
          </w:tcPr>
          <w:p w14:paraId="77C2AF27" w14:textId="77777777" w:rsidR="00B64AE3" w:rsidRDefault="00B64AE3" w:rsidP="008B1B3D">
            <w:pPr>
              <w:spacing w:line="240" w:lineRule="auto"/>
            </w:pPr>
          </w:p>
        </w:tc>
        <w:tc>
          <w:tcPr>
            <w:tcW w:w="938" w:type="dxa"/>
            <w:vAlign w:val="center"/>
          </w:tcPr>
          <w:p w14:paraId="02C65A24" w14:textId="77777777" w:rsidR="00B64AE3" w:rsidRDefault="00B64AE3" w:rsidP="00AB509E">
            <w:pPr>
              <w:spacing w:line="240" w:lineRule="auto"/>
              <w:jc w:val="center"/>
            </w:pPr>
          </w:p>
        </w:tc>
      </w:tr>
      <w:tr w:rsidR="00B64AE3" w14:paraId="34629EB0" w14:textId="77777777" w:rsidTr="00211F3C">
        <w:trPr>
          <w:trHeight w:val="432"/>
        </w:trPr>
        <w:tc>
          <w:tcPr>
            <w:tcW w:w="938" w:type="dxa"/>
            <w:shd w:val="clear" w:color="auto" w:fill="D9D9D9" w:themeFill="background1" w:themeFillShade="D9"/>
          </w:tcPr>
          <w:p w14:paraId="423A492A" w14:textId="77777777" w:rsidR="00B64AE3" w:rsidRDefault="00B64AE3" w:rsidP="008B1B3D">
            <w:pPr>
              <w:spacing w:line="240" w:lineRule="auto"/>
            </w:pPr>
          </w:p>
        </w:tc>
        <w:tc>
          <w:tcPr>
            <w:tcW w:w="1008" w:type="dxa"/>
            <w:shd w:val="clear" w:color="auto" w:fill="00338D" w:themeFill="accent1"/>
            <w:vAlign w:val="center"/>
          </w:tcPr>
          <w:p w14:paraId="5115AAB2" w14:textId="3CED1B2C" w:rsidR="00B64AE3" w:rsidRPr="00B64AE3" w:rsidRDefault="00845AB2" w:rsidP="00B11D88">
            <w:pPr>
              <w:spacing w:line="240" w:lineRule="auto"/>
              <w:jc w:val="center"/>
              <w:rPr>
                <w:color w:val="FFFFFF" w:themeColor="background1"/>
              </w:rPr>
            </w:pPr>
            <w:r>
              <w:rPr>
                <w:color w:val="FFFFFF" w:themeColor="background1"/>
              </w:rPr>
              <w:t>16</w:t>
            </w:r>
          </w:p>
        </w:tc>
        <w:tc>
          <w:tcPr>
            <w:tcW w:w="7920" w:type="dxa"/>
            <w:shd w:val="clear" w:color="auto" w:fill="D9D9D9" w:themeFill="background1" w:themeFillShade="D9"/>
            <w:vAlign w:val="center"/>
          </w:tcPr>
          <w:p w14:paraId="474251B8" w14:textId="7EFF091F" w:rsidR="00B64AE3" w:rsidRDefault="00B64AE3" w:rsidP="008B1B3D">
            <w:pPr>
              <w:spacing w:line="240" w:lineRule="auto"/>
            </w:pPr>
            <w:r>
              <w:t>Technology Use</w:t>
            </w:r>
          </w:p>
        </w:tc>
        <w:tc>
          <w:tcPr>
            <w:tcW w:w="938" w:type="dxa"/>
            <w:vAlign w:val="center"/>
          </w:tcPr>
          <w:p w14:paraId="5645DEA1" w14:textId="1B14D063" w:rsidR="00B64AE3" w:rsidRDefault="00930083" w:rsidP="00AB509E">
            <w:pPr>
              <w:spacing w:line="240" w:lineRule="auto"/>
              <w:jc w:val="center"/>
            </w:pPr>
            <w:r>
              <w:t>10</w:t>
            </w:r>
            <w:r w:rsidR="00211F3C">
              <w:t>1</w:t>
            </w:r>
          </w:p>
        </w:tc>
      </w:tr>
      <w:tr w:rsidR="00B64AE3" w14:paraId="0F41F83E" w14:textId="77777777" w:rsidTr="00211F3C">
        <w:tc>
          <w:tcPr>
            <w:tcW w:w="938" w:type="dxa"/>
          </w:tcPr>
          <w:p w14:paraId="515E9599" w14:textId="77777777" w:rsidR="00B64AE3" w:rsidRDefault="00B64AE3" w:rsidP="008B1B3D">
            <w:pPr>
              <w:spacing w:line="240" w:lineRule="auto"/>
            </w:pPr>
          </w:p>
        </w:tc>
        <w:tc>
          <w:tcPr>
            <w:tcW w:w="1008" w:type="dxa"/>
            <w:shd w:val="clear" w:color="auto" w:fill="00338D" w:themeFill="accent1"/>
            <w:vAlign w:val="center"/>
          </w:tcPr>
          <w:p w14:paraId="349DE247" w14:textId="77777777" w:rsidR="00B64AE3" w:rsidRPr="00B64AE3" w:rsidRDefault="00B64AE3" w:rsidP="00B11D88">
            <w:pPr>
              <w:spacing w:line="240" w:lineRule="auto"/>
              <w:jc w:val="center"/>
              <w:rPr>
                <w:color w:val="FFFFFF" w:themeColor="background1"/>
              </w:rPr>
            </w:pPr>
          </w:p>
        </w:tc>
        <w:tc>
          <w:tcPr>
            <w:tcW w:w="7920" w:type="dxa"/>
          </w:tcPr>
          <w:p w14:paraId="27FE9383" w14:textId="77777777" w:rsidR="00B64AE3" w:rsidRDefault="00B64AE3" w:rsidP="008B1B3D">
            <w:pPr>
              <w:spacing w:line="240" w:lineRule="auto"/>
            </w:pPr>
          </w:p>
        </w:tc>
        <w:tc>
          <w:tcPr>
            <w:tcW w:w="938" w:type="dxa"/>
            <w:vAlign w:val="center"/>
          </w:tcPr>
          <w:p w14:paraId="6C6DDAA2" w14:textId="77777777" w:rsidR="00B64AE3" w:rsidRDefault="00B64AE3" w:rsidP="00AB509E">
            <w:pPr>
              <w:spacing w:line="240" w:lineRule="auto"/>
              <w:jc w:val="center"/>
            </w:pPr>
          </w:p>
        </w:tc>
      </w:tr>
      <w:tr w:rsidR="00B64AE3" w14:paraId="05605D34" w14:textId="77777777" w:rsidTr="00211F3C">
        <w:tc>
          <w:tcPr>
            <w:tcW w:w="938" w:type="dxa"/>
          </w:tcPr>
          <w:p w14:paraId="2F23B545" w14:textId="77777777" w:rsidR="00B64AE3" w:rsidRDefault="00B64AE3" w:rsidP="008B1B3D">
            <w:pPr>
              <w:spacing w:line="240" w:lineRule="auto"/>
            </w:pPr>
          </w:p>
        </w:tc>
        <w:tc>
          <w:tcPr>
            <w:tcW w:w="1008" w:type="dxa"/>
            <w:vAlign w:val="center"/>
          </w:tcPr>
          <w:p w14:paraId="07EDE2B3" w14:textId="77777777" w:rsidR="00B64AE3" w:rsidRPr="00B64AE3" w:rsidRDefault="00B64AE3" w:rsidP="00B11D88">
            <w:pPr>
              <w:spacing w:line="240" w:lineRule="auto"/>
              <w:jc w:val="center"/>
              <w:rPr>
                <w:color w:val="FFFFFF" w:themeColor="background1"/>
              </w:rPr>
            </w:pPr>
          </w:p>
        </w:tc>
        <w:tc>
          <w:tcPr>
            <w:tcW w:w="7920" w:type="dxa"/>
          </w:tcPr>
          <w:p w14:paraId="4C1E9D35" w14:textId="77777777" w:rsidR="00B64AE3" w:rsidRDefault="00B64AE3" w:rsidP="008B1B3D">
            <w:pPr>
              <w:spacing w:line="240" w:lineRule="auto"/>
            </w:pPr>
          </w:p>
        </w:tc>
        <w:tc>
          <w:tcPr>
            <w:tcW w:w="938" w:type="dxa"/>
            <w:vAlign w:val="center"/>
          </w:tcPr>
          <w:p w14:paraId="4D81CC3A" w14:textId="77777777" w:rsidR="00B64AE3" w:rsidRDefault="00B64AE3" w:rsidP="00AB509E">
            <w:pPr>
              <w:spacing w:line="240" w:lineRule="auto"/>
              <w:jc w:val="center"/>
            </w:pPr>
          </w:p>
        </w:tc>
      </w:tr>
      <w:tr w:rsidR="00B64AE3" w14:paraId="6234ABCA" w14:textId="77777777" w:rsidTr="00211F3C">
        <w:tc>
          <w:tcPr>
            <w:tcW w:w="938" w:type="dxa"/>
          </w:tcPr>
          <w:p w14:paraId="26B1C6BE" w14:textId="77777777" w:rsidR="00B64AE3" w:rsidRDefault="00B64AE3" w:rsidP="008B1B3D">
            <w:pPr>
              <w:spacing w:line="240" w:lineRule="auto"/>
            </w:pPr>
          </w:p>
        </w:tc>
        <w:tc>
          <w:tcPr>
            <w:tcW w:w="1008" w:type="dxa"/>
            <w:shd w:val="clear" w:color="auto" w:fill="00338D" w:themeFill="accent1"/>
            <w:vAlign w:val="center"/>
          </w:tcPr>
          <w:p w14:paraId="0D2233D4" w14:textId="77777777" w:rsidR="00B64AE3" w:rsidRPr="00B64AE3" w:rsidRDefault="00B64AE3" w:rsidP="00B11D88">
            <w:pPr>
              <w:spacing w:line="240" w:lineRule="auto"/>
              <w:jc w:val="center"/>
              <w:rPr>
                <w:color w:val="FFFFFF" w:themeColor="background1"/>
              </w:rPr>
            </w:pPr>
          </w:p>
        </w:tc>
        <w:tc>
          <w:tcPr>
            <w:tcW w:w="7920" w:type="dxa"/>
          </w:tcPr>
          <w:p w14:paraId="742B0675" w14:textId="77777777" w:rsidR="00B64AE3" w:rsidRDefault="00B64AE3" w:rsidP="008B1B3D">
            <w:pPr>
              <w:spacing w:line="240" w:lineRule="auto"/>
            </w:pPr>
          </w:p>
        </w:tc>
        <w:tc>
          <w:tcPr>
            <w:tcW w:w="938" w:type="dxa"/>
            <w:vAlign w:val="center"/>
          </w:tcPr>
          <w:p w14:paraId="31A3AA6B" w14:textId="77777777" w:rsidR="00B64AE3" w:rsidRDefault="00B64AE3" w:rsidP="00AB509E">
            <w:pPr>
              <w:spacing w:line="240" w:lineRule="auto"/>
              <w:jc w:val="center"/>
            </w:pPr>
          </w:p>
        </w:tc>
      </w:tr>
      <w:tr w:rsidR="00B64AE3" w14:paraId="3A575F05" w14:textId="77777777" w:rsidTr="00211F3C">
        <w:trPr>
          <w:trHeight w:val="432"/>
        </w:trPr>
        <w:tc>
          <w:tcPr>
            <w:tcW w:w="938" w:type="dxa"/>
            <w:shd w:val="clear" w:color="auto" w:fill="D9D9D9" w:themeFill="background1" w:themeFillShade="D9"/>
          </w:tcPr>
          <w:p w14:paraId="7E25077A" w14:textId="77777777" w:rsidR="00B64AE3" w:rsidRDefault="00B64AE3" w:rsidP="008B1B3D">
            <w:pPr>
              <w:spacing w:line="240" w:lineRule="auto"/>
            </w:pPr>
          </w:p>
        </w:tc>
        <w:tc>
          <w:tcPr>
            <w:tcW w:w="1008" w:type="dxa"/>
            <w:shd w:val="clear" w:color="auto" w:fill="00338D" w:themeFill="accent1"/>
            <w:vAlign w:val="center"/>
          </w:tcPr>
          <w:p w14:paraId="6D9CC7FB" w14:textId="7A025B59" w:rsidR="00B64AE3" w:rsidRPr="00B64AE3" w:rsidRDefault="00845AB2" w:rsidP="00B11D88">
            <w:pPr>
              <w:spacing w:line="240" w:lineRule="auto"/>
              <w:jc w:val="center"/>
              <w:rPr>
                <w:color w:val="FFFFFF" w:themeColor="background1"/>
              </w:rPr>
            </w:pPr>
            <w:r>
              <w:rPr>
                <w:color w:val="FFFFFF" w:themeColor="background1"/>
              </w:rPr>
              <w:t>17</w:t>
            </w:r>
          </w:p>
        </w:tc>
        <w:tc>
          <w:tcPr>
            <w:tcW w:w="7920" w:type="dxa"/>
            <w:shd w:val="clear" w:color="auto" w:fill="D9D9D9" w:themeFill="background1" w:themeFillShade="D9"/>
            <w:vAlign w:val="center"/>
          </w:tcPr>
          <w:p w14:paraId="32B0E158" w14:textId="2B29FBD7" w:rsidR="00B64AE3" w:rsidRDefault="00B64AE3" w:rsidP="008B1B3D">
            <w:pPr>
              <w:spacing w:line="240" w:lineRule="auto"/>
            </w:pPr>
            <w:r>
              <w:t>Other Health Related Topics</w:t>
            </w:r>
          </w:p>
        </w:tc>
        <w:tc>
          <w:tcPr>
            <w:tcW w:w="938" w:type="dxa"/>
            <w:vAlign w:val="center"/>
          </w:tcPr>
          <w:p w14:paraId="46C1BBDE" w14:textId="5CCBC52B" w:rsidR="00B64AE3" w:rsidRDefault="00930083" w:rsidP="00AB509E">
            <w:pPr>
              <w:spacing w:line="240" w:lineRule="auto"/>
              <w:jc w:val="center"/>
            </w:pPr>
            <w:r>
              <w:t>10</w:t>
            </w:r>
            <w:r w:rsidR="00211F3C">
              <w:t>7</w:t>
            </w:r>
          </w:p>
        </w:tc>
      </w:tr>
      <w:tr w:rsidR="00B64AE3" w14:paraId="5E30704A" w14:textId="77777777" w:rsidTr="00211F3C">
        <w:tc>
          <w:tcPr>
            <w:tcW w:w="938" w:type="dxa"/>
          </w:tcPr>
          <w:p w14:paraId="47B63B0D" w14:textId="77777777" w:rsidR="00B64AE3" w:rsidRDefault="00B64AE3" w:rsidP="008B1B3D">
            <w:pPr>
              <w:spacing w:line="240" w:lineRule="auto"/>
            </w:pPr>
          </w:p>
        </w:tc>
        <w:tc>
          <w:tcPr>
            <w:tcW w:w="1008" w:type="dxa"/>
            <w:shd w:val="clear" w:color="auto" w:fill="00338D" w:themeFill="accent1"/>
            <w:vAlign w:val="center"/>
          </w:tcPr>
          <w:p w14:paraId="35043079" w14:textId="77777777" w:rsidR="00B64AE3" w:rsidRPr="00B64AE3" w:rsidRDefault="00B64AE3" w:rsidP="00B11D88">
            <w:pPr>
              <w:spacing w:line="240" w:lineRule="auto"/>
              <w:jc w:val="center"/>
              <w:rPr>
                <w:color w:val="FFFFFF" w:themeColor="background1"/>
              </w:rPr>
            </w:pPr>
          </w:p>
        </w:tc>
        <w:tc>
          <w:tcPr>
            <w:tcW w:w="7920" w:type="dxa"/>
          </w:tcPr>
          <w:p w14:paraId="7CC4681F" w14:textId="77777777" w:rsidR="00B64AE3" w:rsidRDefault="00B64AE3" w:rsidP="008B1B3D">
            <w:pPr>
              <w:spacing w:line="240" w:lineRule="auto"/>
            </w:pPr>
          </w:p>
        </w:tc>
        <w:tc>
          <w:tcPr>
            <w:tcW w:w="938" w:type="dxa"/>
            <w:vAlign w:val="center"/>
          </w:tcPr>
          <w:p w14:paraId="15DB691F" w14:textId="77777777" w:rsidR="00B64AE3" w:rsidRDefault="00B64AE3" w:rsidP="00AB509E">
            <w:pPr>
              <w:spacing w:line="240" w:lineRule="auto"/>
              <w:jc w:val="center"/>
            </w:pPr>
          </w:p>
        </w:tc>
      </w:tr>
      <w:tr w:rsidR="00B64AE3" w14:paraId="7E20615B" w14:textId="77777777" w:rsidTr="00211F3C">
        <w:tc>
          <w:tcPr>
            <w:tcW w:w="938" w:type="dxa"/>
          </w:tcPr>
          <w:p w14:paraId="5DE326BF" w14:textId="77777777" w:rsidR="00B64AE3" w:rsidRDefault="00B64AE3" w:rsidP="008B1B3D">
            <w:pPr>
              <w:spacing w:line="240" w:lineRule="auto"/>
            </w:pPr>
          </w:p>
        </w:tc>
        <w:tc>
          <w:tcPr>
            <w:tcW w:w="1008" w:type="dxa"/>
            <w:vAlign w:val="center"/>
          </w:tcPr>
          <w:p w14:paraId="6E524679" w14:textId="77777777" w:rsidR="00B64AE3" w:rsidRPr="00B64AE3" w:rsidRDefault="00B64AE3" w:rsidP="008B1B3D">
            <w:pPr>
              <w:spacing w:line="240" w:lineRule="auto"/>
              <w:rPr>
                <w:color w:val="FFFFFF" w:themeColor="background1"/>
              </w:rPr>
            </w:pPr>
          </w:p>
        </w:tc>
        <w:tc>
          <w:tcPr>
            <w:tcW w:w="7920" w:type="dxa"/>
          </w:tcPr>
          <w:p w14:paraId="65668F09" w14:textId="77777777" w:rsidR="00B64AE3" w:rsidRDefault="00B64AE3" w:rsidP="008B1B3D">
            <w:pPr>
              <w:spacing w:line="240" w:lineRule="auto"/>
            </w:pPr>
          </w:p>
        </w:tc>
        <w:tc>
          <w:tcPr>
            <w:tcW w:w="938" w:type="dxa"/>
            <w:vAlign w:val="center"/>
          </w:tcPr>
          <w:p w14:paraId="2A8A2882" w14:textId="77777777" w:rsidR="00B64AE3" w:rsidRDefault="00B64AE3" w:rsidP="00AB509E">
            <w:pPr>
              <w:spacing w:line="240" w:lineRule="auto"/>
              <w:jc w:val="center"/>
            </w:pPr>
          </w:p>
        </w:tc>
      </w:tr>
      <w:tr w:rsidR="00211F3C" w14:paraId="795ADAC0" w14:textId="77777777" w:rsidTr="00211F3C">
        <w:tc>
          <w:tcPr>
            <w:tcW w:w="938" w:type="dxa"/>
          </w:tcPr>
          <w:p w14:paraId="5BD025BF" w14:textId="77777777" w:rsidR="00211F3C" w:rsidRDefault="00211F3C" w:rsidP="0003209C">
            <w:pPr>
              <w:spacing w:line="240" w:lineRule="auto"/>
            </w:pPr>
          </w:p>
        </w:tc>
        <w:tc>
          <w:tcPr>
            <w:tcW w:w="1008" w:type="dxa"/>
            <w:shd w:val="clear" w:color="auto" w:fill="00338D" w:themeFill="accent1"/>
            <w:vAlign w:val="center"/>
          </w:tcPr>
          <w:p w14:paraId="5B44E8BA" w14:textId="77777777" w:rsidR="00211F3C" w:rsidRPr="00B64AE3" w:rsidRDefault="00211F3C" w:rsidP="0003209C">
            <w:pPr>
              <w:spacing w:line="240" w:lineRule="auto"/>
              <w:jc w:val="center"/>
              <w:rPr>
                <w:color w:val="FFFFFF" w:themeColor="background1"/>
              </w:rPr>
            </w:pPr>
          </w:p>
        </w:tc>
        <w:tc>
          <w:tcPr>
            <w:tcW w:w="7920" w:type="dxa"/>
          </w:tcPr>
          <w:p w14:paraId="7DA10753" w14:textId="77777777" w:rsidR="00211F3C" w:rsidRDefault="00211F3C" w:rsidP="0003209C">
            <w:pPr>
              <w:spacing w:line="240" w:lineRule="auto"/>
            </w:pPr>
          </w:p>
        </w:tc>
        <w:tc>
          <w:tcPr>
            <w:tcW w:w="938" w:type="dxa"/>
            <w:vAlign w:val="center"/>
          </w:tcPr>
          <w:p w14:paraId="25A3009A" w14:textId="77777777" w:rsidR="00211F3C" w:rsidRDefault="00211F3C" w:rsidP="0003209C">
            <w:pPr>
              <w:spacing w:line="240" w:lineRule="auto"/>
              <w:jc w:val="center"/>
            </w:pPr>
          </w:p>
        </w:tc>
      </w:tr>
      <w:tr w:rsidR="00211F3C" w14:paraId="4F5151DA" w14:textId="77777777" w:rsidTr="00211F3C">
        <w:trPr>
          <w:trHeight w:val="432"/>
        </w:trPr>
        <w:tc>
          <w:tcPr>
            <w:tcW w:w="938" w:type="dxa"/>
            <w:shd w:val="clear" w:color="auto" w:fill="D9D9D9" w:themeFill="background1" w:themeFillShade="D9"/>
          </w:tcPr>
          <w:p w14:paraId="2D86EA8B" w14:textId="77777777" w:rsidR="00211F3C" w:rsidRDefault="00211F3C" w:rsidP="0003209C">
            <w:pPr>
              <w:spacing w:line="240" w:lineRule="auto"/>
            </w:pPr>
          </w:p>
        </w:tc>
        <w:tc>
          <w:tcPr>
            <w:tcW w:w="1008" w:type="dxa"/>
            <w:shd w:val="clear" w:color="auto" w:fill="00338D" w:themeFill="accent1"/>
            <w:vAlign w:val="center"/>
          </w:tcPr>
          <w:p w14:paraId="2BE09477" w14:textId="50EC6156" w:rsidR="00211F3C" w:rsidRPr="00B64AE3" w:rsidRDefault="00211F3C" w:rsidP="0003209C">
            <w:pPr>
              <w:spacing w:line="240" w:lineRule="auto"/>
              <w:jc w:val="center"/>
              <w:rPr>
                <w:color w:val="FFFFFF" w:themeColor="background1"/>
              </w:rPr>
            </w:pPr>
            <w:r>
              <w:rPr>
                <w:color w:val="FFFFFF" w:themeColor="background1"/>
              </w:rPr>
              <w:t>App.</w:t>
            </w:r>
          </w:p>
        </w:tc>
        <w:tc>
          <w:tcPr>
            <w:tcW w:w="7920" w:type="dxa"/>
            <w:shd w:val="clear" w:color="auto" w:fill="D9D9D9" w:themeFill="background1" w:themeFillShade="D9"/>
            <w:vAlign w:val="center"/>
          </w:tcPr>
          <w:p w14:paraId="61AC5506" w14:textId="10266FF2" w:rsidR="00211F3C" w:rsidRDefault="00135BBC" w:rsidP="0003209C">
            <w:pPr>
              <w:spacing w:line="240" w:lineRule="auto"/>
            </w:pPr>
            <w:r>
              <w:t xml:space="preserve">Methods and </w:t>
            </w:r>
            <w:r w:rsidR="00211F3C" w:rsidRPr="00211F3C">
              <w:t>Sociodemographic Characteristics of Respondents</w:t>
            </w:r>
          </w:p>
        </w:tc>
        <w:tc>
          <w:tcPr>
            <w:tcW w:w="938" w:type="dxa"/>
            <w:vAlign w:val="center"/>
          </w:tcPr>
          <w:p w14:paraId="2B469F12" w14:textId="4DEBFB83" w:rsidR="00211F3C" w:rsidRDefault="00211F3C" w:rsidP="0003209C">
            <w:pPr>
              <w:spacing w:line="240" w:lineRule="auto"/>
              <w:jc w:val="center"/>
            </w:pPr>
            <w:r>
              <w:t>117</w:t>
            </w:r>
          </w:p>
        </w:tc>
      </w:tr>
      <w:tr w:rsidR="00211F3C" w14:paraId="489A015F" w14:textId="77777777" w:rsidTr="00211F3C">
        <w:tc>
          <w:tcPr>
            <w:tcW w:w="938" w:type="dxa"/>
          </w:tcPr>
          <w:p w14:paraId="7DBDE9A4" w14:textId="77777777" w:rsidR="00211F3C" w:rsidRDefault="00211F3C" w:rsidP="0003209C">
            <w:pPr>
              <w:spacing w:line="240" w:lineRule="auto"/>
            </w:pPr>
          </w:p>
        </w:tc>
        <w:tc>
          <w:tcPr>
            <w:tcW w:w="1008" w:type="dxa"/>
            <w:shd w:val="clear" w:color="auto" w:fill="00338D" w:themeFill="accent1"/>
            <w:vAlign w:val="center"/>
          </w:tcPr>
          <w:p w14:paraId="79B9236C" w14:textId="77777777" w:rsidR="00211F3C" w:rsidRPr="00B64AE3" w:rsidRDefault="00211F3C" w:rsidP="0003209C">
            <w:pPr>
              <w:spacing w:line="240" w:lineRule="auto"/>
              <w:jc w:val="center"/>
              <w:rPr>
                <w:color w:val="FFFFFF" w:themeColor="background1"/>
              </w:rPr>
            </w:pPr>
          </w:p>
        </w:tc>
        <w:tc>
          <w:tcPr>
            <w:tcW w:w="7920" w:type="dxa"/>
          </w:tcPr>
          <w:p w14:paraId="4E90E756" w14:textId="77777777" w:rsidR="00211F3C" w:rsidRDefault="00211F3C" w:rsidP="0003209C">
            <w:pPr>
              <w:spacing w:line="240" w:lineRule="auto"/>
            </w:pPr>
          </w:p>
        </w:tc>
        <w:tc>
          <w:tcPr>
            <w:tcW w:w="938" w:type="dxa"/>
            <w:vAlign w:val="center"/>
          </w:tcPr>
          <w:p w14:paraId="2807A6E2" w14:textId="77777777" w:rsidR="00211F3C" w:rsidRDefault="00211F3C" w:rsidP="0003209C">
            <w:pPr>
              <w:spacing w:line="240" w:lineRule="auto"/>
              <w:jc w:val="center"/>
            </w:pPr>
          </w:p>
        </w:tc>
      </w:tr>
      <w:tr w:rsidR="00211F3C" w14:paraId="2AC07FFA" w14:textId="77777777" w:rsidTr="00211F3C">
        <w:tc>
          <w:tcPr>
            <w:tcW w:w="938" w:type="dxa"/>
          </w:tcPr>
          <w:p w14:paraId="5733681C" w14:textId="77777777" w:rsidR="00211F3C" w:rsidRDefault="00211F3C" w:rsidP="0003209C">
            <w:pPr>
              <w:spacing w:line="240" w:lineRule="auto"/>
            </w:pPr>
          </w:p>
        </w:tc>
        <w:tc>
          <w:tcPr>
            <w:tcW w:w="1008" w:type="dxa"/>
            <w:vAlign w:val="center"/>
          </w:tcPr>
          <w:p w14:paraId="6A2DE8C4" w14:textId="77777777" w:rsidR="00211F3C" w:rsidRPr="00B64AE3" w:rsidRDefault="00211F3C" w:rsidP="0003209C">
            <w:pPr>
              <w:spacing w:line="240" w:lineRule="auto"/>
              <w:rPr>
                <w:color w:val="FFFFFF" w:themeColor="background1"/>
              </w:rPr>
            </w:pPr>
          </w:p>
        </w:tc>
        <w:tc>
          <w:tcPr>
            <w:tcW w:w="7920" w:type="dxa"/>
          </w:tcPr>
          <w:p w14:paraId="7E4784EF" w14:textId="77777777" w:rsidR="00211F3C" w:rsidRDefault="00211F3C" w:rsidP="0003209C">
            <w:pPr>
              <w:spacing w:line="240" w:lineRule="auto"/>
            </w:pPr>
          </w:p>
        </w:tc>
        <w:tc>
          <w:tcPr>
            <w:tcW w:w="938" w:type="dxa"/>
            <w:vAlign w:val="center"/>
          </w:tcPr>
          <w:p w14:paraId="18C3CDF2" w14:textId="77777777" w:rsidR="00211F3C" w:rsidRDefault="00211F3C" w:rsidP="0003209C">
            <w:pPr>
              <w:spacing w:line="240" w:lineRule="auto"/>
              <w:jc w:val="center"/>
            </w:pPr>
          </w:p>
        </w:tc>
      </w:tr>
    </w:tbl>
    <w:p w14:paraId="5A3184E6" w14:textId="77777777" w:rsidR="00F03A34" w:rsidRPr="00F03A34" w:rsidRDefault="00F03A34" w:rsidP="008B1B3D"/>
    <w:p w14:paraId="121A9F0A" w14:textId="77777777" w:rsidR="00F03A34" w:rsidRDefault="00F03A34" w:rsidP="008B1B3D">
      <w:pPr>
        <w:rPr>
          <w:rFonts w:asciiTheme="majorHAnsi" w:eastAsiaTheme="majorEastAsia" w:hAnsiTheme="majorHAnsi" w:cstheme="majorBidi"/>
          <w:color w:val="002669" w:themeColor="accent1" w:themeShade="BF"/>
          <w:sz w:val="30"/>
          <w:szCs w:val="30"/>
        </w:rPr>
      </w:pPr>
      <w:r>
        <w:br w:type="page"/>
      </w:r>
    </w:p>
    <w:bookmarkEnd w:id="0"/>
    <w:p w14:paraId="7D351ABB" w14:textId="3ECE47F8" w:rsidR="00235A11" w:rsidRPr="004860FF" w:rsidRDefault="00E878C9" w:rsidP="004860FF">
      <w:pPr>
        <w:pStyle w:val="Heading1"/>
        <w:spacing w:before="0" w:after="120"/>
        <w:rPr>
          <w:b/>
          <w:bCs/>
          <w:sz w:val="28"/>
          <w:szCs w:val="28"/>
        </w:rPr>
      </w:pPr>
      <w:r w:rsidRPr="004860FF">
        <w:rPr>
          <w:b/>
          <w:bCs/>
          <w:sz w:val="28"/>
          <w:szCs w:val="28"/>
        </w:rPr>
        <w:lastRenderedPageBreak/>
        <w:t xml:space="preserve">1 | </w:t>
      </w:r>
      <w:r w:rsidR="0096683D" w:rsidRPr="004860FF">
        <w:rPr>
          <w:b/>
          <w:bCs/>
          <w:sz w:val="28"/>
          <w:szCs w:val="28"/>
        </w:rPr>
        <w:t>Safety</w:t>
      </w:r>
    </w:p>
    <w:p w14:paraId="3C30A596" w14:textId="77777777" w:rsidR="00A52F2C" w:rsidRPr="00A52F2C" w:rsidRDefault="00A52F2C" w:rsidP="00A52F2C">
      <w:pPr>
        <w:pStyle w:val="Heading2"/>
        <w:spacing w:before="0" w:after="120"/>
        <w:rPr>
          <w:b/>
          <w:bCs/>
          <w:sz w:val="26"/>
          <w:szCs w:val="26"/>
        </w:rPr>
      </w:pPr>
      <w:r w:rsidRPr="00A52F2C">
        <w:rPr>
          <w:b/>
          <w:bCs/>
          <w:sz w:val="26"/>
          <w:szCs w:val="26"/>
        </w:rPr>
        <w:t>Executive Summary: Youth Safety Behaviors in Henry County</w:t>
      </w:r>
    </w:p>
    <w:p w14:paraId="314D335A" w14:textId="29945280" w:rsidR="00A52F2C" w:rsidRPr="00A52F2C" w:rsidRDefault="00A52F2C" w:rsidP="00997569">
      <w:pPr>
        <w:spacing w:after="120" w:line="240" w:lineRule="auto"/>
        <w:rPr>
          <w:sz w:val="20"/>
          <w:szCs w:val="20"/>
        </w:rPr>
      </w:pPr>
      <w:r w:rsidRPr="00A52F2C">
        <w:rPr>
          <w:sz w:val="20"/>
          <w:szCs w:val="20"/>
        </w:rPr>
        <w:t xml:space="preserve">This </w:t>
      </w:r>
      <w:r>
        <w:rPr>
          <w:sz w:val="20"/>
          <w:szCs w:val="20"/>
        </w:rPr>
        <w:t>chapter</w:t>
      </w:r>
      <w:r w:rsidRPr="00A52F2C">
        <w:rPr>
          <w:sz w:val="20"/>
          <w:szCs w:val="20"/>
        </w:rPr>
        <w:t xml:space="preserve"> analyzes safety behaviors among Henry County youth, focusing on seat belt usage, riding with impaired drivers, drunk driving, and texting while driving.</w:t>
      </w:r>
    </w:p>
    <w:p w14:paraId="79B7BE96"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191777DB" w14:textId="77777777" w:rsidR="00A52F2C" w:rsidRPr="00A52F2C" w:rsidRDefault="00A52F2C" w:rsidP="00B14D82">
      <w:pPr>
        <w:numPr>
          <w:ilvl w:val="0"/>
          <w:numId w:val="92"/>
        </w:numPr>
        <w:spacing w:after="120" w:line="240" w:lineRule="auto"/>
        <w:rPr>
          <w:sz w:val="20"/>
          <w:szCs w:val="20"/>
        </w:rPr>
      </w:pPr>
      <w:r w:rsidRPr="00A52F2C">
        <w:rPr>
          <w:b/>
          <w:bCs/>
          <w:sz w:val="20"/>
          <w:szCs w:val="20"/>
        </w:rPr>
        <w:t>Seat Belt Usage:</w:t>
      </w:r>
    </w:p>
    <w:p w14:paraId="345DCDAC" w14:textId="0D845EC9" w:rsidR="00A52F2C" w:rsidRPr="00997569" w:rsidRDefault="00A52F2C" w:rsidP="00B14D82">
      <w:pPr>
        <w:pStyle w:val="ListParagraph"/>
        <w:numPr>
          <w:ilvl w:val="0"/>
          <w:numId w:val="106"/>
        </w:numPr>
        <w:spacing w:after="120" w:line="240" w:lineRule="auto"/>
        <w:contextualSpacing w:val="0"/>
        <w:rPr>
          <w:sz w:val="20"/>
          <w:szCs w:val="20"/>
        </w:rPr>
      </w:pPr>
      <w:r w:rsidRPr="00997569">
        <w:rPr>
          <w:sz w:val="20"/>
          <w:szCs w:val="20"/>
        </w:rPr>
        <w:t>88% of youth wear seat belts always or most of the time</w:t>
      </w:r>
      <w:r w:rsidR="00B11D88">
        <w:rPr>
          <w:sz w:val="20"/>
          <w:szCs w:val="20"/>
        </w:rPr>
        <w:t>.</w:t>
      </w:r>
    </w:p>
    <w:p w14:paraId="0DA81368" w14:textId="2A34EE4F" w:rsidR="00A52F2C" w:rsidRPr="00997569" w:rsidRDefault="00A52F2C" w:rsidP="00B14D82">
      <w:pPr>
        <w:pStyle w:val="ListParagraph"/>
        <w:numPr>
          <w:ilvl w:val="0"/>
          <w:numId w:val="106"/>
        </w:numPr>
        <w:spacing w:after="120" w:line="240" w:lineRule="auto"/>
        <w:contextualSpacing w:val="0"/>
        <w:rPr>
          <w:sz w:val="20"/>
          <w:szCs w:val="20"/>
        </w:rPr>
      </w:pPr>
      <w:r w:rsidRPr="00997569">
        <w:rPr>
          <w:sz w:val="20"/>
          <w:szCs w:val="20"/>
        </w:rPr>
        <w:t>Only 4% rarely or never wear seat belts, down from 8% in previous years</w:t>
      </w:r>
      <w:r w:rsidR="00B11D88">
        <w:rPr>
          <w:sz w:val="20"/>
          <w:szCs w:val="20"/>
        </w:rPr>
        <w:t>.</w:t>
      </w:r>
    </w:p>
    <w:p w14:paraId="25B508AE" w14:textId="77777777" w:rsidR="00A52F2C" w:rsidRPr="00A52F2C" w:rsidRDefault="00A52F2C" w:rsidP="00B14D82">
      <w:pPr>
        <w:numPr>
          <w:ilvl w:val="0"/>
          <w:numId w:val="92"/>
        </w:numPr>
        <w:spacing w:after="120" w:line="240" w:lineRule="auto"/>
        <w:rPr>
          <w:sz w:val="20"/>
          <w:szCs w:val="20"/>
        </w:rPr>
      </w:pPr>
      <w:r w:rsidRPr="00A52F2C">
        <w:rPr>
          <w:b/>
          <w:bCs/>
          <w:sz w:val="20"/>
          <w:szCs w:val="20"/>
        </w:rPr>
        <w:t>Riding with Impaired Drivers:</w:t>
      </w:r>
    </w:p>
    <w:p w14:paraId="2D1AD234" w14:textId="613A2A75" w:rsidR="00A52F2C" w:rsidRPr="00A52F2C" w:rsidRDefault="00A52F2C" w:rsidP="00B14D82">
      <w:pPr>
        <w:numPr>
          <w:ilvl w:val="1"/>
          <w:numId w:val="107"/>
        </w:numPr>
        <w:spacing w:after="120" w:line="240" w:lineRule="auto"/>
        <w:rPr>
          <w:sz w:val="20"/>
          <w:szCs w:val="20"/>
        </w:rPr>
      </w:pPr>
      <w:r w:rsidRPr="00A52F2C">
        <w:rPr>
          <w:sz w:val="20"/>
          <w:szCs w:val="20"/>
        </w:rPr>
        <w:t>85% of youth have not ridden with a driver who had been drinking</w:t>
      </w:r>
      <w:r w:rsidR="00B11D88">
        <w:rPr>
          <w:sz w:val="20"/>
          <w:szCs w:val="20"/>
        </w:rPr>
        <w:t>.</w:t>
      </w:r>
    </w:p>
    <w:p w14:paraId="78FEEA4E" w14:textId="0F7BB282" w:rsidR="00A52F2C" w:rsidRPr="00A52F2C" w:rsidRDefault="00A52F2C" w:rsidP="00B14D82">
      <w:pPr>
        <w:numPr>
          <w:ilvl w:val="1"/>
          <w:numId w:val="107"/>
        </w:numPr>
        <w:spacing w:after="120" w:line="240" w:lineRule="auto"/>
        <w:rPr>
          <w:sz w:val="20"/>
          <w:szCs w:val="20"/>
        </w:rPr>
      </w:pPr>
      <w:r w:rsidRPr="00A52F2C">
        <w:rPr>
          <w:sz w:val="20"/>
          <w:szCs w:val="20"/>
        </w:rPr>
        <w:t>15% have ridden with an impaired driver at least once in the past 30 days</w:t>
      </w:r>
      <w:r w:rsidR="00B11D88">
        <w:rPr>
          <w:sz w:val="20"/>
          <w:szCs w:val="20"/>
        </w:rPr>
        <w:t>.</w:t>
      </w:r>
    </w:p>
    <w:p w14:paraId="666FB53C" w14:textId="77777777" w:rsidR="00A52F2C" w:rsidRPr="00A52F2C" w:rsidRDefault="00A52F2C" w:rsidP="00B14D82">
      <w:pPr>
        <w:numPr>
          <w:ilvl w:val="0"/>
          <w:numId w:val="92"/>
        </w:numPr>
        <w:spacing w:after="120" w:line="240" w:lineRule="auto"/>
        <w:rPr>
          <w:sz w:val="20"/>
          <w:szCs w:val="20"/>
        </w:rPr>
      </w:pPr>
      <w:r w:rsidRPr="00A52F2C">
        <w:rPr>
          <w:b/>
          <w:bCs/>
          <w:sz w:val="20"/>
          <w:szCs w:val="20"/>
        </w:rPr>
        <w:t>Drunk Driving:</w:t>
      </w:r>
    </w:p>
    <w:p w14:paraId="6688A539" w14:textId="177BDD33" w:rsidR="00A52F2C" w:rsidRPr="00A52F2C" w:rsidRDefault="00A52F2C" w:rsidP="00B14D82">
      <w:pPr>
        <w:numPr>
          <w:ilvl w:val="1"/>
          <w:numId w:val="92"/>
        </w:numPr>
        <w:tabs>
          <w:tab w:val="num" w:pos="1710"/>
        </w:tabs>
        <w:spacing w:after="120" w:line="240" w:lineRule="auto"/>
        <w:ind w:left="1080"/>
        <w:rPr>
          <w:sz w:val="20"/>
          <w:szCs w:val="20"/>
        </w:rPr>
      </w:pPr>
      <w:r w:rsidRPr="00A52F2C">
        <w:rPr>
          <w:sz w:val="20"/>
          <w:szCs w:val="20"/>
        </w:rPr>
        <w:t>4% of youth who drove in the past 30 days did so while drinking</w:t>
      </w:r>
      <w:r w:rsidR="00B11D88">
        <w:rPr>
          <w:sz w:val="20"/>
          <w:szCs w:val="20"/>
        </w:rPr>
        <w:t>.</w:t>
      </w:r>
    </w:p>
    <w:p w14:paraId="23376129" w14:textId="77777777" w:rsidR="00A52F2C" w:rsidRPr="00A52F2C" w:rsidRDefault="00A52F2C" w:rsidP="00B14D82">
      <w:pPr>
        <w:numPr>
          <w:ilvl w:val="0"/>
          <w:numId w:val="92"/>
        </w:numPr>
        <w:spacing w:after="120" w:line="240" w:lineRule="auto"/>
        <w:rPr>
          <w:sz w:val="20"/>
          <w:szCs w:val="20"/>
        </w:rPr>
      </w:pPr>
      <w:r w:rsidRPr="00A52F2C">
        <w:rPr>
          <w:b/>
          <w:bCs/>
          <w:sz w:val="20"/>
          <w:szCs w:val="20"/>
        </w:rPr>
        <w:t>Texting While Driving:</w:t>
      </w:r>
    </w:p>
    <w:p w14:paraId="1E97397D" w14:textId="05E1BB4F" w:rsidR="00A52F2C" w:rsidRPr="00A52F2C" w:rsidRDefault="00A52F2C" w:rsidP="00B14D82">
      <w:pPr>
        <w:numPr>
          <w:ilvl w:val="1"/>
          <w:numId w:val="92"/>
        </w:numPr>
        <w:tabs>
          <w:tab w:val="num" w:pos="1710"/>
        </w:tabs>
        <w:spacing w:after="120" w:line="240" w:lineRule="auto"/>
        <w:ind w:left="1080"/>
        <w:rPr>
          <w:sz w:val="20"/>
          <w:szCs w:val="20"/>
        </w:rPr>
      </w:pPr>
      <w:r w:rsidRPr="00A52F2C">
        <w:rPr>
          <w:sz w:val="20"/>
          <w:szCs w:val="20"/>
        </w:rPr>
        <w:t>65% of youth drivers did not text while driving in the past 30 days</w:t>
      </w:r>
      <w:r w:rsidR="00B11D88">
        <w:rPr>
          <w:sz w:val="20"/>
          <w:szCs w:val="20"/>
        </w:rPr>
        <w:t>.</w:t>
      </w:r>
    </w:p>
    <w:p w14:paraId="2A8530DA" w14:textId="3FDB67A4" w:rsidR="00A52F2C" w:rsidRPr="00A52F2C" w:rsidRDefault="00A52F2C" w:rsidP="00B14D82">
      <w:pPr>
        <w:numPr>
          <w:ilvl w:val="1"/>
          <w:numId w:val="92"/>
        </w:numPr>
        <w:tabs>
          <w:tab w:val="num" w:pos="1710"/>
        </w:tabs>
        <w:spacing w:after="120" w:line="240" w:lineRule="auto"/>
        <w:ind w:left="1080"/>
        <w:rPr>
          <w:sz w:val="20"/>
          <w:szCs w:val="20"/>
        </w:rPr>
      </w:pPr>
      <w:r w:rsidRPr="00A52F2C">
        <w:rPr>
          <w:sz w:val="20"/>
          <w:szCs w:val="20"/>
        </w:rPr>
        <w:t>35% texted while driving at least once, an increase from 29% in 2022</w:t>
      </w:r>
      <w:r w:rsidR="00B11D88">
        <w:rPr>
          <w:sz w:val="20"/>
          <w:szCs w:val="20"/>
        </w:rPr>
        <w:t>.</w:t>
      </w:r>
    </w:p>
    <w:p w14:paraId="45FCDCF8" w14:textId="77777777" w:rsidR="00A52F2C" w:rsidRPr="00A52F2C" w:rsidRDefault="00A52F2C" w:rsidP="00997569">
      <w:pPr>
        <w:spacing w:after="120" w:line="240" w:lineRule="auto"/>
        <w:rPr>
          <w:sz w:val="20"/>
          <w:szCs w:val="20"/>
        </w:rPr>
      </w:pPr>
      <w:r w:rsidRPr="00A52F2C">
        <w:rPr>
          <w:sz w:val="20"/>
          <w:szCs w:val="20"/>
        </w:rPr>
        <w:t>Overall, while most youth in Henry County demonstrate safe behaviors, there are areas for improvement, particularly in reducing texting while driving and riding with impaired drivers.</w:t>
      </w:r>
    </w:p>
    <w:p w14:paraId="252FCA8B" w14:textId="0642A692" w:rsidR="00921C66" w:rsidRDefault="00921C66" w:rsidP="00A52F2C">
      <w:pPr>
        <w:rPr>
          <w:rFonts w:asciiTheme="majorHAnsi" w:eastAsiaTheme="majorEastAsia" w:hAnsiTheme="majorHAnsi" w:cstheme="majorBidi"/>
          <w:color w:val="69005A" w:themeColor="accent2" w:themeShade="BF"/>
          <w:sz w:val="24"/>
          <w:szCs w:val="24"/>
        </w:rPr>
      </w:pPr>
      <w:r>
        <w:rPr>
          <w:sz w:val="24"/>
          <w:szCs w:val="24"/>
        </w:rPr>
        <w:br w:type="page"/>
      </w:r>
    </w:p>
    <w:p w14:paraId="4F49F4FA" w14:textId="2FD8A49C" w:rsidR="00EB1844" w:rsidRPr="008F1AE7" w:rsidRDefault="00EB1844" w:rsidP="004860FF">
      <w:pPr>
        <w:pStyle w:val="Heading2"/>
        <w:spacing w:before="0" w:after="120"/>
        <w:rPr>
          <w:b/>
          <w:bCs/>
          <w:sz w:val="26"/>
          <w:szCs w:val="26"/>
        </w:rPr>
      </w:pPr>
      <w:r w:rsidRPr="008F1AE7">
        <w:rPr>
          <w:b/>
          <w:bCs/>
          <w:sz w:val="26"/>
          <w:szCs w:val="26"/>
        </w:rPr>
        <w:lastRenderedPageBreak/>
        <w:t>Seat Belts</w:t>
      </w:r>
    </w:p>
    <w:p w14:paraId="13996B6C" w14:textId="30F2022B" w:rsidR="00EB1844" w:rsidRPr="004860FF" w:rsidRDefault="00EB1844" w:rsidP="004860FF">
      <w:pPr>
        <w:pStyle w:val="Heading3"/>
        <w:spacing w:before="0" w:after="120"/>
        <w:rPr>
          <w:sz w:val="24"/>
          <w:szCs w:val="24"/>
        </w:rPr>
      </w:pPr>
      <w:r w:rsidRPr="004860FF">
        <w:rPr>
          <w:sz w:val="24"/>
          <w:szCs w:val="24"/>
        </w:rPr>
        <w:t>Distribution of Responses</w:t>
      </w:r>
    </w:p>
    <w:p w14:paraId="5C29EC3D" w14:textId="10BA1DDB" w:rsidR="00EB1844" w:rsidRPr="008F1AE7" w:rsidRDefault="00D25BC0" w:rsidP="004860FF">
      <w:pPr>
        <w:spacing w:after="120" w:line="240" w:lineRule="auto"/>
        <w:contextualSpacing/>
        <w:rPr>
          <w:sz w:val="20"/>
          <w:szCs w:val="20"/>
        </w:rPr>
      </w:pPr>
      <w:r w:rsidRPr="008F1AE7">
        <w:rPr>
          <w:sz w:val="20"/>
          <w:szCs w:val="20"/>
        </w:rPr>
        <w:t>Henry County youth were asked about their seat belt wearing behaviors, while riding</w:t>
      </w:r>
      <w:r w:rsidR="00962413" w:rsidRPr="008F1AE7">
        <w:rPr>
          <w:sz w:val="20"/>
          <w:szCs w:val="20"/>
        </w:rPr>
        <w:t xml:space="preserve"> in a motor vehicle</w:t>
      </w:r>
      <w:r w:rsidRPr="008F1AE7">
        <w:rPr>
          <w:sz w:val="20"/>
          <w:szCs w:val="20"/>
        </w:rPr>
        <w:t>.</w:t>
      </w:r>
    </w:p>
    <w:p w14:paraId="5308AE1E" w14:textId="3822084D" w:rsidR="00D25BC0" w:rsidRPr="008F1AE7" w:rsidRDefault="00D25BC0" w:rsidP="00100278">
      <w:pPr>
        <w:pStyle w:val="HCHDStyle2"/>
      </w:pPr>
      <w:bookmarkStart w:id="1" w:name="_Hlk206278518"/>
      <w:r w:rsidRPr="008F1AE7">
        <w:t>Regarding riding in a car or other vehicle, well over half (57%) reported they always wore a seatbelt and an additional three-in-ten (31%) said they wore a seatbelt “most of the time.”</w:t>
      </w:r>
    </w:p>
    <w:bookmarkEnd w:id="1"/>
    <w:p w14:paraId="39356072" w14:textId="1C49CD44" w:rsidR="00D25BC0" w:rsidRPr="008F1AE7" w:rsidRDefault="00D25BC0" w:rsidP="00100278">
      <w:pPr>
        <w:pStyle w:val="HCHDStyle2"/>
      </w:pPr>
      <w:r w:rsidRPr="008F1AE7">
        <w:t>Eight percent (8%) reported they sometimes wore a seatbelt as a passenger. Two percent (2%) reported they rarely did and another 2% said they never did.</w:t>
      </w:r>
    </w:p>
    <w:p w14:paraId="5BA6D087" w14:textId="5FAB39B2" w:rsidR="00EB1844" w:rsidRPr="004860FF" w:rsidRDefault="00EB1844" w:rsidP="00A52F2C">
      <w:pPr>
        <w:pStyle w:val="Heading3"/>
        <w:spacing w:before="240" w:after="120"/>
        <w:rPr>
          <w:sz w:val="24"/>
          <w:szCs w:val="24"/>
        </w:rPr>
      </w:pPr>
      <w:r w:rsidRPr="004860FF">
        <w:rPr>
          <w:sz w:val="24"/>
          <w:szCs w:val="24"/>
        </w:rPr>
        <w:t>Trends in Responses</w:t>
      </w:r>
    </w:p>
    <w:p w14:paraId="646E8F53" w14:textId="49394B19" w:rsidR="00EB1844" w:rsidRPr="008F1AE7" w:rsidRDefault="00D25BC0" w:rsidP="00100278">
      <w:pPr>
        <w:pStyle w:val="HCHDStyle2"/>
      </w:pPr>
      <w:r w:rsidRPr="008F1AE7">
        <w:t xml:space="preserve">The average share (from 2010 to 2022) of Henry County youth reporting they rarely or never wore a seatbelt as a passenger in a motor vehicle </w:t>
      </w:r>
      <w:r w:rsidR="004860FF" w:rsidRPr="008F1AE7">
        <w:t xml:space="preserve">over the past 30 days </w:t>
      </w:r>
      <w:r w:rsidRPr="008F1AE7">
        <w:t>was 8%</w:t>
      </w:r>
      <w:r w:rsidR="004860FF" w:rsidRPr="008F1AE7">
        <w:t xml:space="preserve"> (see Figure 1.2).</w:t>
      </w:r>
    </w:p>
    <w:p w14:paraId="23E36446" w14:textId="6ADD1892" w:rsidR="004860FF" w:rsidRPr="008F1AE7" w:rsidRDefault="004860FF" w:rsidP="00100278">
      <w:pPr>
        <w:pStyle w:val="HCHDStyle2"/>
      </w:pPr>
      <w:r w:rsidRPr="008F1AE7">
        <w:t>The overall share in 2024 was lower by half at 4%.</w:t>
      </w:r>
    </w:p>
    <w:p w14:paraId="2EB12EAF" w14:textId="065E92D7" w:rsidR="004860FF" w:rsidRPr="008F1AE7" w:rsidRDefault="004860FF" w:rsidP="00100278">
      <w:pPr>
        <w:pStyle w:val="HCHDStyle2"/>
      </w:pPr>
      <w:r w:rsidRPr="008F1AE7">
        <w:t>Among Henry County high school students in 2024, 4% reported they rarely or never wore a seatbelt as a passenger in a motor vehicle. In 202</w:t>
      </w:r>
      <w:r w:rsidR="00301EF6">
        <w:t>2</w:t>
      </w:r>
      <w:r w:rsidRPr="008F1AE7">
        <w:t xml:space="preserve"> the share was more than twice as high at 9%. </w:t>
      </w:r>
    </w:p>
    <w:p w14:paraId="0FE5AAED" w14:textId="1ADFE354" w:rsidR="004860FF" w:rsidRPr="008F1AE7" w:rsidRDefault="004860FF" w:rsidP="00100278">
      <w:pPr>
        <w:pStyle w:val="HCHDStyle2"/>
      </w:pPr>
      <w:r w:rsidRPr="008F1AE7">
        <w:t>State and national level data on high school students report the percentage who did not always wear a seatbelt when riding in a car driven by someone else. The share among Henry County high schoolers was 41%, compared to 49% among all Ohio high schoolers, and 40% of all U.S. high schoolers.</w:t>
      </w:r>
    </w:p>
    <w:p w14:paraId="646236DA" w14:textId="3E20C649" w:rsidR="00EB1844" w:rsidRPr="008F1AE7" w:rsidRDefault="00EB1844" w:rsidP="004860FF">
      <w:pPr>
        <w:spacing w:after="0"/>
        <w:rPr>
          <w:b/>
          <w:bCs/>
          <w:sz w:val="20"/>
          <w:szCs w:val="20"/>
        </w:rPr>
      </w:pPr>
      <w:r w:rsidRPr="008F1AE7">
        <w:rPr>
          <w:b/>
          <w:bCs/>
          <w:sz w:val="20"/>
          <w:szCs w:val="20"/>
        </w:rPr>
        <w:t>Figure 1.2</w:t>
      </w:r>
    </w:p>
    <w:p w14:paraId="2F7C0965" w14:textId="072DC67B" w:rsidR="00EB1844" w:rsidRPr="008F1AE7" w:rsidRDefault="00EB1844" w:rsidP="00EB1844">
      <w:pPr>
        <w:rPr>
          <w:i/>
          <w:iCs/>
          <w:sz w:val="20"/>
          <w:szCs w:val="20"/>
        </w:rPr>
      </w:pPr>
      <w:r w:rsidRPr="00EB1844">
        <w:rPr>
          <w:i/>
          <w:iCs/>
          <w:sz w:val="20"/>
          <w:szCs w:val="20"/>
        </w:rPr>
        <w:t xml:space="preserve">Trend in the percentage of Henry County youth who </w:t>
      </w:r>
      <w:r w:rsidRPr="008F1AE7">
        <w:rPr>
          <w:i/>
          <w:iCs/>
          <w:sz w:val="20"/>
          <w:szCs w:val="20"/>
        </w:rPr>
        <w:t>rarely or never wore a seatbelt when riding in a car or other vehicle driven by someone else</w:t>
      </w:r>
      <w:r w:rsidR="00897D22">
        <w:rPr>
          <w:i/>
          <w:iCs/>
          <w:sz w:val="20"/>
          <w:szCs w:val="20"/>
        </w:rPr>
        <w:t xml:space="preserve">, 2010-2024 </w:t>
      </w:r>
    </w:p>
    <w:p w14:paraId="2D57349B" w14:textId="37F1FF50" w:rsidR="00EB1844" w:rsidRDefault="00EB1844" w:rsidP="00EB1844">
      <w:r>
        <w:rPr>
          <w:noProof/>
        </w:rPr>
        <w:drawing>
          <wp:inline distT="0" distB="0" distL="0" distR="0" wp14:anchorId="59DC824B" wp14:editId="74E612B0">
            <wp:extent cx="6858000" cy="2560320"/>
            <wp:effectExtent l="0" t="0" r="0" b="0"/>
            <wp:docPr id="1094951611" name="Chart 1">
              <a:extLst xmlns:a="http://schemas.openxmlformats.org/drawingml/2006/main">
                <a:ext uri="{FF2B5EF4-FFF2-40B4-BE49-F238E27FC236}">
                  <a16:creationId xmlns:a16="http://schemas.microsoft.com/office/drawing/2014/main" id="{DCF88C61-2AE6-38E1-98E1-6A5937055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207FAA" w14:textId="77777777" w:rsidR="00A52F2C" w:rsidRDefault="00A52F2C" w:rsidP="00962413">
      <w:pPr>
        <w:pStyle w:val="Heading2"/>
        <w:spacing w:before="0" w:after="120"/>
        <w:rPr>
          <w:b/>
          <w:bCs/>
          <w:sz w:val="26"/>
          <w:szCs w:val="26"/>
        </w:rPr>
      </w:pPr>
      <w:r>
        <w:rPr>
          <w:b/>
          <w:bCs/>
          <w:sz w:val="26"/>
          <w:szCs w:val="26"/>
        </w:rPr>
        <w:br w:type="page"/>
      </w:r>
    </w:p>
    <w:p w14:paraId="3D155890" w14:textId="09BD52DC" w:rsidR="00EB1844" w:rsidRPr="008F1AE7" w:rsidRDefault="00EB1844" w:rsidP="00962413">
      <w:pPr>
        <w:pStyle w:val="Heading2"/>
        <w:spacing w:before="0" w:after="120"/>
        <w:rPr>
          <w:b/>
          <w:bCs/>
          <w:sz w:val="26"/>
          <w:szCs w:val="26"/>
        </w:rPr>
      </w:pPr>
      <w:r w:rsidRPr="008F1AE7">
        <w:rPr>
          <w:b/>
          <w:bCs/>
          <w:sz w:val="26"/>
          <w:szCs w:val="26"/>
        </w:rPr>
        <w:lastRenderedPageBreak/>
        <w:t xml:space="preserve">Drinking While </w:t>
      </w:r>
      <w:r w:rsidR="00C0023F" w:rsidRPr="008F1AE7">
        <w:rPr>
          <w:b/>
          <w:bCs/>
          <w:sz w:val="26"/>
          <w:szCs w:val="26"/>
        </w:rPr>
        <w:t xml:space="preserve">Someone Else Was </w:t>
      </w:r>
      <w:r w:rsidRPr="008F1AE7">
        <w:rPr>
          <w:b/>
          <w:bCs/>
          <w:sz w:val="26"/>
          <w:szCs w:val="26"/>
        </w:rPr>
        <w:t>Driving</w:t>
      </w:r>
    </w:p>
    <w:p w14:paraId="38BE4797" w14:textId="53F58347" w:rsidR="00EB1844" w:rsidRPr="00962413" w:rsidRDefault="00EB1844" w:rsidP="00962413">
      <w:pPr>
        <w:pStyle w:val="Heading3"/>
        <w:spacing w:before="0" w:after="120"/>
        <w:rPr>
          <w:sz w:val="24"/>
          <w:szCs w:val="24"/>
        </w:rPr>
      </w:pPr>
      <w:r w:rsidRPr="00962413">
        <w:rPr>
          <w:sz w:val="24"/>
          <w:szCs w:val="24"/>
        </w:rPr>
        <w:t>Distribution of Responses</w:t>
      </w:r>
    </w:p>
    <w:p w14:paraId="4A42FE67" w14:textId="283AAD28" w:rsidR="00962413" w:rsidRPr="008F1AE7" w:rsidRDefault="00962413" w:rsidP="00962413">
      <w:pPr>
        <w:spacing w:after="120" w:line="240" w:lineRule="auto"/>
        <w:contextualSpacing/>
        <w:rPr>
          <w:sz w:val="20"/>
          <w:szCs w:val="20"/>
        </w:rPr>
      </w:pPr>
      <w:r w:rsidRPr="008F1AE7">
        <w:rPr>
          <w:sz w:val="20"/>
          <w:szCs w:val="20"/>
        </w:rPr>
        <w:t>Henry County youth were also asked to report on the frequency (in the past 30 days) they rode with someone who had been drinking alcohol.</w:t>
      </w:r>
    </w:p>
    <w:p w14:paraId="370AE3FB" w14:textId="238AB604" w:rsidR="00962413" w:rsidRPr="008F1AE7" w:rsidRDefault="00962413" w:rsidP="00100278">
      <w:pPr>
        <w:pStyle w:val="HCHDStyle2"/>
      </w:pPr>
      <w:bookmarkStart w:id="2" w:name="_Hlk206278590"/>
      <w:r w:rsidRPr="008F1AE7">
        <w:t xml:space="preserve">Overwhelmingly, students reported they had not ridden with someone who had been drinking (85%). </w:t>
      </w:r>
      <w:bookmarkEnd w:id="2"/>
    </w:p>
    <w:p w14:paraId="75C5B2FA" w14:textId="77777777" w:rsidR="008F1AE7" w:rsidRDefault="00962413" w:rsidP="00100278">
      <w:pPr>
        <w:pStyle w:val="HCHDStyle2"/>
      </w:pPr>
      <w:r w:rsidRPr="008F1AE7">
        <w:t>Five percent (5%) said they had one time, 4% said two or three times and 6% reported 4 or more times</w:t>
      </w:r>
      <w:r w:rsidR="008F1AE7" w:rsidRPr="008F1AE7">
        <w:t>.</w:t>
      </w:r>
    </w:p>
    <w:p w14:paraId="43842371" w14:textId="77777777" w:rsidR="00A52F2C" w:rsidRDefault="00A52F2C" w:rsidP="00A52F2C">
      <w:pPr>
        <w:pStyle w:val="HCHDStyle2"/>
        <w:numPr>
          <w:ilvl w:val="0"/>
          <w:numId w:val="0"/>
        </w:numPr>
        <w:ind w:left="547" w:hanging="360"/>
      </w:pPr>
    </w:p>
    <w:p w14:paraId="5DDDECAC" w14:textId="71A81164" w:rsidR="00EB1844" w:rsidRPr="00A52F2C" w:rsidRDefault="00EB1844" w:rsidP="00A52F2C">
      <w:pPr>
        <w:pStyle w:val="HCHDStyle2"/>
        <w:numPr>
          <w:ilvl w:val="0"/>
          <w:numId w:val="0"/>
        </w:numPr>
        <w:spacing w:after="0"/>
        <w:rPr>
          <w:b/>
          <w:bCs/>
        </w:rPr>
      </w:pPr>
      <w:r w:rsidRPr="00A52F2C">
        <w:rPr>
          <w:b/>
          <w:bCs/>
        </w:rPr>
        <w:t>Figure 1.3</w:t>
      </w:r>
    </w:p>
    <w:p w14:paraId="603E5DA6" w14:textId="75B53263" w:rsidR="00EB1844" w:rsidRPr="008F1AE7" w:rsidRDefault="00EB1844" w:rsidP="00EB1844">
      <w:pPr>
        <w:spacing w:after="120" w:line="240" w:lineRule="auto"/>
        <w:rPr>
          <w:i/>
          <w:iCs/>
          <w:sz w:val="20"/>
          <w:szCs w:val="20"/>
        </w:rPr>
      </w:pPr>
      <w:r w:rsidRPr="0096683D">
        <w:rPr>
          <w:i/>
          <w:iCs/>
          <w:sz w:val="20"/>
          <w:szCs w:val="20"/>
        </w:rPr>
        <w:t xml:space="preserve">Distribution of Henry County youth reporting </w:t>
      </w:r>
      <w:r w:rsidRPr="008F1AE7">
        <w:rPr>
          <w:i/>
          <w:iCs/>
          <w:sz w:val="20"/>
          <w:szCs w:val="20"/>
        </w:rPr>
        <w:t xml:space="preserve">how often they rode in a car or </w:t>
      </w:r>
      <w:r w:rsidR="00C0023F" w:rsidRPr="008F1AE7">
        <w:rPr>
          <w:i/>
          <w:iCs/>
          <w:sz w:val="20"/>
          <w:szCs w:val="20"/>
        </w:rPr>
        <w:t xml:space="preserve">vehicle in the past 30 days </w:t>
      </w:r>
      <w:r w:rsidRPr="008F1AE7">
        <w:rPr>
          <w:i/>
          <w:iCs/>
          <w:sz w:val="20"/>
          <w:szCs w:val="20"/>
        </w:rPr>
        <w:t>driven by someone who had been drinking alcohol, 2024</w:t>
      </w:r>
    </w:p>
    <w:p w14:paraId="525FBDFC" w14:textId="41E9BCB0" w:rsidR="00EB1844" w:rsidRPr="00EB1844" w:rsidRDefault="00962413" w:rsidP="00EB1844">
      <w:pPr>
        <w:rPr>
          <w:b/>
          <w:bCs/>
          <w:sz w:val="21"/>
          <w:szCs w:val="21"/>
        </w:rPr>
      </w:pPr>
      <w:r>
        <w:rPr>
          <w:noProof/>
        </w:rPr>
        <w:drawing>
          <wp:inline distT="0" distB="0" distL="0" distR="0" wp14:anchorId="3EF88EC5" wp14:editId="775FF9F9">
            <wp:extent cx="6858000" cy="1463040"/>
            <wp:effectExtent l="0" t="0" r="0" b="3810"/>
            <wp:docPr id="735924680" name="Chart 1">
              <a:extLst xmlns:a="http://schemas.openxmlformats.org/drawingml/2006/main">
                <a:ext uri="{FF2B5EF4-FFF2-40B4-BE49-F238E27FC236}">
                  <a16:creationId xmlns:a16="http://schemas.microsoft.com/office/drawing/2014/main" id="{F50C0FDF-25A3-4525-92AC-584E551D4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27C6B5" w14:textId="5DF13C54" w:rsidR="00EB1844" w:rsidRPr="008F1AE7" w:rsidRDefault="00EB1844" w:rsidP="00A52F2C">
      <w:pPr>
        <w:pStyle w:val="Heading3"/>
        <w:spacing w:before="240" w:after="120"/>
        <w:rPr>
          <w:sz w:val="24"/>
          <w:szCs w:val="24"/>
        </w:rPr>
      </w:pPr>
      <w:r w:rsidRPr="008F1AE7">
        <w:rPr>
          <w:sz w:val="24"/>
          <w:szCs w:val="24"/>
        </w:rPr>
        <w:t>Trends in Responses</w:t>
      </w:r>
    </w:p>
    <w:p w14:paraId="7F325504" w14:textId="04CB345D" w:rsidR="00061720" w:rsidRPr="008F1AE7" w:rsidRDefault="00061720" w:rsidP="00100278">
      <w:pPr>
        <w:pStyle w:val="HCHDStyle2"/>
      </w:pPr>
      <w:r w:rsidRPr="008F1AE7">
        <w:t>Since 2010, we have tracked the share of youth who reported they had ridden with someone who had been drinking alcohol. The average share over time was 15%.</w:t>
      </w:r>
    </w:p>
    <w:p w14:paraId="1393E8AA" w14:textId="202ED78E" w:rsidR="00D31140" w:rsidRPr="008F1AE7" w:rsidRDefault="00D31140" w:rsidP="00100278">
      <w:pPr>
        <w:pStyle w:val="HCHDStyle2"/>
      </w:pPr>
      <w:r w:rsidRPr="008F1AE7">
        <w:t>In 2024 the share was 15%. Data from 2022 and 2024 show a lightened share of youth reporting ridden with someone who had been drinking.</w:t>
      </w:r>
    </w:p>
    <w:p w14:paraId="4788D6BD" w14:textId="7BDB6AF2" w:rsidR="00D31140" w:rsidRPr="008F1AE7" w:rsidRDefault="00D31140" w:rsidP="00100278">
      <w:pPr>
        <w:pStyle w:val="HCHDStyle2"/>
      </w:pPr>
      <w:r w:rsidRPr="008F1AE7">
        <w:t>The share among high school students in 2024 was slightly lower at 13%. Among high school students in 2021 the national share was similar at 14%.</w:t>
      </w:r>
    </w:p>
    <w:p w14:paraId="5DC291A8" w14:textId="3A3D3D10" w:rsidR="00EB1844" w:rsidRPr="008F1AE7" w:rsidRDefault="00EB1844" w:rsidP="00D31140">
      <w:pPr>
        <w:spacing w:after="0"/>
        <w:rPr>
          <w:b/>
          <w:bCs/>
          <w:sz w:val="20"/>
          <w:szCs w:val="20"/>
        </w:rPr>
      </w:pPr>
      <w:r w:rsidRPr="008F1AE7">
        <w:rPr>
          <w:b/>
          <w:bCs/>
          <w:sz w:val="20"/>
          <w:szCs w:val="20"/>
        </w:rPr>
        <w:t>Figure 1.4</w:t>
      </w:r>
    </w:p>
    <w:p w14:paraId="3187A118" w14:textId="1CAC1FCC" w:rsidR="00EB1844" w:rsidRPr="008F1AE7" w:rsidRDefault="00EB1844" w:rsidP="00EB1844">
      <w:pPr>
        <w:rPr>
          <w:i/>
          <w:iCs/>
          <w:sz w:val="20"/>
          <w:szCs w:val="20"/>
        </w:rPr>
      </w:pPr>
      <w:r w:rsidRPr="00EB1844">
        <w:rPr>
          <w:i/>
          <w:iCs/>
          <w:sz w:val="20"/>
          <w:szCs w:val="20"/>
        </w:rPr>
        <w:t xml:space="preserve">Trend in the percentage of Henry County youth who </w:t>
      </w:r>
      <w:r w:rsidR="00C0023F" w:rsidRPr="008F1AE7">
        <w:rPr>
          <w:i/>
          <w:iCs/>
          <w:sz w:val="20"/>
          <w:szCs w:val="20"/>
        </w:rPr>
        <w:t>rode with a driver who had been drinking alcohol in a car or other vehicle, one or more times during the 30 days before the survey</w:t>
      </w:r>
      <w:r w:rsidR="00897D22">
        <w:rPr>
          <w:i/>
          <w:iCs/>
          <w:sz w:val="20"/>
          <w:szCs w:val="20"/>
        </w:rPr>
        <w:t>, 2010-2024</w:t>
      </w:r>
    </w:p>
    <w:p w14:paraId="7503E4FB" w14:textId="5B1438D6" w:rsidR="00C0023F" w:rsidRPr="00921C66" w:rsidRDefault="00EB1844">
      <w:pPr>
        <w:rPr>
          <w:b/>
          <w:bCs/>
          <w:sz w:val="21"/>
          <w:szCs w:val="21"/>
        </w:rPr>
      </w:pPr>
      <w:r>
        <w:rPr>
          <w:noProof/>
        </w:rPr>
        <w:drawing>
          <wp:inline distT="0" distB="0" distL="0" distR="0" wp14:anchorId="385EA4FD" wp14:editId="4D96B68F">
            <wp:extent cx="6858000" cy="2560320"/>
            <wp:effectExtent l="0" t="0" r="0" b="0"/>
            <wp:docPr id="1021017047" name="Chart 1">
              <a:extLst xmlns:a="http://schemas.openxmlformats.org/drawingml/2006/main">
                <a:ext uri="{FF2B5EF4-FFF2-40B4-BE49-F238E27FC236}">
                  <a16:creationId xmlns:a16="http://schemas.microsoft.com/office/drawing/2014/main" id="{C6EE5F37-E803-45F9-A3FB-DD7B5E736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0023F">
        <w:rPr>
          <w:sz w:val="21"/>
          <w:szCs w:val="21"/>
        </w:rPr>
        <w:br w:type="page"/>
      </w:r>
    </w:p>
    <w:p w14:paraId="0C9F232D" w14:textId="53F4E50C" w:rsidR="00C0023F" w:rsidRPr="008F1AE7" w:rsidRDefault="00C0023F" w:rsidP="00D31140">
      <w:pPr>
        <w:pStyle w:val="Heading2"/>
        <w:spacing w:before="0" w:after="120"/>
        <w:rPr>
          <w:b/>
          <w:bCs/>
          <w:sz w:val="26"/>
          <w:szCs w:val="26"/>
        </w:rPr>
      </w:pPr>
      <w:r w:rsidRPr="008F1AE7">
        <w:rPr>
          <w:b/>
          <w:bCs/>
          <w:sz w:val="26"/>
          <w:szCs w:val="26"/>
        </w:rPr>
        <w:lastRenderedPageBreak/>
        <w:t>Drinking While Driving</w:t>
      </w:r>
    </w:p>
    <w:p w14:paraId="0C95EF99" w14:textId="77777777" w:rsidR="00C0023F" w:rsidRDefault="00C0023F" w:rsidP="00D31140">
      <w:pPr>
        <w:pStyle w:val="Heading3"/>
        <w:spacing w:before="0" w:after="120"/>
        <w:rPr>
          <w:sz w:val="24"/>
          <w:szCs w:val="24"/>
        </w:rPr>
      </w:pPr>
      <w:r w:rsidRPr="00D31140">
        <w:rPr>
          <w:sz w:val="24"/>
          <w:szCs w:val="24"/>
        </w:rPr>
        <w:t>Distribution of Responses</w:t>
      </w:r>
    </w:p>
    <w:p w14:paraId="5EFAEA30" w14:textId="77777777" w:rsidR="00D31140" w:rsidRDefault="00D31140" w:rsidP="00D31140">
      <w:pPr>
        <w:rPr>
          <w:sz w:val="20"/>
          <w:szCs w:val="20"/>
        </w:rPr>
        <w:sectPr w:rsidR="00D31140" w:rsidSect="00102854">
          <w:footerReference w:type="default" r:id="rId14"/>
          <w:type w:val="continuous"/>
          <w:pgSz w:w="12240" w:h="15840"/>
          <w:pgMar w:top="720" w:right="720" w:bottom="1440" w:left="720" w:header="720" w:footer="720" w:gutter="0"/>
          <w:cols w:space="288"/>
          <w:docGrid w:linePitch="360"/>
        </w:sectPr>
      </w:pPr>
    </w:p>
    <w:p w14:paraId="675887DE" w14:textId="4B912374" w:rsidR="00D31140" w:rsidRPr="00D31140" w:rsidRDefault="00D31140" w:rsidP="008F1AE7">
      <w:pPr>
        <w:spacing w:after="120"/>
        <w:rPr>
          <w:sz w:val="20"/>
          <w:szCs w:val="20"/>
        </w:rPr>
      </w:pPr>
      <w:r w:rsidRPr="00D31140">
        <w:rPr>
          <w:sz w:val="20"/>
          <w:szCs w:val="20"/>
        </w:rPr>
        <w:t>Henry County youth were asked how many times they had driven a car in the past 30 days while they had been drinking.</w:t>
      </w:r>
    </w:p>
    <w:p w14:paraId="0C6A8576" w14:textId="28E16C9A" w:rsidR="00D31140" w:rsidRPr="008F1AE7" w:rsidRDefault="00D31140" w:rsidP="00100278">
      <w:pPr>
        <w:pStyle w:val="HCHDStyle2"/>
      </w:pPr>
      <w:bookmarkStart w:id="3" w:name="_Hlk206278629"/>
      <w:r w:rsidRPr="008F1AE7">
        <w:t>Among those who had driven a vehicle in the past 30 days, 4% reported they had done so while drinking.</w:t>
      </w:r>
    </w:p>
    <w:bookmarkEnd w:id="3"/>
    <w:p w14:paraId="5FF7DA5F" w14:textId="543DBD86" w:rsidR="00C0023F" w:rsidRPr="00D31140" w:rsidRDefault="00D31140" w:rsidP="00D31140">
      <w:pPr>
        <w:spacing w:after="0" w:line="240" w:lineRule="auto"/>
        <w:rPr>
          <w:b/>
          <w:bCs/>
          <w:sz w:val="20"/>
          <w:szCs w:val="20"/>
        </w:rPr>
      </w:pPr>
      <w:r>
        <w:rPr>
          <w:b/>
          <w:bCs/>
          <w:sz w:val="20"/>
          <w:szCs w:val="20"/>
        </w:rPr>
        <w:br w:type="column"/>
      </w:r>
      <w:r w:rsidR="00C0023F" w:rsidRPr="00D31140">
        <w:rPr>
          <w:b/>
          <w:bCs/>
          <w:sz w:val="20"/>
          <w:szCs w:val="20"/>
        </w:rPr>
        <w:t>Figure 1.5</w:t>
      </w:r>
    </w:p>
    <w:p w14:paraId="392BA505" w14:textId="70E83C6C" w:rsidR="00C0023F" w:rsidRPr="00D31140" w:rsidRDefault="00C0023F" w:rsidP="008B1B3D">
      <w:pPr>
        <w:spacing w:after="120" w:line="240" w:lineRule="auto"/>
        <w:rPr>
          <w:sz w:val="20"/>
          <w:szCs w:val="20"/>
        </w:rPr>
      </w:pPr>
      <w:r w:rsidRPr="00D31140">
        <w:rPr>
          <w:i/>
          <w:iCs/>
          <w:sz w:val="20"/>
          <w:szCs w:val="20"/>
        </w:rPr>
        <w:t>T</w:t>
      </w:r>
      <w:r w:rsidRPr="00EB1844">
        <w:rPr>
          <w:i/>
          <w:iCs/>
          <w:sz w:val="20"/>
          <w:szCs w:val="20"/>
        </w:rPr>
        <w:t xml:space="preserve">he percentage of Henry County youth </w:t>
      </w:r>
      <w:r w:rsidRPr="00D31140">
        <w:rPr>
          <w:i/>
          <w:iCs/>
          <w:sz w:val="20"/>
          <w:szCs w:val="20"/>
        </w:rPr>
        <w:t xml:space="preserve">who had driven a car in the past 30 days </w:t>
      </w:r>
      <w:r w:rsidRPr="00EB1844">
        <w:rPr>
          <w:i/>
          <w:iCs/>
          <w:sz w:val="20"/>
          <w:szCs w:val="20"/>
        </w:rPr>
        <w:t xml:space="preserve">who </w:t>
      </w:r>
      <w:r w:rsidRPr="00D31140">
        <w:rPr>
          <w:i/>
          <w:iCs/>
          <w:sz w:val="20"/>
          <w:szCs w:val="20"/>
        </w:rPr>
        <w:t>did so when they had been drinking alcohol one or more times</w:t>
      </w:r>
      <w:r w:rsidR="00897D22">
        <w:rPr>
          <w:i/>
          <w:iCs/>
          <w:sz w:val="20"/>
          <w:szCs w:val="20"/>
        </w:rPr>
        <w:t>, 2024</w:t>
      </w:r>
    </w:p>
    <w:p w14:paraId="5C6246F2" w14:textId="5D42FBF0" w:rsidR="00C0023F" w:rsidRDefault="00C0023F" w:rsidP="008B1B3D">
      <w:pPr>
        <w:spacing w:after="120" w:line="240" w:lineRule="auto"/>
        <w:rPr>
          <w:sz w:val="21"/>
          <w:szCs w:val="21"/>
        </w:rPr>
      </w:pPr>
      <w:r>
        <w:rPr>
          <w:noProof/>
        </w:rPr>
        <w:drawing>
          <wp:inline distT="0" distB="0" distL="0" distR="0" wp14:anchorId="6DC81ED2" wp14:editId="349C9DD6">
            <wp:extent cx="3931920" cy="2194560"/>
            <wp:effectExtent l="0" t="0" r="0" b="0"/>
            <wp:docPr id="1985215003" name="Chart 1">
              <a:extLst xmlns:a="http://schemas.openxmlformats.org/drawingml/2006/main">
                <a:ext uri="{FF2B5EF4-FFF2-40B4-BE49-F238E27FC236}">
                  <a16:creationId xmlns:a16="http://schemas.microsoft.com/office/drawing/2014/main" id="{794A45BA-94A6-FCF8-DAEA-D84415DE7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F71717" w14:textId="77777777" w:rsidR="00D31140" w:rsidRDefault="00D31140" w:rsidP="00C0023F">
      <w:pPr>
        <w:pStyle w:val="Heading3"/>
        <w:rPr>
          <w:sz w:val="24"/>
          <w:szCs w:val="24"/>
        </w:rPr>
        <w:sectPr w:rsidR="00D31140" w:rsidSect="00D31140">
          <w:type w:val="continuous"/>
          <w:pgSz w:w="12240" w:h="15840"/>
          <w:pgMar w:top="720" w:right="720" w:bottom="1440" w:left="720" w:header="720" w:footer="720" w:gutter="0"/>
          <w:cols w:num="2" w:space="288" w:equalWidth="0">
            <w:col w:w="4320" w:space="288"/>
            <w:col w:w="6192"/>
          </w:cols>
          <w:docGrid w:linePitch="360"/>
        </w:sectPr>
      </w:pPr>
    </w:p>
    <w:p w14:paraId="75A0B6E4" w14:textId="44C9A48E" w:rsidR="00C0023F" w:rsidRDefault="00C0023F" w:rsidP="008F1AE7">
      <w:pPr>
        <w:pStyle w:val="Heading3"/>
        <w:spacing w:before="240" w:after="120"/>
        <w:rPr>
          <w:sz w:val="24"/>
          <w:szCs w:val="24"/>
        </w:rPr>
      </w:pPr>
      <w:r w:rsidRPr="00D31140">
        <w:rPr>
          <w:sz w:val="24"/>
          <w:szCs w:val="24"/>
        </w:rPr>
        <w:t>Trends in Responses</w:t>
      </w:r>
    </w:p>
    <w:p w14:paraId="4632CC28" w14:textId="404C62F4" w:rsidR="00D31140" w:rsidRPr="00D31140" w:rsidRDefault="00D31140" w:rsidP="00100278">
      <w:pPr>
        <w:pStyle w:val="HCHDStyle2"/>
      </w:pPr>
      <w:r>
        <w:t>The average share (from 2010 through 2022) of Henry County youth who reported they had driven while drinking alcohol in the past 30 days was 3%. The share in 2024 was just slightly higher at 4%.</w:t>
      </w:r>
    </w:p>
    <w:p w14:paraId="6C2B4B4E" w14:textId="77777777" w:rsidR="00C0023F" w:rsidRPr="00D31140" w:rsidRDefault="00C0023F" w:rsidP="00D31140">
      <w:pPr>
        <w:spacing w:after="0" w:line="240" w:lineRule="auto"/>
        <w:rPr>
          <w:b/>
          <w:bCs/>
          <w:sz w:val="20"/>
          <w:szCs w:val="20"/>
        </w:rPr>
      </w:pPr>
      <w:r w:rsidRPr="00D31140">
        <w:rPr>
          <w:b/>
          <w:bCs/>
          <w:sz w:val="20"/>
          <w:szCs w:val="20"/>
        </w:rPr>
        <w:t>Figure 1.6</w:t>
      </w:r>
    </w:p>
    <w:p w14:paraId="295D864B" w14:textId="439BBE1D" w:rsidR="00C0023F" w:rsidRPr="00D31140" w:rsidRDefault="00C0023F" w:rsidP="00C0023F">
      <w:pPr>
        <w:rPr>
          <w:i/>
          <w:iCs/>
          <w:sz w:val="20"/>
          <w:szCs w:val="20"/>
        </w:rPr>
      </w:pPr>
      <w:r w:rsidRPr="00EB1844">
        <w:rPr>
          <w:i/>
          <w:iCs/>
          <w:sz w:val="20"/>
          <w:szCs w:val="20"/>
        </w:rPr>
        <w:t xml:space="preserve">Trend in the percentage of Henry County youth who </w:t>
      </w:r>
      <w:r w:rsidRPr="00D31140">
        <w:rPr>
          <w:i/>
          <w:iCs/>
          <w:sz w:val="20"/>
          <w:szCs w:val="20"/>
        </w:rPr>
        <w:t>drove a car when they had been drinking alcohol, one or more times during the 30 days before the survey</w:t>
      </w:r>
      <w:r w:rsidR="00897D22">
        <w:rPr>
          <w:i/>
          <w:iCs/>
          <w:sz w:val="20"/>
          <w:szCs w:val="20"/>
        </w:rPr>
        <w:t>, 2010-2024</w:t>
      </w:r>
    </w:p>
    <w:p w14:paraId="267711C4" w14:textId="77777777" w:rsidR="00C0023F" w:rsidRDefault="00C0023F" w:rsidP="008B1B3D">
      <w:pPr>
        <w:spacing w:after="120" w:line="240" w:lineRule="auto"/>
        <w:rPr>
          <w:sz w:val="21"/>
          <w:szCs w:val="21"/>
        </w:rPr>
      </w:pPr>
      <w:r>
        <w:rPr>
          <w:noProof/>
        </w:rPr>
        <w:drawing>
          <wp:inline distT="0" distB="0" distL="0" distR="0" wp14:anchorId="2AEE6D41" wp14:editId="641E8488">
            <wp:extent cx="6858000" cy="2560320"/>
            <wp:effectExtent l="0" t="0" r="0" b="0"/>
            <wp:docPr id="2115389442" name="Chart 1">
              <a:extLst xmlns:a="http://schemas.openxmlformats.org/drawingml/2006/main">
                <a:ext uri="{FF2B5EF4-FFF2-40B4-BE49-F238E27FC236}">
                  <a16:creationId xmlns:a16="http://schemas.microsoft.com/office/drawing/2014/main" id="{21CE0D78-7F2B-44CE-8E96-92FCCE31B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C03E56" w14:textId="77777777" w:rsidR="00D25BC0" w:rsidRDefault="00D25BC0" w:rsidP="008B1B3D">
      <w:pPr>
        <w:spacing w:after="120" w:line="240" w:lineRule="auto"/>
        <w:rPr>
          <w:sz w:val="21"/>
          <w:szCs w:val="21"/>
        </w:rPr>
      </w:pPr>
      <w:r>
        <w:rPr>
          <w:sz w:val="21"/>
          <w:szCs w:val="21"/>
        </w:rPr>
        <w:br w:type="page"/>
      </w:r>
    </w:p>
    <w:p w14:paraId="6B376316" w14:textId="77777777" w:rsidR="00CC16B3" w:rsidRPr="008F1AE7" w:rsidRDefault="00CC16B3" w:rsidP="00CC16B3">
      <w:pPr>
        <w:pStyle w:val="Heading2"/>
        <w:spacing w:before="0" w:after="120"/>
        <w:rPr>
          <w:b/>
          <w:bCs/>
          <w:sz w:val="26"/>
          <w:szCs w:val="26"/>
        </w:rPr>
      </w:pPr>
      <w:r w:rsidRPr="008F1AE7">
        <w:rPr>
          <w:b/>
          <w:bCs/>
          <w:sz w:val="26"/>
          <w:szCs w:val="26"/>
        </w:rPr>
        <w:lastRenderedPageBreak/>
        <w:t>Texting While Driving</w:t>
      </w:r>
    </w:p>
    <w:p w14:paraId="46E144D8" w14:textId="77777777" w:rsidR="00CC16B3" w:rsidRPr="00CC16B3" w:rsidRDefault="00CC16B3" w:rsidP="00CC16B3">
      <w:pPr>
        <w:pStyle w:val="Heading3"/>
        <w:spacing w:before="0" w:after="120"/>
        <w:rPr>
          <w:sz w:val="24"/>
          <w:szCs w:val="24"/>
        </w:rPr>
      </w:pPr>
      <w:r w:rsidRPr="00CC16B3">
        <w:rPr>
          <w:sz w:val="24"/>
          <w:szCs w:val="24"/>
        </w:rPr>
        <w:t>Distribution of Responses</w:t>
      </w:r>
    </w:p>
    <w:p w14:paraId="4B1AE411" w14:textId="77777777" w:rsidR="00CC16B3" w:rsidRPr="00CC16B3" w:rsidRDefault="00CC16B3" w:rsidP="008F1AE7">
      <w:pPr>
        <w:spacing w:after="120" w:line="240" w:lineRule="auto"/>
        <w:rPr>
          <w:sz w:val="20"/>
          <w:szCs w:val="20"/>
        </w:rPr>
      </w:pPr>
      <w:r w:rsidRPr="00CC16B3">
        <w:rPr>
          <w:sz w:val="20"/>
          <w:szCs w:val="20"/>
        </w:rPr>
        <w:t>Henry County youth were asked about whether they texted or emailed while driving in the past 30 days.</w:t>
      </w:r>
    </w:p>
    <w:p w14:paraId="0B21A0D3" w14:textId="77777777" w:rsidR="00CC16B3" w:rsidRPr="00CC16B3" w:rsidRDefault="00CC16B3" w:rsidP="00B14D82">
      <w:pPr>
        <w:pStyle w:val="ListParagraph"/>
        <w:numPr>
          <w:ilvl w:val="0"/>
          <w:numId w:val="80"/>
        </w:numPr>
        <w:spacing w:after="120" w:line="240" w:lineRule="auto"/>
        <w:ind w:left="540"/>
        <w:rPr>
          <w:sz w:val="20"/>
          <w:szCs w:val="20"/>
        </w:rPr>
      </w:pPr>
      <w:bookmarkStart w:id="4" w:name="_Hlk206278660"/>
      <w:r w:rsidRPr="00CC16B3">
        <w:rPr>
          <w:sz w:val="20"/>
          <w:szCs w:val="20"/>
        </w:rPr>
        <w:t>Among youth who had driven in the last 30 days, nearly two-thirds (65%) said they had not texted or emailed while doing so.</w:t>
      </w:r>
    </w:p>
    <w:bookmarkEnd w:id="4"/>
    <w:p w14:paraId="7420BD95" w14:textId="77777777" w:rsidR="00CC16B3" w:rsidRPr="00CC16B3" w:rsidRDefault="00CC16B3" w:rsidP="00B14D82">
      <w:pPr>
        <w:pStyle w:val="ListParagraph"/>
        <w:numPr>
          <w:ilvl w:val="0"/>
          <w:numId w:val="80"/>
        </w:numPr>
        <w:spacing w:after="120" w:line="240" w:lineRule="auto"/>
        <w:ind w:left="540"/>
        <w:rPr>
          <w:sz w:val="20"/>
          <w:szCs w:val="20"/>
        </w:rPr>
      </w:pPr>
      <w:r w:rsidRPr="00CC16B3">
        <w:rPr>
          <w:sz w:val="20"/>
          <w:szCs w:val="20"/>
        </w:rPr>
        <w:t>There were 13% who reported they had on 1 or 2 days and an additional 6% said 3 to 5 days and 8% said 6 to 29 days.</w:t>
      </w:r>
    </w:p>
    <w:p w14:paraId="64A41AD6" w14:textId="2EFE7D7C" w:rsidR="00CC16B3" w:rsidRPr="00CC16B3" w:rsidRDefault="00CC16B3" w:rsidP="00B14D82">
      <w:pPr>
        <w:pStyle w:val="ListParagraph"/>
        <w:numPr>
          <w:ilvl w:val="0"/>
          <w:numId w:val="80"/>
        </w:numPr>
        <w:spacing w:after="120" w:line="240" w:lineRule="auto"/>
        <w:ind w:left="540"/>
        <w:rPr>
          <w:sz w:val="20"/>
          <w:szCs w:val="20"/>
        </w:rPr>
      </w:pPr>
      <w:r w:rsidRPr="00CC16B3">
        <w:rPr>
          <w:sz w:val="20"/>
          <w:szCs w:val="20"/>
        </w:rPr>
        <w:t>There were 8% who reported they texted or emailed while driving every day in the past 30 days.</w:t>
      </w:r>
    </w:p>
    <w:p w14:paraId="06A6799C" w14:textId="77777777" w:rsidR="00CC16B3" w:rsidRPr="00CC16B3" w:rsidRDefault="00CC16B3" w:rsidP="008F1AE7">
      <w:pPr>
        <w:spacing w:after="0" w:line="240" w:lineRule="auto"/>
        <w:rPr>
          <w:b/>
          <w:bCs/>
          <w:sz w:val="20"/>
          <w:szCs w:val="20"/>
        </w:rPr>
      </w:pPr>
      <w:r w:rsidRPr="00CC16B3">
        <w:rPr>
          <w:b/>
          <w:bCs/>
          <w:sz w:val="20"/>
          <w:szCs w:val="20"/>
        </w:rPr>
        <w:t>Figure 1.7</w:t>
      </w:r>
    </w:p>
    <w:p w14:paraId="3B93FE6F" w14:textId="77777777" w:rsidR="00CC16B3" w:rsidRPr="00CC16B3" w:rsidRDefault="00CC16B3" w:rsidP="008F1AE7">
      <w:pPr>
        <w:spacing w:after="120" w:line="240" w:lineRule="auto"/>
        <w:rPr>
          <w:i/>
          <w:iCs/>
          <w:sz w:val="20"/>
          <w:szCs w:val="20"/>
        </w:rPr>
      </w:pPr>
      <w:r w:rsidRPr="00CC16B3">
        <w:rPr>
          <w:i/>
          <w:iCs/>
          <w:sz w:val="20"/>
          <w:szCs w:val="20"/>
        </w:rPr>
        <w:t>Distribution of Henry County youth reporting how many days in the past 30 they texted or e-mailed while driving a car or other vehicle, 2024</w:t>
      </w:r>
    </w:p>
    <w:p w14:paraId="3794BAF9" w14:textId="386AEFAB" w:rsidR="00CC16B3" w:rsidRPr="00CC16B3" w:rsidRDefault="00CC16B3" w:rsidP="00CC16B3">
      <w:pPr>
        <w:spacing w:after="120"/>
        <w:rPr>
          <w:sz w:val="20"/>
          <w:szCs w:val="20"/>
        </w:rPr>
      </w:pPr>
      <w:r w:rsidRPr="00CC16B3">
        <w:rPr>
          <w:noProof/>
          <w:sz w:val="18"/>
          <w:szCs w:val="18"/>
        </w:rPr>
        <w:drawing>
          <wp:inline distT="0" distB="0" distL="0" distR="0" wp14:anchorId="79794FE1" wp14:editId="61145CD3">
            <wp:extent cx="6858000" cy="1463040"/>
            <wp:effectExtent l="0" t="0" r="0" b="3810"/>
            <wp:docPr id="1636955129" name="Chart 1">
              <a:extLst xmlns:a="http://schemas.openxmlformats.org/drawingml/2006/main">
                <a:ext uri="{FF2B5EF4-FFF2-40B4-BE49-F238E27FC236}">
                  <a16:creationId xmlns:a16="http://schemas.microsoft.com/office/drawing/2014/main" id="{DA54E0ED-0CF1-9433-9788-2DCABC21E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D5A358" w14:textId="77777777" w:rsidR="00CC16B3" w:rsidRPr="00CC16B3" w:rsidRDefault="00CC16B3" w:rsidP="008F1AE7">
      <w:pPr>
        <w:pStyle w:val="Heading3"/>
        <w:spacing w:before="240" w:after="120"/>
        <w:rPr>
          <w:sz w:val="24"/>
          <w:szCs w:val="24"/>
        </w:rPr>
      </w:pPr>
      <w:r w:rsidRPr="00CC16B3">
        <w:rPr>
          <w:sz w:val="24"/>
          <w:szCs w:val="24"/>
        </w:rPr>
        <w:t>Trend in Responses</w:t>
      </w:r>
    </w:p>
    <w:p w14:paraId="59EA0B95" w14:textId="77777777" w:rsidR="008F1AE7" w:rsidRDefault="008F1AE7" w:rsidP="00B14D82">
      <w:pPr>
        <w:pStyle w:val="ListParagraph"/>
        <w:numPr>
          <w:ilvl w:val="0"/>
          <w:numId w:val="81"/>
        </w:numPr>
        <w:spacing w:after="120"/>
        <w:ind w:left="540"/>
        <w:rPr>
          <w:sz w:val="20"/>
          <w:szCs w:val="20"/>
        </w:rPr>
        <w:sectPr w:rsidR="008F1AE7" w:rsidSect="00102854">
          <w:type w:val="continuous"/>
          <w:pgSz w:w="12240" w:h="15840"/>
          <w:pgMar w:top="720" w:right="720" w:bottom="1440" w:left="720" w:header="720" w:footer="720" w:gutter="0"/>
          <w:cols w:space="288"/>
          <w:docGrid w:linePitch="360"/>
        </w:sectPr>
      </w:pPr>
    </w:p>
    <w:p w14:paraId="67C5C2F4" w14:textId="35826B2F" w:rsidR="00CC16B3" w:rsidRPr="00CC16B3" w:rsidRDefault="00CC16B3" w:rsidP="00B14D82">
      <w:pPr>
        <w:pStyle w:val="ListParagraph"/>
        <w:numPr>
          <w:ilvl w:val="0"/>
          <w:numId w:val="81"/>
        </w:numPr>
        <w:spacing w:after="120" w:line="240" w:lineRule="auto"/>
        <w:ind w:left="547"/>
        <w:rPr>
          <w:sz w:val="20"/>
          <w:szCs w:val="20"/>
        </w:rPr>
      </w:pPr>
      <w:bookmarkStart w:id="5" w:name="_Hlk206278678"/>
      <w:r w:rsidRPr="00CC16B3">
        <w:rPr>
          <w:sz w:val="20"/>
          <w:szCs w:val="20"/>
        </w:rPr>
        <w:t xml:space="preserve">The share of Henry County students who reported they texted at least once while driving a vehicle in 2024 was 35%--higher than the share who reported as such in 2022 (29%). </w:t>
      </w:r>
    </w:p>
    <w:bookmarkEnd w:id="5"/>
    <w:p w14:paraId="28D4F591" w14:textId="77777777" w:rsidR="00CC16B3" w:rsidRPr="008F1AE7" w:rsidRDefault="00CC16B3" w:rsidP="008F1AE7">
      <w:pPr>
        <w:spacing w:before="840" w:after="120" w:line="240" w:lineRule="auto"/>
        <w:rPr>
          <w:b/>
          <w:bCs/>
          <w:color w:val="00338D" w:themeColor="accent1"/>
          <w:sz w:val="20"/>
          <w:szCs w:val="20"/>
        </w:rPr>
      </w:pPr>
      <w:r w:rsidRPr="008F1AE7">
        <w:rPr>
          <w:b/>
          <w:bCs/>
          <w:color w:val="00338D" w:themeColor="accent1"/>
          <w:sz w:val="20"/>
          <w:szCs w:val="20"/>
        </w:rPr>
        <w:t>Distracted Driving is illegal in Ohio</w:t>
      </w:r>
    </w:p>
    <w:p w14:paraId="0CDD76DF" w14:textId="51B2E9A3" w:rsidR="00CC16B3" w:rsidRPr="008F1AE7" w:rsidRDefault="00CC16B3" w:rsidP="008F1AE7">
      <w:pPr>
        <w:spacing w:after="120" w:line="240" w:lineRule="auto"/>
        <w:rPr>
          <w:color w:val="00338D" w:themeColor="accent1"/>
          <w:sz w:val="20"/>
          <w:szCs w:val="20"/>
        </w:rPr>
      </w:pPr>
      <w:r w:rsidRPr="008F1AE7">
        <w:rPr>
          <w:color w:val="00338D" w:themeColor="accent1"/>
          <w:sz w:val="20"/>
          <w:szCs w:val="20"/>
        </w:rPr>
        <w:t>It is illegal to hold a cell phone or other electronic device in your hand, lap</w:t>
      </w:r>
      <w:r w:rsidR="00723A63">
        <w:rPr>
          <w:color w:val="00338D" w:themeColor="accent1"/>
          <w:sz w:val="20"/>
          <w:szCs w:val="20"/>
        </w:rPr>
        <w:t>, o</w:t>
      </w:r>
      <w:r w:rsidRPr="008F1AE7">
        <w:rPr>
          <w:color w:val="00338D" w:themeColor="accent1"/>
          <w:sz w:val="20"/>
          <w:szCs w:val="20"/>
        </w:rPr>
        <w:t>r other parts of the body while driving on Ohio roads. If an officer sees a violation, they can pull you over. Generally, anything more than a single touch or swipe is against the law.</w:t>
      </w:r>
    </w:p>
    <w:p w14:paraId="27260F85" w14:textId="77777777" w:rsidR="00CC16B3" w:rsidRPr="008F1AE7" w:rsidRDefault="00CC16B3" w:rsidP="008F1AE7">
      <w:pPr>
        <w:spacing w:after="120" w:line="240" w:lineRule="auto"/>
        <w:rPr>
          <w:color w:val="00338D" w:themeColor="accent1"/>
          <w:sz w:val="20"/>
          <w:szCs w:val="20"/>
        </w:rPr>
      </w:pPr>
      <w:r w:rsidRPr="008F1AE7">
        <w:rPr>
          <w:b/>
          <w:bCs/>
          <w:color w:val="00338D" w:themeColor="accent1"/>
          <w:sz w:val="28"/>
          <w:szCs w:val="28"/>
        </w:rPr>
        <w:t xml:space="preserve">! </w:t>
      </w:r>
      <w:r w:rsidRPr="008F1AE7">
        <w:rPr>
          <w:color w:val="00338D" w:themeColor="accent1"/>
          <w:sz w:val="20"/>
          <w:szCs w:val="20"/>
        </w:rPr>
        <w:t>Drivers under the age of 18 are still restricted from using their devices in any way, including hands-free features.</w:t>
      </w:r>
    </w:p>
    <w:p w14:paraId="5A30243F" w14:textId="67C3A686" w:rsidR="00CC16B3" w:rsidRPr="00CC16B3" w:rsidRDefault="00CC16B3" w:rsidP="008F1AE7">
      <w:pPr>
        <w:spacing w:after="120" w:line="240" w:lineRule="auto"/>
        <w:rPr>
          <w:sz w:val="20"/>
          <w:szCs w:val="20"/>
        </w:rPr>
      </w:pPr>
      <w:r w:rsidRPr="008F1AE7">
        <w:rPr>
          <w:color w:val="00338D" w:themeColor="accent1"/>
          <w:sz w:val="20"/>
          <w:szCs w:val="20"/>
        </w:rPr>
        <w:t xml:space="preserve">For more details, check out the </w:t>
      </w:r>
      <w:hyperlink r:id="rId18" w:anchor=":~:text=In%20Ohio%2C%20it%20is%20illegal,Speakerphone" w:history="1">
        <w:r w:rsidRPr="00FA5FC6">
          <w:rPr>
            <w:rStyle w:val="Hyperlink"/>
            <w:sz w:val="20"/>
            <w:szCs w:val="20"/>
          </w:rPr>
          <w:t>Ohio Department of Public Safety page</w:t>
        </w:r>
      </w:hyperlink>
      <w:r w:rsidRPr="00CC16B3">
        <w:rPr>
          <w:sz w:val="20"/>
          <w:szCs w:val="20"/>
        </w:rPr>
        <w:t>.</w:t>
      </w:r>
    </w:p>
    <w:p w14:paraId="03EB65A0" w14:textId="48A2AB17" w:rsidR="00CC16B3" w:rsidRPr="00CC16B3" w:rsidRDefault="008F1AE7" w:rsidP="008F1AE7">
      <w:pPr>
        <w:spacing w:after="0" w:line="240" w:lineRule="auto"/>
        <w:rPr>
          <w:b/>
          <w:bCs/>
          <w:sz w:val="20"/>
          <w:szCs w:val="20"/>
        </w:rPr>
      </w:pPr>
      <w:r>
        <w:rPr>
          <w:b/>
          <w:bCs/>
          <w:sz w:val="20"/>
          <w:szCs w:val="20"/>
        </w:rPr>
        <w:br w:type="column"/>
      </w:r>
      <w:r w:rsidR="00CC16B3" w:rsidRPr="00CC16B3">
        <w:rPr>
          <w:b/>
          <w:bCs/>
          <w:sz w:val="20"/>
          <w:szCs w:val="20"/>
        </w:rPr>
        <w:t>Figure 1.8</w:t>
      </w:r>
    </w:p>
    <w:p w14:paraId="78A64B57" w14:textId="2EAA07D5" w:rsidR="00CC16B3" w:rsidRPr="00CC16B3" w:rsidRDefault="00CC16B3" w:rsidP="008F1AE7">
      <w:pPr>
        <w:spacing w:after="120" w:line="240" w:lineRule="auto"/>
        <w:rPr>
          <w:i/>
          <w:iCs/>
          <w:sz w:val="20"/>
          <w:szCs w:val="20"/>
        </w:rPr>
      </w:pPr>
      <w:r w:rsidRPr="00CC16B3">
        <w:rPr>
          <w:i/>
          <w:iCs/>
          <w:sz w:val="20"/>
          <w:szCs w:val="20"/>
        </w:rPr>
        <w:t>Trend in the percentage of Henry County youth who texted or emailed while driving a car or other vehicle one or more times during the 30 days before the survey</w:t>
      </w:r>
      <w:r w:rsidR="00072362">
        <w:rPr>
          <w:i/>
          <w:iCs/>
          <w:sz w:val="20"/>
          <w:szCs w:val="20"/>
        </w:rPr>
        <w:t>, 2022 &amp; 2024</w:t>
      </w:r>
    </w:p>
    <w:p w14:paraId="1DD17F8B" w14:textId="6095AE46" w:rsidR="00CC16B3" w:rsidRPr="00CC16B3" w:rsidRDefault="00CC16B3" w:rsidP="00CC16B3">
      <w:pPr>
        <w:spacing w:after="120"/>
        <w:rPr>
          <w:sz w:val="20"/>
          <w:szCs w:val="20"/>
        </w:rPr>
      </w:pPr>
      <w:r w:rsidRPr="00CC16B3">
        <w:rPr>
          <w:noProof/>
          <w:sz w:val="20"/>
          <w:szCs w:val="20"/>
        </w:rPr>
        <w:drawing>
          <wp:inline distT="0" distB="0" distL="0" distR="0" wp14:anchorId="694B92F6" wp14:editId="64AB4ABA">
            <wp:extent cx="3337560" cy="2560320"/>
            <wp:effectExtent l="0" t="0" r="0" b="0"/>
            <wp:docPr id="1240474444" name="Chart 1">
              <a:extLst xmlns:a="http://schemas.openxmlformats.org/drawingml/2006/main">
                <a:ext uri="{FF2B5EF4-FFF2-40B4-BE49-F238E27FC236}">
                  <a16:creationId xmlns:a16="http://schemas.microsoft.com/office/drawing/2014/main" id="{AAD53265-C865-F756-EDC9-229919EF2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CB3451" w14:textId="77777777" w:rsidR="008F1AE7" w:rsidRDefault="008F1AE7">
      <w:pPr>
        <w:rPr>
          <w:b/>
          <w:bCs/>
        </w:rPr>
        <w:sectPr w:rsidR="008F1AE7" w:rsidSect="008F1AE7">
          <w:type w:val="continuous"/>
          <w:pgSz w:w="12240" w:h="15840"/>
          <w:pgMar w:top="720" w:right="720" w:bottom="1440" w:left="720" w:header="720" w:footer="720" w:gutter="0"/>
          <w:cols w:num="2" w:space="288"/>
          <w:docGrid w:linePitch="360"/>
        </w:sectPr>
      </w:pPr>
    </w:p>
    <w:p w14:paraId="46FFF4BD" w14:textId="77777777" w:rsidR="00CC16B3" w:rsidRDefault="00CC16B3">
      <w:pPr>
        <w:rPr>
          <w:rFonts w:asciiTheme="majorHAnsi" w:eastAsiaTheme="majorEastAsia" w:hAnsiTheme="majorHAnsi" w:cstheme="majorBidi"/>
          <w:b/>
          <w:bCs/>
          <w:color w:val="002669" w:themeColor="accent1" w:themeShade="BF"/>
          <w:sz w:val="30"/>
          <w:szCs w:val="30"/>
        </w:rPr>
      </w:pPr>
      <w:r>
        <w:rPr>
          <w:b/>
          <w:bCs/>
        </w:rPr>
        <w:br w:type="page"/>
      </w:r>
    </w:p>
    <w:p w14:paraId="1AAE686B" w14:textId="0916B3E4" w:rsidR="0096683D" w:rsidRDefault="00E878C9" w:rsidP="008B1B3D">
      <w:pPr>
        <w:pStyle w:val="Heading1"/>
        <w:spacing w:after="240"/>
        <w:rPr>
          <w:b/>
          <w:bCs/>
        </w:rPr>
      </w:pPr>
      <w:r>
        <w:rPr>
          <w:b/>
          <w:bCs/>
        </w:rPr>
        <w:lastRenderedPageBreak/>
        <w:t>2</w:t>
      </w:r>
      <w:r w:rsidRPr="00E878C9">
        <w:rPr>
          <w:b/>
          <w:bCs/>
        </w:rPr>
        <w:t xml:space="preserve"> | </w:t>
      </w:r>
      <w:r w:rsidR="0096683D" w:rsidRPr="00E878C9">
        <w:rPr>
          <w:b/>
          <w:bCs/>
        </w:rPr>
        <w:t>Violence</w:t>
      </w:r>
    </w:p>
    <w:p w14:paraId="588726C6" w14:textId="77777777" w:rsidR="00A52F2C" w:rsidRPr="00A52F2C" w:rsidRDefault="00A52F2C" w:rsidP="00A52F2C">
      <w:pPr>
        <w:pStyle w:val="Heading2"/>
        <w:spacing w:after="120"/>
        <w:rPr>
          <w:b/>
          <w:bCs/>
        </w:rPr>
      </w:pPr>
      <w:r w:rsidRPr="00A52F2C">
        <w:rPr>
          <w:b/>
          <w:bCs/>
        </w:rPr>
        <w:t>Executive Summary: Youth Safety and Violence in Henry County Schools</w:t>
      </w:r>
    </w:p>
    <w:p w14:paraId="53E77077" w14:textId="6D54CAF5" w:rsidR="00A52F2C" w:rsidRPr="00A52F2C" w:rsidRDefault="00A52F2C" w:rsidP="00997569">
      <w:pPr>
        <w:spacing w:after="120" w:line="240" w:lineRule="auto"/>
        <w:rPr>
          <w:sz w:val="20"/>
          <w:szCs w:val="20"/>
        </w:rPr>
      </w:pPr>
      <w:r w:rsidRPr="00A52F2C">
        <w:rPr>
          <w:sz w:val="20"/>
          <w:szCs w:val="20"/>
        </w:rPr>
        <w:t xml:space="preserve">This </w:t>
      </w:r>
      <w:r w:rsidR="00B11D88">
        <w:rPr>
          <w:sz w:val="20"/>
          <w:szCs w:val="20"/>
        </w:rPr>
        <w:t>chapter</w:t>
      </w:r>
      <w:r w:rsidRPr="00A52F2C">
        <w:rPr>
          <w:sz w:val="20"/>
          <w:szCs w:val="20"/>
        </w:rPr>
        <w:t xml:space="preserve"> analyzes various aspects of safety and violence experienced by Henry County youth in school settings and personal relationships.</w:t>
      </w:r>
    </w:p>
    <w:p w14:paraId="70D26CB4"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53A12FAC" w14:textId="77777777" w:rsidR="00A52F2C" w:rsidRPr="00A52F2C" w:rsidRDefault="00A52F2C" w:rsidP="00B14D82">
      <w:pPr>
        <w:numPr>
          <w:ilvl w:val="0"/>
          <w:numId w:val="93"/>
        </w:numPr>
        <w:spacing w:after="120" w:line="240" w:lineRule="auto"/>
        <w:rPr>
          <w:sz w:val="20"/>
          <w:szCs w:val="20"/>
        </w:rPr>
      </w:pPr>
      <w:r w:rsidRPr="00A52F2C">
        <w:rPr>
          <w:b/>
          <w:bCs/>
          <w:sz w:val="20"/>
          <w:szCs w:val="20"/>
        </w:rPr>
        <w:t>School Safety:</w:t>
      </w:r>
    </w:p>
    <w:p w14:paraId="69AEC41B" w14:textId="77777777" w:rsidR="00A52F2C" w:rsidRPr="00A52F2C" w:rsidRDefault="00A52F2C" w:rsidP="00B14D82">
      <w:pPr>
        <w:numPr>
          <w:ilvl w:val="1"/>
          <w:numId w:val="108"/>
        </w:numPr>
        <w:spacing w:after="120" w:line="240" w:lineRule="auto"/>
        <w:rPr>
          <w:sz w:val="20"/>
          <w:szCs w:val="20"/>
        </w:rPr>
      </w:pPr>
      <w:r w:rsidRPr="00A52F2C">
        <w:rPr>
          <w:sz w:val="20"/>
          <w:szCs w:val="20"/>
        </w:rPr>
        <w:t>8% of youth were threatened or injured with a weapon on school property in the past year</w:t>
      </w:r>
    </w:p>
    <w:p w14:paraId="70A62BDA" w14:textId="77777777" w:rsidR="00A52F2C" w:rsidRPr="00A52F2C" w:rsidRDefault="00A52F2C" w:rsidP="00B14D82">
      <w:pPr>
        <w:numPr>
          <w:ilvl w:val="1"/>
          <w:numId w:val="108"/>
        </w:numPr>
        <w:spacing w:after="120" w:line="240" w:lineRule="auto"/>
        <w:rPr>
          <w:sz w:val="20"/>
          <w:szCs w:val="20"/>
        </w:rPr>
      </w:pPr>
      <w:r w:rsidRPr="00A52F2C">
        <w:rPr>
          <w:sz w:val="20"/>
          <w:szCs w:val="20"/>
        </w:rPr>
        <w:t>9% missed at least one day of school in the past month due to feeling unsafe</w:t>
      </w:r>
    </w:p>
    <w:p w14:paraId="31ED478D" w14:textId="77777777" w:rsidR="00A52F2C" w:rsidRPr="00A52F2C" w:rsidRDefault="00A52F2C" w:rsidP="00B14D82">
      <w:pPr>
        <w:numPr>
          <w:ilvl w:val="1"/>
          <w:numId w:val="108"/>
        </w:numPr>
        <w:spacing w:after="120" w:line="240" w:lineRule="auto"/>
        <w:rPr>
          <w:sz w:val="20"/>
          <w:szCs w:val="20"/>
        </w:rPr>
      </w:pPr>
      <w:r w:rsidRPr="00A52F2C">
        <w:rPr>
          <w:sz w:val="20"/>
          <w:szCs w:val="20"/>
        </w:rPr>
        <w:t>Both metrics show an increasing trend since 2016</w:t>
      </w:r>
    </w:p>
    <w:p w14:paraId="76DEC1B6" w14:textId="77777777" w:rsidR="00A52F2C" w:rsidRPr="00A52F2C" w:rsidRDefault="00A52F2C" w:rsidP="00B14D82">
      <w:pPr>
        <w:numPr>
          <w:ilvl w:val="0"/>
          <w:numId w:val="93"/>
        </w:numPr>
        <w:spacing w:after="120" w:line="240" w:lineRule="auto"/>
        <w:rPr>
          <w:sz w:val="20"/>
          <w:szCs w:val="20"/>
        </w:rPr>
      </w:pPr>
      <w:r w:rsidRPr="00A52F2C">
        <w:rPr>
          <w:b/>
          <w:bCs/>
          <w:sz w:val="20"/>
          <w:szCs w:val="20"/>
        </w:rPr>
        <w:t>Physical Fights:</w:t>
      </w:r>
    </w:p>
    <w:p w14:paraId="5ABA6CFC" w14:textId="77777777" w:rsidR="00A52F2C" w:rsidRPr="00A52F2C" w:rsidRDefault="00A52F2C" w:rsidP="00B14D82">
      <w:pPr>
        <w:numPr>
          <w:ilvl w:val="1"/>
          <w:numId w:val="109"/>
        </w:numPr>
        <w:spacing w:after="120" w:line="240" w:lineRule="auto"/>
        <w:rPr>
          <w:sz w:val="20"/>
          <w:szCs w:val="20"/>
        </w:rPr>
      </w:pPr>
      <w:r w:rsidRPr="00A52F2C">
        <w:rPr>
          <w:sz w:val="20"/>
          <w:szCs w:val="20"/>
        </w:rPr>
        <w:t>16% of youth were involved in at least one physical fight in the past year</w:t>
      </w:r>
    </w:p>
    <w:p w14:paraId="3CF3E1C7" w14:textId="63F0781C" w:rsidR="00A52F2C" w:rsidRPr="00A52F2C" w:rsidRDefault="00A52F2C" w:rsidP="00B14D82">
      <w:pPr>
        <w:numPr>
          <w:ilvl w:val="1"/>
          <w:numId w:val="109"/>
        </w:numPr>
        <w:spacing w:after="120" w:line="240" w:lineRule="auto"/>
        <w:rPr>
          <w:sz w:val="20"/>
          <w:szCs w:val="20"/>
        </w:rPr>
      </w:pPr>
      <w:r w:rsidRPr="00A52F2C">
        <w:rPr>
          <w:sz w:val="20"/>
          <w:szCs w:val="20"/>
        </w:rPr>
        <w:t>Higher rates among males (24%), LGB</w:t>
      </w:r>
      <w:r w:rsidR="0078053D">
        <w:rPr>
          <w:sz w:val="20"/>
          <w:szCs w:val="20"/>
        </w:rPr>
        <w:t>T</w:t>
      </w:r>
      <w:r w:rsidRPr="00A52F2C">
        <w:rPr>
          <w:sz w:val="20"/>
          <w:szCs w:val="20"/>
        </w:rPr>
        <w:t xml:space="preserve"> students (20%), Hispanic youth (24%), and middle school students (19%)</w:t>
      </w:r>
    </w:p>
    <w:p w14:paraId="73296E26" w14:textId="77777777" w:rsidR="00A52F2C" w:rsidRPr="00A52F2C" w:rsidRDefault="00A52F2C" w:rsidP="00B14D82">
      <w:pPr>
        <w:numPr>
          <w:ilvl w:val="1"/>
          <w:numId w:val="109"/>
        </w:numPr>
        <w:spacing w:after="120" w:line="240" w:lineRule="auto"/>
        <w:rPr>
          <w:sz w:val="20"/>
          <w:szCs w:val="20"/>
        </w:rPr>
      </w:pPr>
      <w:r w:rsidRPr="00A52F2C">
        <w:rPr>
          <w:sz w:val="20"/>
          <w:szCs w:val="20"/>
        </w:rPr>
        <w:t>Overall trend shows a decrease in physical fights since 2019</w:t>
      </w:r>
    </w:p>
    <w:p w14:paraId="1773A65D" w14:textId="77777777" w:rsidR="00A52F2C" w:rsidRPr="00A52F2C" w:rsidRDefault="00A52F2C" w:rsidP="00B14D82">
      <w:pPr>
        <w:numPr>
          <w:ilvl w:val="0"/>
          <w:numId w:val="93"/>
        </w:numPr>
        <w:spacing w:after="120" w:line="240" w:lineRule="auto"/>
        <w:rPr>
          <w:sz w:val="20"/>
          <w:szCs w:val="20"/>
        </w:rPr>
      </w:pPr>
      <w:r w:rsidRPr="00A52F2C">
        <w:rPr>
          <w:b/>
          <w:bCs/>
          <w:sz w:val="20"/>
          <w:szCs w:val="20"/>
        </w:rPr>
        <w:t>Dating Violence:</w:t>
      </w:r>
    </w:p>
    <w:p w14:paraId="4AC1E951" w14:textId="77777777" w:rsidR="00A52F2C" w:rsidRPr="00A52F2C" w:rsidRDefault="00A52F2C" w:rsidP="00B14D82">
      <w:pPr>
        <w:numPr>
          <w:ilvl w:val="1"/>
          <w:numId w:val="110"/>
        </w:numPr>
        <w:spacing w:after="120" w:line="240" w:lineRule="auto"/>
        <w:rPr>
          <w:sz w:val="20"/>
          <w:szCs w:val="20"/>
        </w:rPr>
      </w:pPr>
      <w:r w:rsidRPr="00A52F2C">
        <w:rPr>
          <w:sz w:val="20"/>
          <w:szCs w:val="20"/>
        </w:rPr>
        <w:t>6% of youth who dated experienced physical dating violence</w:t>
      </w:r>
    </w:p>
    <w:p w14:paraId="0C20B6B9" w14:textId="77777777" w:rsidR="00A52F2C" w:rsidRPr="00A52F2C" w:rsidRDefault="00A52F2C" w:rsidP="00B14D82">
      <w:pPr>
        <w:numPr>
          <w:ilvl w:val="1"/>
          <w:numId w:val="110"/>
        </w:numPr>
        <w:spacing w:after="120" w:line="240" w:lineRule="auto"/>
        <w:rPr>
          <w:sz w:val="20"/>
          <w:szCs w:val="20"/>
        </w:rPr>
      </w:pPr>
      <w:r w:rsidRPr="00A52F2C">
        <w:rPr>
          <w:sz w:val="20"/>
          <w:szCs w:val="20"/>
        </w:rPr>
        <w:t>7% of high school students who dated experienced sexual dating violence</w:t>
      </w:r>
    </w:p>
    <w:p w14:paraId="5E0E9911" w14:textId="77777777" w:rsidR="00A52F2C" w:rsidRPr="00A52F2C" w:rsidRDefault="00A52F2C" w:rsidP="00B14D82">
      <w:pPr>
        <w:numPr>
          <w:ilvl w:val="0"/>
          <w:numId w:val="93"/>
        </w:numPr>
        <w:spacing w:after="120" w:line="240" w:lineRule="auto"/>
        <w:rPr>
          <w:sz w:val="20"/>
          <w:szCs w:val="20"/>
        </w:rPr>
      </w:pPr>
      <w:r w:rsidRPr="00A52F2C">
        <w:rPr>
          <w:b/>
          <w:bCs/>
          <w:sz w:val="20"/>
          <w:szCs w:val="20"/>
        </w:rPr>
        <w:t>Sexual Violence:</w:t>
      </w:r>
    </w:p>
    <w:p w14:paraId="7113146A" w14:textId="77777777" w:rsidR="00A52F2C" w:rsidRPr="00A52F2C" w:rsidRDefault="00A52F2C" w:rsidP="00B14D82">
      <w:pPr>
        <w:numPr>
          <w:ilvl w:val="1"/>
          <w:numId w:val="111"/>
        </w:numPr>
        <w:spacing w:after="120" w:line="240" w:lineRule="auto"/>
        <w:rPr>
          <w:sz w:val="20"/>
          <w:szCs w:val="20"/>
        </w:rPr>
      </w:pPr>
      <w:r w:rsidRPr="00A52F2C">
        <w:rPr>
          <w:sz w:val="20"/>
          <w:szCs w:val="20"/>
        </w:rPr>
        <w:t>5% of all students reported experiencing sexual violence in the past year</w:t>
      </w:r>
    </w:p>
    <w:p w14:paraId="04030E4A" w14:textId="77777777" w:rsidR="00A52F2C" w:rsidRPr="00A52F2C" w:rsidRDefault="00A52F2C" w:rsidP="00B14D82">
      <w:pPr>
        <w:numPr>
          <w:ilvl w:val="1"/>
          <w:numId w:val="111"/>
        </w:numPr>
        <w:spacing w:after="120" w:line="240" w:lineRule="auto"/>
        <w:rPr>
          <w:sz w:val="20"/>
          <w:szCs w:val="20"/>
        </w:rPr>
      </w:pPr>
      <w:r w:rsidRPr="00A52F2C">
        <w:rPr>
          <w:sz w:val="20"/>
          <w:szCs w:val="20"/>
        </w:rPr>
        <w:t>8% of high school students reported ever being forced to have sexual intercourse</w:t>
      </w:r>
    </w:p>
    <w:p w14:paraId="1A1FFF05" w14:textId="0447D007" w:rsidR="00A52F2C" w:rsidRPr="00A52F2C" w:rsidRDefault="00A52F2C" w:rsidP="00997569">
      <w:pPr>
        <w:spacing w:after="120" w:line="240" w:lineRule="auto"/>
        <w:rPr>
          <w:sz w:val="20"/>
          <w:szCs w:val="20"/>
        </w:rPr>
      </w:pPr>
      <w:r w:rsidRPr="0039145E">
        <w:rPr>
          <w:sz w:val="20"/>
          <w:szCs w:val="20"/>
        </w:rPr>
        <w:t>While most youth in Henry County do not experience violence, there are concerning trends in school safety and specific demographics at higher risk for physical fights. Dating violence and sexual violence rates are lower than state and national averages but still warrant attention.</w:t>
      </w:r>
    </w:p>
    <w:p w14:paraId="427BEF19" w14:textId="77777777" w:rsidR="00100278" w:rsidRDefault="00100278" w:rsidP="008B1B3D">
      <w:pPr>
        <w:pStyle w:val="Heading2"/>
      </w:pPr>
      <w:r>
        <w:br w:type="page"/>
      </w:r>
    </w:p>
    <w:p w14:paraId="2480BD44" w14:textId="6BBCBBC2" w:rsidR="0096683D" w:rsidRPr="00100278" w:rsidRDefault="0096683D" w:rsidP="00100278">
      <w:pPr>
        <w:pStyle w:val="Heading2"/>
        <w:spacing w:before="0" w:after="120"/>
        <w:contextualSpacing/>
        <w:rPr>
          <w:b/>
          <w:bCs/>
          <w:sz w:val="26"/>
          <w:szCs w:val="26"/>
        </w:rPr>
      </w:pPr>
      <w:r w:rsidRPr="00100278">
        <w:rPr>
          <w:b/>
          <w:bCs/>
          <w:sz w:val="26"/>
          <w:szCs w:val="26"/>
        </w:rPr>
        <w:lastRenderedPageBreak/>
        <w:t>Threatened or Injured on School Property</w:t>
      </w:r>
    </w:p>
    <w:p w14:paraId="4BEFF142" w14:textId="77777777" w:rsidR="00244CAD" w:rsidRPr="00100278" w:rsidRDefault="00244CAD" w:rsidP="00100278">
      <w:pPr>
        <w:pStyle w:val="Heading3"/>
        <w:spacing w:before="0" w:after="120"/>
        <w:contextualSpacing/>
        <w:rPr>
          <w:sz w:val="24"/>
          <w:szCs w:val="24"/>
        </w:rPr>
      </w:pPr>
      <w:r w:rsidRPr="00100278">
        <w:rPr>
          <w:sz w:val="24"/>
          <w:szCs w:val="24"/>
        </w:rPr>
        <w:t>Distribution of Responses</w:t>
      </w:r>
    </w:p>
    <w:p w14:paraId="79E9969E" w14:textId="654E6B23" w:rsidR="0096683D" w:rsidRPr="00100278" w:rsidRDefault="0096683D" w:rsidP="00100278">
      <w:pPr>
        <w:pStyle w:val="HCHDStyle2"/>
      </w:pPr>
      <w:r w:rsidRPr="00100278">
        <w:t>Eight percent (8%) of youth were threatened or injured with a weapon on school property in the past year (see Figure</w:t>
      </w:r>
      <w:r w:rsidR="00897D22">
        <w:t xml:space="preserve"> 2.1</w:t>
      </w:r>
      <w:r w:rsidRPr="00100278">
        <w:t>). Two percent reported they had been threatened or injured four or more times.</w:t>
      </w:r>
    </w:p>
    <w:p w14:paraId="25434793" w14:textId="52C4507B" w:rsidR="00A82E25" w:rsidRPr="00100278" w:rsidRDefault="0096683D" w:rsidP="00100278">
      <w:pPr>
        <w:spacing w:after="120" w:line="240" w:lineRule="auto"/>
        <w:contextualSpacing/>
        <w:rPr>
          <w:i/>
          <w:iCs/>
          <w:sz w:val="20"/>
          <w:szCs w:val="20"/>
        </w:rPr>
      </w:pPr>
      <w:r w:rsidRPr="0096683D">
        <w:rPr>
          <w:b/>
          <w:bCs/>
          <w:sz w:val="20"/>
          <w:szCs w:val="20"/>
        </w:rPr>
        <w:t>Figure</w:t>
      </w:r>
      <w:r w:rsidR="00E878C9" w:rsidRPr="00100278">
        <w:rPr>
          <w:b/>
          <w:bCs/>
          <w:sz w:val="20"/>
          <w:szCs w:val="20"/>
        </w:rPr>
        <w:t xml:space="preserve"> 2.1</w:t>
      </w:r>
      <w:r w:rsidR="00A82E25" w:rsidRPr="0096683D">
        <w:rPr>
          <w:i/>
          <w:iCs/>
          <w:sz w:val="20"/>
          <w:szCs w:val="20"/>
        </w:rPr>
        <w:t xml:space="preserve">Distribution of Henry County youth reporting </w:t>
      </w:r>
      <w:r w:rsidR="00A82E25" w:rsidRPr="00100278">
        <w:rPr>
          <w:i/>
          <w:iCs/>
          <w:sz w:val="20"/>
          <w:szCs w:val="20"/>
        </w:rPr>
        <w:t>how often they had been threatened or injured on school property, 2024</w:t>
      </w:r>
    </w:p>
    <w:p w14:paraId="03E01E8C" w14:textId="6DEFD820" w:rsidR="0096683D" w:rsidRPr="0096683D" w:rsidRDefault="0096683D" w:rsidP="00100278">
      <w:pPr>
        <w:spacing w:after="120" w:line="240" w:lineRule="auto"/>
        <w:contextualSpacing/>
        <w:rPr>
          <w:sz w:val="20"/>
          <w:szCs w:val="20"/>
        </w:rPr>
      </w:pPr>
      <w:r w:rsidRPr="0096683D">
        <w:rPr>
          <w:noProof/>
          <w:sz w:val="20"/>
          <w:szCs w:val="20"/>
        </w:rPr>
        <w:drawing>
          <wp:inline distT="0" distB="0" distL="0" distR="0" wp14:anchorId="3F1C51A3" wp14:editId="772675E6">
            <wp:extent cx="6858000" cy="1463040"/>
            <wp:effectExtent l="0" t="0" r="0" b="3810"/>
            <wp:docPr id="646033937" name="Chart 1">
              <a:extLst xmlns:a="http://schemas.openxmlformats.org/drawingml/2006/main">
                <a:ext uri="{FF2B5EF4-FFF2-40B4-BE49-F238E27FC236}">
                  <a16:creationId xmlns:a16="http://schemas.microsoft.com/office/drawing/2014/main" id="{50561882-6097-3F45-EFDC-BD3A0BC96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9EA9DC" w14:textId="77777777" w:rsidR="004050E4" w:rsidRPr="00100278" w:rsidRDefault="004050E4" w:rsidP="00B11D88">
      <w:pPr>
        <w:pStyle w:val="Heading3"/>
        <w:spacing w:before="240" w:after="120"/>
        <w:contextualSpacing/>
        <w:rPr>
          <w:sz w:val="24"/>
          <w:szCs w:val="24"/>
        </w:rPr>
      </w:pPr>
      <w:r w:rsidRPr="00100278">
        <w:rPr>
          <w:sz w:val="24"/>
          <w:szCs w:val="24"/>
        </w:rPr>
        <w:t>Trends in Responses</w:t>
      </w:r>
    </w:p>
    <w:p w14:paraId="2BE74FCA" w14:textId="665702ED" w:rsidR="004050E4" w:rsidRPr="0096683D" w:rsidRDefault="004050E4" w:rsidP="00100278">
      <w:pPr>
        <w:numPr>
          <w:ilvl w:val="0"/>
          <w:numId w:val="9"/>
        </w:numPr>
        <w:spacing w:after="120" w:line="240" w:lineRule="auto"/>
        <w:ind w:left="540"/>
        <w:contextualSpacing/>
        <w:rPr>
          <w:sz w:val="20"/>
          <w:szCs w:val="20"/>
        </w:rPr>
      </w:pPr>
      <w:r w:rsidRPr="0096683D">
        <w:rPr>
          <w:sz w:val="20"/>
          <w:szCs w:val="20"/>
        </w:rPr>
        <w:t>Regarding trends, on average (from 2010 through 2</w:t>
      </w:r>
      <w:r w:rsidR="00897D22">
        <w:rPr>
          <w:sz w:val="20"/>
          <w:szCs w:val="20"/>
        </w:rPr>
        <w:t>0</w:t>
      </w:r>
      <w:r w:rsidRPr="0096683D">
        <w:rPr>
          <w:sz w:val="20"/>
          <w:szCs w:val="20"/>
        </w:rPr>
        <w:t>22) 7% of youth reported they had been threated or injured with a weapon on school property in the past year. Results from 2024 were just higher at 8% of all youth increasing to 9% among high school students.</w:t>
      </w:r>
    </w:p>
    <w:p w14:paraId="7589520F" w14:textId="77777777" w:rsidR="00100278" w:rsidRPr="00100278" w:rsidRDefault="004050E4" w:rsidP="00100278">
      <w:pPr>
        <w:numPr>
          <w:ilvl w:val="0"/>
          <w:numId w:val="9"/>
        </w:numPr>
        <w:spacing w:after="120" w:line="240" w:lineRule="auto"/>
        <w:ind w:left="540"/>
        <w:contextualSpacing/>
        <w:rPr>
          <w:b/>
          <w:bCs/>
          <w:sz w:val="20"/>
          <w:szCs w:val="20"/>
        </w:rPr>
      </w:pPr>
      <w:r w:rsidRPr="0096683D">
        <w:rPr>
          <w:sz w:val="20"/>
          <w:szCs w:val="20"/>
        </w:rPr>
        <w:t>Generally, the share reporting being threatened or injured on school property has been increasing since 2016</w:t>
      </w:r>
    </w:p>
    <w:p w14:paraId="3A81D1D2" w14:textId="77777777" w:rsidR="00100278" w:rsidRDefault="00100278" w:rsidP="00100278">
      <w:pPr>
        <w:spacing w:after="120" w:line="240" w:lineRule="auto"/>
        <w:contextualSpacing/>
        <w:rPr>
          <w:b/>
          <w:bCs/>
          <w:sz w:val="20"/>
          <w:szCs w:val="20"/>
        </w:rPr>
      </w:pPr>
    </w:p>
    <w:p w14:paraId="48009921" w14:textId="468D6C55"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2.2</w:t>
      </w:r>
    </w:p>
    <w:p w14:paraId="59FF70A3" w14:textId="03B79E25" w:rsidR="0096683D" w:rsidRPr="0096683D" w:rsidRDefault="0096683D" w:rsidP="00100278">
      <w:pPr>
        <w:spacing w:after="120" w:line="240" w:lineRule="auto"/>
        <w:contextualSpacing/>
        <w:rPr>
          <w:i/>
          <w:iCs/>
          <w:sz w:val="20"/>
          <w:szCs w:val="20"/>
        </w:rPr>
      </w:pPr>
      <w:bookmarkStart w:id="6" w:name="_Hlk176165603"/>
      <w:r w:rsidRPr="0096683D">
        <w:rPr>
          <w:i/>
          <w:iCs/>
          <w:sz w:val="20"/>
          <w:szCs w:val="20"/>
        </w:rPr>
        <w:t>Trend in the percentage of Henry County youth who had been threatened or injured with a weapon on school property (in the past 12 months)</w:t>
      </w:r>
      <w:r w:rsidR="00897D22">
        <w:rPr>
          <w:i/>
          <w:iCs/>
          <w:sz w:val="20"/>
          <w:szCs w:val="20"/>
        </w:rPr>
        <w:t>, 2010-2024</w:t>
      </w:r>
    </w:p>
    <w:bookmarkEnd w:id="6"/>
    <w:p w14:paraId="3790FB67"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64A22974" wp14:editId="14E7B1B0">
            <wp:extent cx="6858000" cy="2560320"/>
            <wp:effectExtent l="0" t="0" r="0" b="0"/>
            <wp:docPr id="309388828" name="Chart 1">
              <a:extLst xmlns:a="http://schemas.openxmlformats.org/drawingml/2006/main">
                <a:ext uri="{FF2B5EF4-FFF2-40B4-BE49-F238E27FC236}">
                  <a16:creationId xmlns:a16="http://schemas.microsoft.com/office/drawing/2014/main" id="{036C617F-C4AD-68B1-8123-ECE44FF0C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3951AA" w14:textId="77777777" w:rsidR="00100278" w:rsidRDefault="00100278" w:rsidP="008B1B3D">
      <w:pPr>
        <w:pStyle w:val="Heading2"/>
      </w:pPr>
      <w:r>
        <w:br w:type="page"/>
      </w:r>
    </w:p>
    <w:p w14:paraId="1271DA87" w14:textId="407A5C72" w:rsidR="0096683D" w:rsidRPr="00100278" w:rsidRDefault="0096683D" w:rsidP="00100278">
      <w:pPr>
        <w:pStyle w:val="Heading2"/>
        <w:spacing w:before="0" w:after="120"/>
        <w:contextualSpacing/>
        <w:rPr>
          <w:b/>
          <w:bCs/>
          <w:sz w:val="26"/>
          <w:szCs w:val="26"/>
        </w:rPr>
      </w:pPr>
      <w:r w:rsidRPr="00100278">
        <w:rPr>
          <w:b/>
          <w:bCs/>
          <w:sz w:val="26"/>
          <w:szCs w:val="26"/>
        </w:rPr>
        <w:lastRenderedPageBreak/>
        <w:t>Missed School Because Felt Unsafe</w:t>
      </w:r>
    </w:p>
    <w:p w14:paraId="6F36E794" w14:textId="612B8C69" w:rsidR="00244CAD" w:rsidRPr="00100278" w:rsidRDefault="00244CAD" w:rsidP="00100278">
      <w:pPr>
        <w:pStyle w:val="Heading3"/>
        <w:spacing w:before="0" w:after="120"/>
        <w:contextualSpacing/>
        <w:rPr>
          <w:sz w:val="24"/>
          <w:szCs w:val="24"/>
        </w:rPr>
      </w:pPr>
      <w:r w:rsidRPr="00100278">
        <w:rPr>
          <w:sz w:val="24"/>
          <w:szCs w:val="24"/>
        </w:rPr>
        <w:t>Distribution of Responses</w:t>
      </w:r>
    </w:p>
    <w:p w14:paraId="34D92AA3" w14:textId="77777777" w:rsidR="0096683D" w:rsidRPr="0096683D" w:rsidRDefault="0096683D" w:rsidP="00100278">
      <w:pPr>
        <w:spacing w:after="120" w:line="240" w:lineRule="auto"/>
        <w:contextualSpacing/>
        <w:rPr>
          <w:sz w:val="20"/>
          <w:szCs w:val="20"/>
        </w:rPr>
      </w:pPr>
      <w:r w:rsidRPr="0096683D">
        <w:rPr>
          <w:sz w:val="20"/>
          <w:szCs w:val="20"/>
        </w:rPr>
        <w:t>Students in Henry County were also asked about their frequency of missing school in the past month because they felt unsafe. The distribution of responses and the trend mirror those from above regarding being threatened or injured on school property.</w:t>
      </w:r>
    </w:p>
    <w:p w14:paraId="0A456E88" w14:textId="745678C2" w:rsidR="0096683D" w:rsidRDefault="0096683D" w:rsidP="00100278">
      <w:pPr>
        <w:numPr>
          <w:ilvl w:val="0"/>
          <w:numId w:val="9"/>
        </w:numPr>
        <w:spacing w:after="120" w:line="240" w:lineRule="auto"/>
        <w:ind w:left="540"/>
        <w:contextualSpacing/>
        <w:rPr>
          <w:sz w:val="20"/>
          <w:szCs w:val="20"/>
        </w:rPr>
      </w:pPr>
      <w:r w:rsidRPr="0096683D">
        <w:rPr>
          <w:sz w:val="20"/>
          <w:szCs w:val="20"/>
        </w:rPr>
        <w:t xml:space="preserve">Nine percent (9%) of youth missed at least 1 day of school in the past month because they felt unsafe (see Figure </w:t>
      </w:r>
      <w:r w:rsidR="00897D22">
        <w:rPr>
          <w:sz w:val="20"/>
          <w:szCs w:val="20"/>
        </w:rPr>
        <w:t>2.3</w:t>
      </w:r>
      <w:r w:rsidRPr="0096683D">
        <w:rPr>
          <w:sz w:val="20"/>
          <w:szCs w:val="20"/>
        </w:rPr>
        <w:t>). Two percent (2%) reported they missed four or more days of school.</w:t>
      </w:r>
    </w:p>
    <w:p w14:paraId="2A883C3D" w14:textId="77777777" w:rsidR="00100278" w:rsidRPr="0096683D" w:rsidRDefault="00100278" w:rsidP="00100278">
      <w:pPr>
        <w:spacing w:after="120" w:line="240" w:lineRule="auto"/>
        <w:contextualSpacing/>
        <w:rPr>
          <w:sz w:val="20"/>
          <w:szCs w:val="20"/>
        </w:rPr>
      </w:pPr>
    </w:p>
    <w:p w14:paraId="6B9EF118" w14:textId="03092C00"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2.3</w:t>
      </w:r>
    </w:p>
    <w:p w14:paraId="03F3593E" w14:textId="0E6C0DE0" w:rsidR="00A82E25" w:rsidRPr="00100278" w:rsidRDefault="00A82E25" w:rsidP="00100278">
      <w:pPr>
        <w:spacing w:after="120" w:line="240" w:lineRule="auto"/>
        <w:contextualSpacing/>
        <w:rPr>
          <w:i/>
          <w:iCs/>
          <w:sz w:val="20"/>
          <w:szCs w:val="20"/>
        </w:rPr>
      </w:pPr>
      <w:r w:rsidRPr="0096683D">
        <w:rPr>
          <w:i/>
          <w:iCs/>
          <w:sz w:val="20"/>
          <w:szCs w:val="20"/>
        </w:rPr>
        <w:t>Distribution of Henry County youth reporting</w:t>
      </w:r>
      <w:r w:rsidRPr="00100278">
        <w:rPr>
          <w:i/>
          <w:iCs/>
          <w:sz w:val="20"/>
          <w:szCs w:val="20"/>
        </w:rPr>
        <w:t xml:space="preserve"> the number of missed school days because they felt unsafe, 2024</w:t>
      </w:r>
    </w:p>
    <w:p w14:paraId="087D9A2A" w14:textId="58DF274B"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47E28830" wp14:editId="0FF8ADDD">
            <wp:extent cx="6858000" cy="1463040"/>
            <wp:effectExtent l="0" t="0" r="0" b="3810"/>
            <wp:docPr id="445030347" name="Chart 1">
              <a:extLst xmlns:a="http://schemas.openxmlformats.org/drawingml/2006/main">
                <a:ext uri="{FF2B5EF4-FFF2-40B4-BE49-F238E27FC236}">
                  <a16:creationId xmlns:a16="http://schemas.microsoft.com/office/drawing/2014/main" id="{908F4F0E-780D-DFCD-F412-D30FF0D5E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1C95C1" w14:textId="77777777" w:rsidR="00826CDE" w:rsidRPr="00100278" w:rsidRDefault="00826CDE" w:rsidP="00B11D88">
      <w:pPr>
        <w:pStyle w:val="Heading3"/>
        <w:spacing w:before="240" w:after="120"/>
        <w:contextualSpacing/>
        <w:rPr>
          <w:sz w:val="24"/>
          <w:szCs w:val="24"/>
        </w:rPr>
      </w:pPr>
      <w:r w:rsidRPr="00100278">
        <w:rPr>
          <w:sz w:val="24"/>
          <w:szCs w:val="24"/>
        </w:rPr>
        <w:t>Trends in Responses</w:t>
      </w:r>
    </w:p>
    <w:p w14:paraId="1478B69E" w14:textId="3ECA658E" w:rsidR="00244CAD" w:rsidRPr="0096683D" w:rsidRDefault="00244CAD" w:rsidP="00100278">
      <w:pPr>
        <w:numPr>
          <w:ilvl w:val="0"/>
          <w:numId w:val="9"/>
        </w:numPr>
        <w:spacing w:after="120" w:line="240" w:lineRule="auto"/>
        <w:ind w:left="540"/>
        <w:contextualSpacing/>
        <w:rPr>
          <w:sz w:val="20"/>
          <w:szCs w:val="20"/>
        </w:rPr>
      </w:pPr>
      <w:r w:rsidRPr="0096683D">
        <w:rPr>
          <w:sz w:val="20"/>
          <w:szCs w:val="20"/>
        </w:rPr>
        <w:t>Regarding trends, on average (from 2010 through 2</w:t>
      </w:r>
      <w:r w:rsidR="00897D22">
        <w:rPr>
          <w:sz w:val="20"/>
          <w:szCs w:val="20"/>
        </w:rPr>
        <w:t>0</w:t>
      </w:r>
      <w:r w:rsidRPr="0096683D">
        <w:rPr>
          <w:sz w:val="20"/>
          <w:szCs w:val="20"/>
        </w:rPr>
        <w:t>22) 5% of youth reported they had missed at least one day of school in the past month because they felt unsafe. Results from 2024 were higher at 9%. It was also 9% among high school students indicating no variation by age.</w:t>
      </w:r>
    </w:p>
    <w:p w14:paraId="5C4D1703" w14:textId="5749A23A" w:rsidR="00244CAD" w:rsidRDefault="00244CAD" w:rsidP="00100278">
      <w:pPr>
        <w:numPr>
          <w:ilvl w:val="0"/>
          <w:numId w:val="9"/>
        </w:numPr>
        <w:spacing w:after="120" w:line="240" w:lineRule="auto"/>
        <w:ind w:left="540"/>
        <w:contextualSpacing/>
        <w:rPr>
          <w:sz w:val="20"/>
          <w:szCs w:val="20"/>
        </w:rPr>
      </w:pPr>
      <w:r w:rsidRPr="0096683D">
        <w:rPr>
          <w:sz w:val="20"/>
          <w:szCs w:val="20"/>
        </w:rPr>
        <w:t>Generally, the share reporting missing at least one day of school in the past 30 days has been increasing since 2016. The share in 2022 and 2024 remain the highest observed since the 2010.</w:t>
      </w:r>
    </w:p>
    <w:p w14:paraId="710FEA0B" w14:textId="77777777" w:rsidR="00100278" w:rsidRPr="00100278" w:rsidRDefault="00100278" w:rsidP="00100278">
      <w:pPr>
        <w:spacing w:after="120" w:line="240" w:lineRule="auto"/>
        <w:contextualSpacing/>
        <w:rPr>
          <w:sz w:val="20"/>
          <w:szCs w:val="20"/>
        </w:rPr>
      </w:pPr>
    </w:p>
    <w:p w14:paraId="558FF3CE" w14:textId="53ED93D4"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2.4</w:t>
      </w:r>
    </w:p>
    <w:p w14:paraId="02D5078B" w14:textId="27F53E63" w:rsidR="00411888" w:rsidRPr="00100278" w:rsidRDefault="001762C6" w:rsidP="00100278">
      <w:pPr>
        <w:spacing w:after="120" w:line="240" w:lineRule="auto"/>
        <w:contextualSpacing/>
        <w:rPr>
          <w:i/>
          <w:iCs/>
          <w:sz w:val="20"/>
          <w:szCs w:val="20"/>
        </w:rPr>
      </w:pPr>
      <w:r w:rsidRPr="0096683D">
        <w:rPr>
          <w:i/>
          <w:iCs/>
          <w:sz w:val="20"/>
          <w:szCs w:val="20"/>
        </w:rPr>
        <w:t xml:space="preserve">Trend in the percentage of Henry County youth </w:t>
      </w:r>
      <w:r w:rsidRPr="00100278">
        <w:rPr>
          <w:i/>
          <w:iCs/>
          <w:sz w:val="20"/>
          <w:szCs w:val="20"/>
        </w:rPr>
        <w:t>who d</w:t>
      </w:r>
      <w:r w:rsidR="0096683D" w:rsidRPr="0096683D">
        <w:rPr>
          <w:i/>
          <w:iCs/>
          <w:sz w:val="20"/>
          <w:szCs w:val="20"/>
        </w:rPr>
        <w:t>id not go to school because they felt unsafe (at school or on their way to or from school in the past 30 days)</w:t>
      </w:r>
      <w:r w:rsidR="00897D22">
        <w:rPr>
          <w:i/>
          <w:iCs/>
          <w:sz w:val="20"/>
          <w:szCs w:val="20"/>
        </w:rPr>
        <w:t>, 2010-2024</w:t>
      </w:r>
    </w:p>
    <w:p w14:paraId="0E8908AB" w14:textId="011AF927"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1185A522" wp14:editId="188D8367">
            <wp:extent cx="6858000" cy="2560320"/>
            <wp:effectExtent l="0" t="0" r="0" b="0"/>
            <wp:docPr id="116135104" name="Chart 1">
              <a:extLst xmlns:a="http://schemas.openxmlformats.org/drawingml/2006/main">
                <a:ext uri="{FF2B5EF4-FFF2-40B4-BE49-F238E27FC236}">
                  <a16:creationId xmlns:a16="http://schemas.microsoft.com/office/drawing/2014/main" id="{7E4BA411-F2ED-6A01-B5C0-87448208E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DFBBB5" w14:textId="77777777" w:rsidR="00100278" w:rsidRDefault="00100278" w:rsidP="008B1B3D">
      <w:pPr>
        <w:pStyle w:val="Heading2"/>
      </w:pPr>
      <w:r>
        <w:br w:type="page"/>
      </w:r>
    </w:p>
    <w:p w14:paraId="3A1E5200" w14:textId="78FBCC76" w:rsidR="0096683D" w:rsidRPr="00100278" w:rsidRDefault="0096683D" w:rsidP="00100278">
      <w:pPr>
        <w:pStyle w:val="Heading2"/>
        <w:spacing w:before="0" w:after="120"/>
        <w:contextualSpacing/>
        <w:rPr>
          <w:b/>
          <w:bCs/>
          <w:sz w:val="26"/>
          <w:szCs w:val="26"/>
        </w:rPr>
      </w:pPr>
      <w:r w:rsidRPr="00100278">
        <w:rPr>
          <w:b/>
          <w:bCs/>
          <w:sz w:val="26"/>
          <w:szCs w:val="26"/>
        </w:rPr>
        <w:lastRenderedPageBreak/>
        <w:t>Ever Been in a Physical Fight</w:t>
      </w:r>
    </w:p>
    <w:p w14:paraId="383CA796" w14:textId="77777777" w:rsidR="0096683D" w:rsidRPr="00100278" w:rsidRDefault="0096683D" w:rsidP="00100278">
      <w:pPr>
        <w:pStyle w:val="Heading3"/>
        <w:spacing w:before="0" w:after="120"/>
        <w:contextualSpacing/>
        <w:rPr>
          <w:sz w:val="24"/>
          <w:szCs w:val="24"/>
        </w:rPr>
      </w:pPr>
      <w:r w:rsidRPr="00100278">
        <w:rPr>
          <w:sz w:val="24"/>
          <w:szCs w:val="24"/>
        </w:rPr>
        <w:t>Distribution of Responses</w:t>
      </w:r>
    </w:p>
    <w:p w14:paraId="09F5FA51" w14:textId="77777777" w:rsidR="0096683D" w:rsidRPr="0096683D" w:rsidRDefault="0096683D" w:rsidP="00100278">
      <w:pPr>
        <w:spacing w:after="120" w:line="240" w:lineRule="auto"/>
        <w:contextualSpacing/>
        <w:rPr>
          <w:sz w:val="20"/>
          <w:szCs w:val="20"/>
        </w:rPr>
      </w:pPr>
      <w:r w:rsidRPr="0096683D">
        <w:rPr>
          <w:sz w:val="20"/>
          <w:szCs w:val="20"/>
        </w:rPr>
        <w:t>Henry County youth were asked “during the past 12 months, how many times were you in a physical fight?”</w:t>
      </w:r>
    </w:p>
    <w:p w14:paraId="3C909A37" w14:textId="77777777" w:rsidR="0096683D" w:rsidRPr="0096683D" w:rsidRDefault="0096683D" w:rsidP="00100278">
      <w:pPr>
        <w:numPr>
          <w:ilvl w:val="0"/>
          <w:numId w:val="1"/>
        </w:numPr>
        <w:spacing w:after="120" w:line="240" w:lineRule="auto"/>
        <w:ind w:left="540"/>
        <w:contextualSpacing/>
        <w:rPr>
          <w:sz w:val="20"/>
          <w:szCs w:val="20"/>
        </w:rPr>
      </w:pPr>
      <w:r w:rsidRPr="0096683D">
        <w:rPr>
          <w:sz w:val="20"/>
          <w:szCs w:val="20"/>
        </w:rPr>
        <w:t>Overwhelmingly, most students had not been in any physical fights in the past 12 months (84%). Conversely, sixteen percent (16%) had been in at least one fight in the past year.</w:t>
      </w:r>
    </w:p>
    <w:p w14:paraId="127910F1" w14:textId="77777777" w:rsidR="0096683D" w:rsidRPr="0096683D" w:rsidRDefault="0096683D" w:rsidP="00100278">
      <w:pPr>
        <w:numPr>
          <w:ilvl w:val="0"/>
          <w:numId w:val="1"/>
        </w:numPr>
        <w:spacing w:after="120" w:line="240" w:lineRule="auto"/>
        <w:ind w:left="540"/>
        <w:contextualSpacing/>
        <w:rPr>
          <w:sz w:val="20"/>
          <w:szCs w:val="20"/>
        </w:rPr>
      </w:pPr>
      <w:r w:rsidRPr="0096683D">
        <w:rPr>
          <w:sz w:val="20"/>
          <w:szCs w:val="20"/>
        </w:rPr>
        <w:t>Seven percent (7%) of youth reported they had been in one physical fight.</w:t>
      </w:r>
    </w:p>
    <w:p w14:paraId="498BA2AD" w14:textId="77777777" w:rsidR="0096683D" w:rsidRPr="0096683D" w:rsidRDefault="0096683D" w:rsidP="00100278">
      <w:pPr>
        <w:numPr>
          <w:ilvl w:val="0"/>
          <w:numId w:val="1"/>
        </w:numPr>
        <w:spacing w:after="120" w:line="240" w:lineRule="auto"/>
        <w:ind w:left="540"/>
        <w:contextualSpacing/>
        <w:rPr>
          <w:sz w:val="20"/>
          <w:szCs w:val="20"/>
        </w:rPr>
      </w:pPr>
      <w:r w:rsidRPr="0096683D">
        <w:rPr>
          <w:sz w:val="20"/>
          <w:szCs w:val="20"/>
        </w:rPr>
        <w:t>Five percent (5%) reported they had been in a physical fight two or three times, and 3% had been in a fight four or more times in the past 12 months.</w:t>
      </w:r>
    </w:p>
    <w:p w14:paraId="5ACA356B" w14:textId="77777777" w:rsidR="00100278" w:rsidRDefault="00100278" w:rsidP="00100278">
      <w:pPr>
        <w:spacing w:after="120" w:line="240" w:lineRule="auto"/>
        <w:contextualSpacing/>
        <w:rPr>
          <w:b/>
          <w:bCs/>
          <w:sz w:val="20"/>
          <w:szCs w:val="20"/>
        </w:rPr>
      </w:pPr>
    </w:p>
    <w:p w14:paraId="0CEC9860" w14:textId="0FE83872"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2.5</w:t>
      </w:r>
    </w:p>
    <w:p w14:paraId="1589C739" w14:textId="19B05F24" w:rsidR="00A82E25" w:rsidRPr="00100278" w:rsidRDefault="00A82E25" w:rsidP="00100278">
      <w:pPr>
        <w:spacing w:after="120" w:line="240" w:lineRule="auto"/>
        <w:contextualSpacing/>
        <w:rPr>
          <w:i/>
          <w:iCs/>
          <w:sz w:val="20"/>
          <w:szCs w:val="20"/>
        </w:rPr>
      </w:pPr>
      <w:r w:rsidRPr="0096683D">
        <w:rPr>
          <w:i/>
          <w:iCs/>
          <w:sz w:val="20"/>
          <w:szCs w:val="20"/>
        </w:rPr>
        <w:t xml:space="preserve">Distribution of Henry County youth </w:t>
      </w:r>
      <w:r w:rsidRPr="00100278">
        <w:rPr>
          <w:i/>
          <w:iCs/>
          <w:sz w:val="20"/>
          <w:szCs w:val="20"/>
        </w:rPr>
        <w:t>reporting the number of times they had been in a physical fight in the past 12 months, 2024</w:t>
      </w:r>
    </w:p>
    <w:p w14:paraId="3108BD33" w14:textId="4974811B"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1D95F667" wp14:editId="791601B1">
            <wp:extent cx="6858000" cy="1280160"/>
            <wp:effectExtent l="0" t="0" r="0" b="0"/>
            <wp:docPr id="776042779" name="Chart 1">
              <a:extLst xmlns:a="http://schemas.openxmlformats.org/drawingml/2006/main">
                <a:ext uri="{FF2B5EF4-FFF2-40B4-BE49-F238E27FC236}">
                  <a16:creationId xmlns:a16="http://schemas.microsoft.com/office/drawing/2014/main" id="{FDCA2676-B226-2CB9-7F5D-0CB0C76AD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4F18AE" w14:textId="77777777" w:rsidR="0096683D" w:rsidRPr="00100278" w:rsidRDefault="0096683D" w:rsidP="00100278">
      <w:pPr>
        <w:pStyle w:val="Heading3"/>
        <w:spacing w:before="240" w:after="120"/>
        <w:contextualSpacing/>
        <w:rPr>
          <w:sz w:val="24"/>
          <w:szCs w:val="24"/>
        </w:rPr>
      </w:pPr>
      <w:r w:rsidRPr="00100278">
        <w:rPr>
          <w:sz w:val="24"/>
          <w:szCs w:val="24"/>
        </w:rPr>
        <w:t>Trends in Responses</w:t>
      </w:r>
    </w:p>
    <w:p w14:paraId="7072AC2A" w14:textId="20886A17" w:rsidR="0096683D" w:rsidRPr="0096683D" w:rsidRDefault="0096683D" w:rsidP="00100278">
      <w:pPr>
        <w:numPr>
          <w:ilvl w:val="0"/>
          <w:numId w:val="2"/>
        </w:numPr>
        <w:spacing w:after="120" w:line="240" w:lineRule="auto"/>
        <w:ind w:left="540"/>
        <w:contextualSpacing/>
        <w:rPr>
          <w:sz w:val="20"/>
          <w:szCs w:val="20"/>
        </w:rPr>
      </w:pPr>
      <w:r w:rsidRPr="0096683D">
        <w:rPr>
          <w:sz w:val="20"/>
          <w:szCs w:val="20"/>
        </w:rPr>
        <w:t xml:space="preserve">The average share (from 2010 through 2022) of Henry County youth who reported they had been in a physical fight in the past 12 months was 22% (see Figure </w:t>
      </w:r>
      <w:r w:rsidR="00897D22">
        <w:rPr>
          <w:sz w:val="20"/>
          <w:szCs w:val="20"/>
        </w:rPr>
        <w:t>2.6</w:t>
      </w:r>
      <w:r w:rsidRPr="0096683D">
        <w:rPr>
          <w:sz w:val="20"/>
          <w:szCs w:val="20"/>
        </w:rPr>
        <w:t xml:space="preserve">). </w:t>
      </w:r>
    </w:p>
    <w:p w14:paraId="7A43C91B" w14:textId="77777777" w:rsidR="0096683D" w:rsidRPr="0096683D" w:rsidRDefault="0096683D" w:rsidP="00100278">
      <w:pPr>
        <w:numPr>
          <w:ilvl w:val="0"/>
          <w:numId w:val="2"/>
        </w:numPr>
        <w:spacing w:after="120" w:line="240" w:lineRule="auto"/>
        <w:ind w:left="540"/>
        <w:contextualSpacing/>
        <w:rPr>
          <w:sz w:val="20"/>
          <w:szCs w:val="20"/>
        </w:rPr>
      </w:pPr>
      <w:r w:rsidRPr="0096683D">
        <w:rPr>
          <w:sz w:val="20"/>
          <w:szCs w:val="20"/>
        </w:rPr>
        <w:t>The overall share in 2024 was lower at 16%, decreasing to 12% among high school students.</w:t>
      </w:r>
    </w:p>
    <w:p w14:paraId="158708C6" w14:textId="77777777" w:rsidR="0096683D" w:rsidRPr="0096683D" w:rsidRDefault="0096683D" w:rsidP="00100278">
      <w:pPr>
        <w:numPr>
          <w:ilvl w:val="0"/>
          <w:numId w:val="2"/>
        </w:numPr>
        <w:spacing w:after="120" w:line="240" w:lineRule="auto"/>
        <w:ind w:left="540"/>
        <w:contextualSpacing/>
        <w:rPr>
          <w:sz w:val="20"/>
          <w:szCs w:val="20"/>
        </w:rPr>
      </w:pPr>
      <w:r w:rsidRPr="0096683D">
        <w:rPr>
          <w:sz w:val="20"/>
          <w:szCs w:val="20"/>
        </w:rPr>
        <w:t>Since 2019 the percentage of students to report being in a physical fight has decreased.</w:t>
      </w:r>
    </w:p>
    <w:p w14:paraId="65B5F0EA" w14:textId="77777777" w:rsidR="00100278" w:rsidRDefault="00100278" w:rsidP="00100278">
      <w:pPr>
        <w:spacing w:after="120" w:line="240" w:lineRule="auto"/>
        <w:contextualSpacing/>
        <w:rPr>
          <w:b/>
          <w:bCs/>
          <w:sz w:val="20"/>
          <w:szCs w:val="20"/>
        </w:rPr>
      </w:pPr>
    </w:p>
    <w:p w14:paraId="7868400F" w14:textId="1803D2AD"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2.6</w:t>
      </w:r>
    </w:p>
    <w:p w14:paraId="1F0358D7" w14:textId="09A61BF6" w:rsidR="00411888" w:rsidRPr="00100278" w:rsidRDefault="0096683D" w:rsidP="00100278">
      <w:pPr>
        <w:spacing w:after="120" w:line="240" w:lineRule="auto"/>
        <w:contextualSpacing/>
        <w:rPr>
          <w:i/>
          <w:iCs/>
          <w:sz w:val="20"/>
          <w:szCs w:val="20"/>
        </w:rPr>
      </w:pPr>
      <w:r w:rsidRPr="0096683D">
        <w:rPr>
          <w:i/>
          <w:iCs/>
          <w:sz w:val="20"/>
          <w:szCs w:val="20"/>
        </w:rPr>
        <w:t>Trends in the percentage of Henry County youth who were in a physical fight (in the past 12 months)</w:t>
      </w:r>
      <w:r w:rsidR="00897D22">
        <w:rPr>
          <w:i/>
          <w:iCs/>
          <w:sz w:val="20"/>
          <w:szCs w:val="20"/>
        </w:rPr>
        <w:t>, 2010-2024</w:t>
      </w:r>
    </w:p>
    <w:p w14:paraId="526E7F20" w14:textId="27CDD8D0"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21504F01" wp14:editId="0649E39F">
            <wp:extent cx="6858000" cy="2560320"/>
            <wp:effectExtent l="0" t="0" r="0" b="0"/>
            <wp:docPr id="607797075" name="Chart 1">
              <a:extLst xmlns:a="http://schemas.openxmlformats.org/drawingml/2006/main">
                <a:ext uri="{FF2B5EF4-FFF2-40B4-BE49-F238E27FC236}">
                  <a16:creationId xmlns:a16="http://schemas.microsoft.com/office/drawing/2014/main" id="{A815CA33-2308-2AF0-4351-EB177D39B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566A98" w14:textId="77777777" w:rsidR="00100278" w:rsidRDefault="00100278" w:rsidP="008B1B3D">
      <w:pPr>
        <w:pStyle w:val="Heading3"/>
      </w:pPr>
      <w:r>
        <w:br w:type="page"/>
      </w:r>
    </w:p>
    <w:p w14:paraId="740FDC3E" w14:textId="672714D0" w:rsidR="0096683D" w:rsidRPr="00100278" w:rsidRDefault="0096683D" w:rsidP="00100278">
      <w:pPr>
        <w:pStyle w:val="Heading3"/>
        <w:spacing w:before="0" w:after="120"/>
        <w:rPr>
          <w:sz w:val="24"/>
          <w:szCs w:val="24"/>
        </w:rPr>
      </w:pPr>
      <w:r w:rsidRPr="00100278">
        <w:rPr>
          <w:sz w:val="24"/>
          <w:szCs w:val="24"/>
        </w:rPr>
        <w:lastRenderedPageBreak/>
        <w:t>Sociodemographic Variation in Responses</w:t>
      </w:r>
    </w:p>
    <w:p w14:paraId="399F0098" w14:textId="77777777" w:rsidR="0096683D" w:rsidRPr="0096683D" w:rsidRDefault="0096683D" w:rsidP="00100278">
      <w:pPr>
        <w:numPr>
          <w:ilvl w:val="0"/>
          <w:numId w:val="3"/>
        </w:numPr>
        <w:spacing w:after="120" w:line="240" w:lineRule="auto"/>
        <w:ind w:left="540"/>
        <w:contextualSpacing/>
        <w:rPr>
          <w:sz w:val="20"/>
          <w:szCs w:val="20"/>
        </w:rPr>
      </w:pPr>
      <w:r w:rsidRPr="0096683D">
        <w:rPr>
          <w:sz w:val="20"/>
          <w:szCs w:val="20"/>
        </w:rPr>
        <w:t>Male students had a much higher share reporting having been in a fight in the past year compared to female students—24% versus 7%.</w:t>
      </w:r>
    </w:p>
    <w:p w14:paraId="23E69333" w14:textId="5115BDA8" w:rsidR="0096683D" w:rsidRPr="0096683D" w:rsidRDefault="0096683D" w:rsidP="00100278">
      <w:pPr>
        <w:numPr>
          <w:ilvl w:val="0"/>
          <w:numId w:val="3"/>
        </w:numPr>
        <w:spacing w:after="120" w:line="240" w:lineRule="auto"/>
        <w:ind w:left="540"/>
        <w:contextualSpacing/>
        <w:rPr>
          <w:sz w:val="20"/>
          <w:szCs w:val="20"/>
        </w:rPr>
      </w:pPr>
      <w:r w:rsidRPr="0096683D">
        <w:rPr>
          <w:sz w:val="20"/>
          <w:szCs w:val="20"/>
        </w:rPr>
        <w:t>The share among LGB</w:t>
      </w:r>
      <w:r w:rsidR="0078053D">
        <w:rPr>
          <w:sz w:val="20"/>
          <w:szCs w:val="20"/>
        </w:rPr>
        <w:t xml:space="preserve">T </w:t>
      </w:r>
      <w:r w:rsidRPr="0096683D">
        <w:rPr>
          <w:sz w:val="20"/>
          <w:szCs w:val="20"/>
        </w:rPr>
        <w:t>students was also substantially high at 20%.</w:t>
      </w:r>
    </w:p>
    <w:p w14:paraId="5FA9C60B" w14:textId="77777777" w:rsidR="0096683D" w:rsidRPr="0096683D" w:rsidRDefault="0096683D" w:rsidP="00100278">
      <w:pPr>
        <w:numPr>
          <w:ilvl w:val="0"/>
          <w:numId w:val="3"/>
        </w:numPr>
        <w:spacing w:after="120" w:line="240" w:lineRule="auto"/>
        <w:ind w:left="540"/>
        <w:contextualSpacing/>
        <w:rPr>
          <w:sz w:val="20"/>
          <w:szCs w:val="20"/>
        </w:rPr>
      </w:pPr>
      <w:r w:rsidRPr="0096683D">
        <w:rPr>
          <w:sz w:val="20"/>
          <w:szCs w:val="20"/>
        </w:rPr>
        <w:t>Nearly one-quarter (24%) of Hispanic youth reported they had been a physical fight in the past 12 months compared to 13% among their non-Hispanic White counterparts.</w:t>
      </w:r>
    </w:p>
    <w:p w14:paraId="0F1F8EE2" w14:textId="77777777" w:rsidR="0096683D" w:rsidRPr="0096683D" w:rsidRDefault="0096683D" w:rsidP="00100278">
      <w:pPr>
        <w:numPr>
          <w:ilvl w:val="0"/>
          <w:numId w:val="3"/>
        </w:numPr>
        <w:spacing w:after="120" w:line="240" w:lineRule="auto"/>
        <w:ind w:left="540"/>
        <w:contextualSpacing/>
        <w:rPr>
          <w:sz w:val="20"/>
          <w:szCs w:val="20"/>
        </w:rPr>
      </w:pPr>
      <w:r w:rsidRPr="0096683D">
        <w:rPr>
          <w:sz w:val="20"/>
          <w:szCs w:val="20"/>
        </w:rPr>
        <w:t>High school students had 12% who reported fighting in the past year compared to nearly one-fifth (19%) of middle school students.</w:t>
      </w:r>
    </w:p>
    <w:p w14:paraId="2E1A6F02" w14:textId="77777777" w:rsidR="00100278" w:rsidRDefault="00100278" w:rsidP="00100278">
      <w:pPr>
        <w:spacing w:after="120" w:line="240" w:lineRule="auto"/>
        <w:contextualSpacing/>
        <w:rPr>
          <w:b/>
          <w:bCs/>
          <w:sz w:val="20"/>
          <w:szCs w:val="20"/>
        </w:rPr>
      </w:pPr>
    </w:p>
    <w:p w14:paraId="48B92362" w14:textId="0616A73C"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2.7</w:t>
      </w:r>
    </w:p>
    <w:p w14:paraId="018F31AF" w14:textId="266F73AF" w:rsidR="0096683D" w:rsidRPr="0096683D" w:rsidRDefault="0096683D" w:rsidP="00100278">
      <w:pPr>
        <w:spacing w:after="120" w:line="240" w:lineRule="auto"/>
        <w:contextualSpacing/>
        <w:rPr>
          <w:i/>
          <w:iCs/>
          <w:sz w:val="20"/>
          <w:szCs w:val="20"/>
        </w:rPr>
      </w:pPr>
      <w:r w:rsidRPr="0096683D">
        <w:rPr>
          <w:i/>
          <w:iCs/>
          <w:sz w:val="20"/>
          <w:szCs w:val="20"/>
        </w:rPr>
        <w:t>Variation in the percentage of Henry County youth who were in a physical fight (in the past 12 months)</w:t>
      </w:r>
      <w:r w:rsidR="00897D22">
        <w:rPr>
          <w:i/>
          <w:iCs/>
          <w:sz w:val="20"/>
          <w:szCs w:val="20"/>
        </w:rPr>
        <w:t>, 2024</w:t>
      </w:r>
    </w:p>
    <w:p w14:paraId="6D71BA33" w14:textId="77777777" w:rsidR="0096683D" w:rsidRPr="0096683D" w:rsidRDefault="0096683D" w:rsidP="00100278">
      <w:pPr>
        <w:spacing w:after="120" w:line="240" w:lineRule="auto"/>
        <w:contextualSpacing/>
        <w:rPr>
          <w:sz w:val="20"/>
          <w:szCs w:val="20"/>
        </w:rPr>
      </w:pPr>
      <w:r w:rsidRPr="0096683D">
        <w:rPr>
          <w:noProof/>
          <w:sz w:val="20"/>
          <w:szCs w:val="20"/>
        </w:rPr>
        <w:drawing>
          <wp:inline distT="0" distB="0" distL="0" distR="0" wp14:anchorId="3FAD4962" wp14:editId="7E02B1A4">
            <wp:extent cx="6858000" cy="2560320"/>
            <wp:effectExtent l="0" t="0" r="0" b="0"/>
            <wp:docPr id="478617273" name="Chart 1">
              <a:extLst xmlns:a="http://schemas.openxmlformats.org/drawingml/2006/main">
                <a:ext uri="{FF2B5EF4-FFF2-40B4-BE49-F238E27FC236}">
                  <a16:creationId xmlns:a16="http://schemas.microsoft.com/office/drawing/2014/main" id="{BD4DF1DF-D1E5-66D9-8A7F-23C9C5DED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0106FF" w14:textId="77777777" w:rsidR="006541C6" w:rsidRDefault="006541C6" w:rsidP="008B1B3D">
      <w:pPr>
        <w:pStyle w:val="Heading2"/>
      </w:pPr>
      <w:r>
        <w:br w:type="page"/>
      </w:r>
    </w:p>
    <w:p w14:paraId="3F011623" w14:textId="079BAB23" w:rsidR="0096683D" w:rsidRPr="00100278" w:rsidRDefault="0096683D" w:rsidP="00100278">
      <w:pPr>
        <w:pStyle w:val="Heading2"/>
        <w:spacing w:before="0" w:after="120"/>
        <w:contextualSpacing/>
        <w:rPr>
          <w:b/>
          <w:bCs/>
          <w:sz w:val="26"/>
          <w:szCs w:val="26"/>
        </w:rPr>
      </w:pPr>
      <w:r w:rsidRPr="00100278">
        <w:rPr>
          <w:b/>
          <w:bCs/>
          <w:sz w:val="26"/>
          <w:szCs w:val="26"/>
        </w:rPr>
        <w:lastRenderedPageBreak/>
        <w:t>Physical Dating Violence</w:t>
      </w:r>
    </w:p>
    <w:p w14:paraId="27BB1967" w14:textId="77777777" w:rsidR="0096683D" w:rsidRPr="0096683D" w:rsidRDefault="0096683D" w:rsidP="00100278">
      <w:pPr>
        <w:spacing w:after="120" w:line="240" w:lineRule="auto"/>
        <w:contextualSpacing/>
        <w:rPr>
          <w:sz w:val="20"/>
          <w:szCs w:val="20"/>
        </w:rPr>
      </w:pPr>
      <w:r w:rsidRPr="0096683D">
        <w:rPr>
          <w:sz w:val="20"/>
          <w:szCs w:val="20"/>
        </w:rPr>
        <w:t xml:space="preserve">Henry County youth were asked: During the past 12 months, how many times did someone you were dating or going out with physically hurt you on purpose? (Count such things as being hit, slammed into something, or injured with an object or weapon.). </w:t>
      </w:r>
    </w:p>
    <w:p w14:paraId="4FCA5258" w14:textId="77777777" w:rsidR="0096683D" w:rsidRPr="00100278" w:rsidRDefault="0096683D" w:rsidP="00B11D88">
      <w:pPr>
        <w:pStyle w:val="Heading3"/>
        <w:spacing w:before="240" w:after="120"/>
        <w:contextualSpacing/>
        <w:rPr>
          <w:sz w:val="24"/>
          <w:szCs w:val="24"/>
        </w:rPr>
      </w:pPr>
      <w:r w:rsidRPr="00100278">
        <w:rPr>
          <w:sz w:val="24"/>
          <w:szCs w:val="24"/>
        </w:rPr>
        <w:t xml:space="preserve">Distribution of Responses </w:t>
      </w:r>
    </w:p>
    <w:p w14:paraId="1FC5D037" w14:textId="52D8AFCE" w:rsidR="0096683D" w:rsidRPr="0096683D" w:rsidRDefault="0096683D" w:rsidP="00100278">
      <w:pPr>
        <w:numPr>
          <w:ilvl w:val="0"/>
          <w:numId w:val="5"/>
        </w:numPr>
        <w:spacing w:after="120" w:line="240" w:lineRule="auto"/>
        <w:ind w:left="540"/>
        <w:contextualSpacing/>
        <w:rPr>
          <w:sz w:val="20"/>
          <w:szCs w:val="20"/>
        </w:rPr>
      </w:pPr>
      <w:r w:rsidRPr="0096683D">
        <w:rPr>
          <w:sz w:val="20"/>
          <w:szCs w:val="20"/>
        </w:rPr>
        <w:t xml:space="preserve">Forty-three percent (43%) had not dated anyone in the past year. Over half (54%) had been dating someone and not experienced dating violence. Three percent (3%) reported they had been the victim of physical dating violence at least once in the past 12 months. </w:t>
      </w:r>
    </w:p>
    <w:p w14:paraId="6ED56457" w14:textId="77777777" w:rsidR="00100278" w:rsidRDefault="00100278" w:rsidP="00100278">
      <w:pPr>
        <w:spacing w:after="120" w:line="240" w:lineRule="auto"/>
        <w:contextualSpacing/>
        <w:rPr>
          <w:b/>
          <w:bCs/>
          <w:sz w:val="20"/>
          <w:szCs w:val="20"/>
        </w:rPr>
      </w:pPr>
    </w:p>
    <w:p w14:paraId="02D18415" w14:textId="5E51451D"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2.8</w:t>
      </w:r>
    </w:p>
    <w:p w14:paraId="0E6690DA" w14:textId="7A320437" w:rsidR="00A82E25" w:rsidRPr="00100278" w:rsidRDefault="00A82E25" w:rsidP="00100278">
      <w:pPr>
        <w:spacing w:after="120" w:line="240" w:lineRule="auto"/>
        <w:contextualSpacing/>
        <w:rPr>
          <w:i/>
          <w:iCs/>
          <w:sz w:val="20"/>
          <w:szCs w:val="20"/>
        </w:rPr>
      </w:pPr>
      <w:r w:rsidRPr="0096683D">
        <w:rPr>
          <w:i/>
          <w:iCs/>
          <w:sz w:val="20"/>
          <w:szCs w:val="20"/>
        </w:rPr>
        <w:t>Distribution of Henry County youth reporting</w:t>
      </w:r>
      <w:r w:rsidR="00D93335">
        <w:rPr>
          <w:i/>
          <w:iCs/>
          <w:sz w:val="20"/>
          <w:szCs w:val="20"/>
        </w:rPr>
        <w:t xml:space="preserve"> the number of times someone they were dating or going out with physically hurt them on purpose</w:t>
      </w:r>
      <w:r w:rsidR="00897D22">
        <w:rPr>
          <w:i/>
          <w:iCs/>
          <w:sz w:val="20"/>
          <w:szCs w:val="20"/>
        </w:rPr>
        <w:t>, 2024</w:t>
      </w:r>
    </w:p>
    <w:p w14:paraId="2BD20CEA" w14:textId="797EBEB1"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6E62427D" wp14:editId="47215AC5">
            <wp:extent cx="6858000" cy="1645920"/>
            <wp:effectExtent l="0" t="0" r="0" b="0"/>
            <wp:docPr id="491740940" name="Chart 1">
              <a:extLst xmlns:a="http://schemas.openxmlformats.org/drawingml/2006/main">
                <a:ext uri="{FF2B5EF4-FFF2-40B4-BE49-F238E27FC236}">
                  <a16:creationId xmlns:a16="http://schemas.microsoft.com/office/drawing/2014/main" id="{6935B810-9EF4-4BE7-A84E-FB8AF7002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4638FC" w14:textId="77777777" w:rsidR="0096683D" w:rsidRPr="00100278" w:rsidRDefault="0096683D" w:rsidP="00100278">
      <w:pPr>
        <w:pStyle w:val="Heading3"/>
        <w:spacing w:before="240" w:after="120"/>
        <w:contextualSpacing/>
        <w:rPr>
          <w:sz w:val="24"/>
          <w:szCs w:val="24"/>
        </w:rPr>
      </w:pPr>
      <w:r w:rsidRPr="00100278">
        <w:rPr>
          <w:sz w:val="24"/>
          <w:szCs w:val="24"/>
        </w:rPr>
        <w:t>Trends in Responses</w:t>
      </w:r>
    </w:p>
    <w:p w14:paraId="0504FC6F" w14:textId="0265E86F" w:rsidR="0096683D" w:rsidRPr="0096683D" w:rsidRDefault="0096683D" w:rsidP="00100278">
      <w:pPr>
        <w:numPr>
          <w:ilvl w:val="0"/>
          <w:numId w:val="4"/>
        </w:numPr>
        <w:spacing w:after="120" w:line="240" w:lineRule="auto"/>
        <w:ind w:left="540"/>
        <w:contextualSpacing/>
        <w:rPr>
          <w:sz w:val="20"/>
          <w:szCs w:val="20"/>
        </w:rPr>
      </w:pPr>
      <w:r w:rsidRPr="0096683D">
        <w:rPr>
          <w:sz w:val="20"/>
          <w:szCs w:val="20"/>
        </w:rPr>
        <w:t>Among all youth who date</w:t>
      </w:r>
      <w:r w:rsidR="00100278">
        <w:rPr>
          <w:sz w:val="20"/>
          <w:szCs w:val="20"/>
        </w:rPr>
        <w:t>d</w:t>
      </w:r>
      <w:r w:rsidRPr="0096683D">
        <w:rPr>
          <w:sz w:val="20"/>
          <w:szCs w:val="20"/>
        </w:rPr>
        <w:t xml:space="preserve"> or went out with someone in the past year, 6% reported ANY physical dating violence. </w:t>
      </w:r>
    </w:p>
    <w:p w14:paraId="2B54DC7B" w14:textId="577CBB1F" w:rsidR="0096683D" w:rsidRPr="0096683D" w:rsidRDefault="0096683D" w:rsidP="00100278">
      <w:pPr>
        <w:numPr>
          <w:ilvl w:val="0"/>
          <w:numId w:val="4"/>
        </w:numPr>
        <w:spacing w:after="120" w:line="240" w:lineRule="auto"/>
        <w:ind w:left="540"/>
        <w:contextualSpacing/>
        <w:rPr>
          <w:sz w:val="20"/>
          <w:szCs w:val="20"/>
        </w:rPr>
      </w:pPr>
      <w:r w:rsidRPr="0096683D">
        <w:rPr>
          <w:sz w:val="20"/>
          <w:szCs w:val="20"/>
        </w:rPr>
        <w:t>Among those who had dated in the past year, the average share reporting any dating violence from 2010 through 2022 was slightly lower (5%) than the share reporting experiencing dating violence in 2024.</w:t>
      </w:r>
    </w:p>
    <w:p w14:paraId="719B3053" w14:textId="77777777" w:rsidR="0096683D" w:rsidRPr="0096683D" w:rsidRDefault="0096683D" w:rsidP="00100278">
      <w:pPr>
        <w:numPr>
          <w:ilvl w:val="0"/>
          <w:numId w:val="4"/>
        </w:numPr>
        <w:spacing w:after="120" w:line="240" w:lineRule="auto"/>
        <w:ind w:left="540"/>
        <w:contextualSpacing/>
        <w:rPr>
          <w:sz w:val="20"/>
          <w:szCs w:val="20"/>
        </w:rPr>
      </w:pPr>
      <w:r w:rsidRPr="0096683D">
        <w:rPr>
          <w:sz w:val="20"/>
          <w:szCs w:val="20"/>
        </w:rPr>
        <w:t>From 2016 through 2022 the share reporting dating violence among Henry County youth was trending up. This most recent year represents the first reduction since 2013.</w:t>
      </w:r>
    </w:p>
    <w:p w14:paraId="548DC87D" w14:textId="77777777" w:rsidR="00100278" w:rsidRDefault="00100278" w:rsidP="00100278">
      <w:pPr>
        <w:spacing w:after="120" w:line="240" w:lineRule="auto"/>
        <w:contextualSpacing/>
        <w:rPr>
          <w:sz w:val="20"/>
          <w:szCs w:val="20"/>
        </w:rPr>
      </w:pPr>
    </w:p>
    <w:p w14:paraId="6999D197" w14:textId="4D5F1AA3"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2.9</w:t>
      </w:r>
    </w:p>
    <w:p w14:paraId="7568D0DA" w14:textId="78AD0648" w:rsidR="001762C6" w:rsidRPr="00100278" w:rsidRDefault="001762C6" w:rsidP="00100278">
      <w:pPr>
        <w:spacing w:after="120" w:line="240" w:lineRule="auto"/>
        <w:contextualSpacing/>
        <w:rPr>
          <w:i/>
          <w:iCs/>
          <w:sz w:val="20"/>
          <w:szCs w:val="20"/>
        </w:rPr>
      </w:pPr>
      <w:r w:rsidRPr="0096683D">
        <w:rPr>
          <w:i/>
          <w:iCs/>
          <w:sz w:val="20"/>
          <w:szCs w:val="20"/>
        </w:rPr>
        <w:t>Trend in the percentage of Henry County youth</w:t>
      </w:r>
      <w:r w:rsidR="00100278">
        <w:rPr>
          <w:i/>
          <w:iCs/>
          <w:sz w:val="20"/>
          <w:szCs w:val="20"/>
        </w:rPr>
        <w:t xml:space="preserve"> who dated or went out with someone in the past year and reported any physical dating violence</w:t>
      </w:r>
      <w:r w:rsidR="00897D22">
        <w:rPr>
          <w:i/>
          <w:iCs/>
          <w:sz w:val="20"/>
          <w:szCs w:val="20"/>
        </w:rPr>
        <w:t>, 2010-2024</w:t>
      </w:r>
    </w:p>
    <w:p w14:paraId="2904269B" w14:textId="47AA9026"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1DF4294E" wp14:editId="5B346858">
            <wp:extent cx="6858000" cy="2743200"/>
            <wp:effectExtent l="0" t="0" r="0" b="0"/>
            <wp:docPr id="1941081928" name="Chart 1">
              <a:extLst xmlns:a="http://schemas.openxmlformats.org/drawingml/2006/main">
                <a:ext uri="{FF2B5EF4-FFF2-40B4-BE49-F238E27FC236}">
                  <a16:creationId xmlns:a16="http://schemas.microsoft.com/office/drawing/2014/main" id="{B32B05C4-64A7-D14C-66F9-763652D81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49D137" w14:textId="77777777" w:rsidR="0096683D" w:rsidRPr="00100278" w:rsidRDefault="0096683D" w:rsidP="00100278">
      <w:pPr>
        <w:pStyle w:val="Heading2"/>
        <w:spacing w:before="0" w:after="120"/>
        <w:contextualSpacing/>
        <w:rPr>
          <w:b/>
          <w:bCs/>
          <w:sz w:val="26"/>
          <w:szCs w:val="26"/>
        </w:rPr>
      </w:pPr>
      <w:r w:rsidRPr="00100278">
        <w:rPr>
          <w:b/>
          <w:bCs/>
          <w:sz w:val="26"/>
          <w:szCs w:val="26"/>
        </w:rPr>
        <w:lastRenderedPageBreak/>
        <w:t>Sexual Dating Violence</w:t>
      </w:r>
    </w:p>
    <w:p w14:paraId="7BE42A83" w14:textId="77777777" w:rsidR="00244CAD" w:rsidRPr="00100278" w:rsidRDefault="00244CAD" w:rsidP="00B11D88">
      <w:pPr>
        <w:pStyle w:val="Heading3"/>
        <w:spacing w:before="240" w:after="120"/>
        <w:contextualSpacing/>
        <w:rPr>
          <w:sz w:val="24"/>
          <w:szCs w:val="24"/>
        </w:rPr>
      </w:pPr>
      <w:r w:rsidRPr="00100278">
        <w:rPr>
          <w:sz w:val="24"/>
          <w:szCs w:val="24"/>
        </w:rPr>
        <w:t>Distribution of Responses</w:t>
      </w:r>
    </w:p>
    <w:p w14:paraId="6DEBFAB4" w14:textId="40D830D9" w:rsidR="0096683D" w:rsidRPr="0096683D" w:rsidRDefault="0096683D" w:rsidP="00100278">
      <w:pPr>
        <w:spacing w:after="120" w:line="240" w:lineRule="auto"/>
        <w:contextualSpacing/>
        <w:rPr>
          <w:sz w:val="20"/>
          <w:szCs w:val="20"/>
        </w:rPr>
      </w:pPr>
      <w:r w:rsidRPr="0096683D">
        <w:rPr>
          <w:sz w:val="20"/>
          <w:szCs w:val="20"/>
        </w:rPr>
        <w:t xml:space="preserve">Henry County youth were asked “During the past 12 months, how many times did someone </w:t>
      </w:r>
      <w:r w:rsidRPr="0096683D">
        <w:rPr>
          <w:b/>
          <w:bCs/>
          <w:sz w:val="20"/>
          <w:szCs w:val="20"/>
        </w:rPr>
        <w:t>you were dating or going out</w:t>
      </w:r>
      <w:r w:rsidRPr="0096683D">
        <w:rPr>
          <w:sz w:val="20"/>
          <w:szCs w:val="20"/>
        </w:rPr>
        <w:t xml:space="preserve"> with use physical force or threats of physical harm to get you to do sexual things that you did not want to do? (Count such things as kissing, touching, or being forced to have sexual intercourse</w:t>
      </w:r>
      <w:r w:rsidR="00D93335" w:rsidRPr="0096683D">
        <w:rPr>
          <w:sz w:val="20"/>
          <w:szCs w:val="20"/>
        </w:rPr>
        <w:t>). “</w:t>
      </w:r>
    </w:p>
    <w:p w14:paraId="10FDAF6C" w14:textId="77777777" w:rsidR="0096683D" w:rsidRPr="0096683D" w:rsidRDefault="0096683D" w:rsidP="00100278">
      <w:pPr>
        <w:numPr>
          <w:ilvl w:val="0"/>
          <w:numId w:val="6"/>
        </w:numPr>
        <w:spacing w:after="120" w:line="240" w:lineRule="auto"/>
        <w:ind w:left="540"/>
        <w:contextualSpacing/>
        <w:rPr>
          <w:sz w:val="20"/>
          <w:szCs w:val="20"/>
        </w:rPr>
      </w:pPr>
      <w:r w:rsidRPr="0096683D">
        <w:rPr>
          <w:sz w:val="20"/>
          <w:szCs w:val="20"/>
        </w:rPr>
        <w:t>Forty-three percent (43%) had not dated anyone in the past year. Over half (54%) had been dating someone and not experienced sexual dating violence. Two percent (2%) reported 1 to 3 times and 1% reported 4 or more times.</w:t>
      </w:r>
    </w:p>
    <w:p w14:paraId="6F3F8897" w14:textId="77777777" w:rsidR="0096683D" w:rsidRPr="0096683D" w:rsidRDefault="0096683D" w:rsidP="00100278">
      <w:pPr>
        <w:numPr>
          <w:ilvl w:val="0"/>
          <w:numId w:val="6"/>
        </w:numPr>
        <w:spacing w:after="120" w:line="240" w:lineRule="auto"/>
        <w:ind w:left="540"/>
        <w:contextualSpacing/>
        <w:rPr>
          <w:sz w:val="20"/>
          <w:szCs w:val="20"/>
        </w:rPr>
      </w:pPr>
      <w:r w:rsidRPr="0096683D">
        <w:rPr>
          <w:sz w:val="20"/>
          <w:szCs w:val="20"/>
        </w:rPr>
        <w:t>Among high school students who dated or went out with someone during the 12 months before the survey, 7% reported they experienced sexual dating violence in 2024. Data from 2021 for the state of Ohio indicates 9% of high school students reported sexual dating violence, and nationally the share was even higher at 10%.</w:t>
      </w:r>
    </w:p>
    <w:p w14:paraId="01FE5476" w14:textId="77777777" w:rsidR="00100278" w:rsidRDefault="00100278" w:rsidP="00100278">
      <w:pPr>
        <w:spacing w:after="120" w:line="240" w:lineRule="auto"/>
        <w:contextualSpacing/>
        <w:rPr>
          <w:b/>
          <w:bCs/>
          <w:sz w:val="20"/>
          <w:szCs w:val="20"/>
        </w:rPr>
      </w:pPr>
    </w:p>
    <w:p w14:paraId="7367F832" w14:textId="4F40BF79" w:rsidR="0096683D" w:rsidRPr="0096683D" w:rsidRDefault="0096683D" w:rsidP="00100278">
      <w:pPr>
        <w:spacing w:after="120" w:line="240" w:lineRule="auto"/>
        <w:contextualSpacing/>
        <w:rPr>
          <w:b/>
          <w:bCs/>
          <w:sz w:val="20"/>
          <w:szCs w:val="20"/>
        </w:rPr>
      </w:pPr>
      <w:r w:rsidRPr="0096683D">
        <w:rPr>
          <w:b/>
          <w:bCs/>
          <w:sz w:val="20"/>
          <w:szCs w:val="20"/>
        </w:rPr>
        <w:t xml:space="preserve">Figure </w:t>
      </w:r>
      <w:r w:rsidR="00E878C9" w:rsidRPr="00100278">
        <w:rPr>
          <w:b/>
          <w:bCs/>
          <w:sz w:val="20"/>
          <w:szCs w:val="20"/>
        </w:rPr>
        <w:t>2.10</w:t>
      </w:r>
    </w:p>
    <w:p w14:paraId="1EB281BB" w14:textId="77777777" w:rsidR="00D93335" w:rsidRDefault="00A82E25" w:rsidP="00100278">
      <w:pPr>
        <w:spacing w:after="120" w:line="240" w:lineRule="auto"/>
        <w:contextualSpacing/>
        <w:rPr>
          <w:i/>
          <w:iCs/>
          <w:sz w:val="20"/>
          <w:szCs w:val="20"/>
        </w:rPr>
      </w:pPr>
      <w:r w:rsidRPr="0096683D">
        <w:rPr>
          <w:i/>
          <w:iCs/>
          <w:sz w:val="20"/>
          <w:szCs w:val="20"/>
        </w:rPr>
        <w:t>Distribution of Henry County youth reporting</w:t>
      </w:r>
      <w:r w:rsidR="00D93335">
        <w:rPr>
          <w:i/>
          <w:iCs/>
          <w:sz w:val="20"/>
          <w:szCs w:val="20"/>
        </w:rPr>
        <w:t xml:space="preserve"> the number of times someone they were dating or going out with used physical force or threats of physical force or harm to get them to do sexual things, 2024</w:t>
      </w:r>
      <w:r w:rsidRPr="0096683D">
        <w:rPr>
          <w:i/>
          <w:iCs/>
          <w:sz w:val="20"/>
          <w:szCs w:val="20"/>
        </w:rPr>
        <w:t xml:space="preserve"> </w:t>
      </w:r>
    </w:p>
    <w:p w14:paraId="62876B11" w14:textId="7DF0EC9F" w:rsidR="0096683D" w:rsidRPr="0096683D" w:rsidRDefault="0096683D" w:rsidP="00100278">
      <w:pPr>
        <w:spacing w:after="120" w:line="240" w:lineRule="auto"/>
        <w:contextualSpacing/>
        <w:rPr>
          <w:sz w:val="21"/>
          <w:szCs w:val="21"/>
        </w:rPr>
      </w:pPr>
      <w:r w:rsidRPr="0096683D">
        <w:rPr>
          <w:noProof/>
          <w:sz w:val="21"/>
          <w:szCs w:val="21"/>
        </w:rPr>
        <w:drawing>
          <wp:inline distT="0" distB="0" distL="0" distR="0" wp14:anchorId="700C4139" wp14:editId="208952F8">
            <wp:extent cx="6858000" cy="1645920"/>
            <wp:effectExtent l="0" t="0" r="0" b="0"/>
            <wp:docPr id="2023705917" name="Chart 1">
              <a:extLst xmlns:a="http://schemas.openxmlformats.org/drawingml/2006/main">
                <a:ext uri="{FF2B5EF4-FFF2-40B4-BE49-F238E27FC236}">
                  <a16:creationId xmlns:a16="http://schemas.microsoft.com/office/drawing/2014/main" id="{4448DB88-A585-F4DC-1AFE-645B3157F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5CCFCF" w14:textId="40D6D291" w:rsidR="006541C6" w:rsidRDefault="006541C6" w:rsidP="008B1B3D">
      <w:pPr>
        <w:spacing w:after="120" w:line="240" w:lineRule="auto"/>
        <w:rPr>
          <w:sz w:val="21"/>
          <w:szCs w:val="21"/>
        </w:rPr>
      </w:pPr>
    </w:p>
    <w:p w14:paraId="00235700" w14:textId="2A34D85A" w:rsidR="0096683D" w:rsidRPr="00D93335" w:rsidRDefault="0096683D" w:rsidP="00D93335">
      <w:pPr>
        <w:pStyle w:val="Heading2"/>
        <w:spacing w:before="0" w:after="120"/>
        <w:contextualSpacing/>
        <w:rPr>
          <w:b/>
          <w:bCs/>
          <w:sz w:val="26"/>
          <w:szCs w:val="26"/>
        </w:rPr>
      </w:pPr>
      <w:r w:rsidRPr="00D93335">
        <w:rPr>
          <w:b/>
          <w:bCs/>
          <w:sz w:val="26"/>
          <w:szCs w:val="26"/>
        </w:rPr>
        <w:t>Sexual Violence</w:t>
      </w:r>
    </w:p>
    <w:p w14:paraId="66CD5D16" w14:textId="77777777" w:rsidR="0096683D" w:rsidRPr="0096683D" w:rsidRDefault="0096683D" w:rsidP="00D93335">
      <w:pPr>
        <w:spacing w:after="120" w:line="240" w:lineRule="auto"/>
        <w:contextualSpacing/>
        <w:rPr>
          <w:sz w:val="20"/>
          <w:szCs w:val="20"/>
        </w:rPr>
      </w:pPr>
      <w:r w:rsidRPr="0096683D">
        <w:rPr>
          <w:sz w:val="20"/>
          <w:szCs w:val="20"/>
        </w:rPr>
        <w:t xml:space="preserve">All Henry County youth were also asked “During the past 12 months, how many times did </w:t>
      </w:r>
      <w:r w:rsidRPr="0096683D">
        <w:rPr>
          <w:b/>
          <w:bCs/>
          <w:sz w:val="20"/>
          <w:szCs w:val="20"/>
        </w:rPr>
        <w:t>anyone</w:t>
      </w:r>
      <w:r w:rsidRPr="0096683D">
        <w:rPr>
          <w:sz w:val="20"/>
          <w:szCs w:val="20"/>
        </w:rPr>
        <w:t xml:space="preserve"> use physical force or threats of physical force or harm to get you to do sexual things that you did not want to do? (Count such things as kissing, touching, or being physically forced to have sexual intercourse.)”</w:t>
      </w:r>
    </w:p>
    <w:p w14:paraId="6F78F6C6" w14:textId="77777777" w:rsidR="0096683D" w:rsidRPr="0096683D" w:rsidRDefault="0096683D" w:rsidP="00D93335">
      <w:pPr>
        <w:numPr>
          <w:ilvl w:val="0"/>
          <w:numId w:val="7"/>
        </w:numPr>
        <w:spacing w:after="120" w:line="240" w:lineRule="auto"/>
        <w:ind w:left="540"/>
        <w:contextualSpacing/>
        <w:rPr>
          <w:sz w:val="20"/>
          <w:szCs w:val="20"/>
        </w:rPr>
      </w:pPr>
      <w:r w:rsidRPr="0096683D">
        <w:rPr>
          <w:sz w:val="20"/>
          <w:szCs w:val="20"/>
        </w:rPr>
        <w:t>Among all students, 5% reported experiencing sexual violence in the past year. High school student reports were also 5%. The share among middle school students was slightly lower at 4%.</w:t>
      </w:r>
    </w:p>
    <w:p w14:paraId="0E9FF3BB" w14:textId="77777777" w:rsidR="0096683D" w:rsidRDefault="0096683D" w:rsidP="00D93335">
      <w:pPr>
        <w:numPr>
          <w:ilvl w:val="0"/>
          <w:numId w:val="7"/>
        </w:numPr>
        <w:spacing w:after="120" w:line="240" w:lineRule="auto"/>
        <w:ind w:left="540"/>
        <w:contextualSpacing/>
        <w:rPr>
          <w:sz w:val="20"/>
          <w:szCs w:val="20"/>
        </w:rPr>
      </w:pPr>
      <w:r w:rsidRPr="0096683D">
        <w:rPr>
          <w:sz w:val="20"/>
          <w:szCs w:val="20"/>
        </w:rPr>
        <w:t>Comparing data from Henry County high school students in 2024 to the most recent data from the YBRSS (2021), shows the incidence of sexual violence was higher among high school students in Ohio (12%) and the nation (11%).</w:t>
      </w:r>
    </w:p>
    <w:p w14:paraId="7853A080" w14:textId="77777777" w:rsidR="00D93335" w:rsidRPr="0096683D" w:rsidRDefault="00D93335" w:rsidP="00D93335">
      <w:pPr>
        <w:spacing w:after="120" w:line="240" w:lineRule="auto"/>
        <w:contextualSpacing/>
        <w:rPr>
          <w:sz w:val="20"/>
          <w:szCs w:val="20"/>
        </w:rPr>
      </w:pPr>
    </w:p>
    <w:p w14:paraId="295612B2" w14:textId="77777777" w:rsidR="0096683D" w:rsidRPr="0096683D" w:rsidRDefault="0096683D" w:rsidP="00D93335">
      <w:pPr>
        <w:spacing w:after="120" w:line="240" w:lineRule="auto"/>
        <w:contextualSpacing/>
        <w:rPr>
          <w:sz w:val="20"/>
          <w:szCs w:val="20"/>
        </w:rPr>
      </w:pPr>
      <w:r w:rsidRPr="0096683D">
        <w:rPr>
          <w:sz w:val="20"/>
          <w:szCs w:val="20"/>
        </w:rPr>
        <w:t xml:space="preserve">Students were also asked whether they had </w:t>
      </w:r>
      <w:r w:rsidRPr="0096683D">
        <w:rPr>
          <w:b/>
          <w:bCs/>
          <w:sz w:val="20"/>
          <w:szCs w:val="20"/>
        </w:rPr>
        <w:t>ever</w:t>
      </w:r>
      <w:r w:rsidRPr="0096683D">
        <w:rPr>
          <w:sz w:val="20"/>
          <w:szCs w:val="20"/>
        </w:rPr>
        <w:t xml:space="preserve"> been physically forced to have sexual intercourse when they did not want to.</w:t>
      </w:r>
    </w:p>
    <w:p w14:paraId="6617EE42" w14:textId="77777777" w:rsidR="0096683D" w:rsidRPr="0096683D" w:rsidRDefault="0096683D" w:rsidP="00D93335">
      <w:pPr>
        <w:numPr>
          <w:ilvl w:val="0"/>
          <w:numId w:val="8"/>
        </w:numPr>
        <w:spacing w:after="120" w:line="240" w:lineRule="auto"/>
        <w:ind w:left="540"/>
        <w:contextualSpacing/>
        <w:rPr>
          <w:sz w:val="20"/>
          <w:szCs w:val="20"/>
        </w:rPr>
      </w:pPr>
      <w:r w:rsidRPr="0096683D">
        <w:rPr>
          <w:sz w:val="20"/>
          <w:szCs w:val="20"/>
        </w:rPr>
        <w:t>Among high school students, 8% reported they had ever been forced to have sexual intercourse when they did not want to. National data from 2021 was similar at 9%.</w:t>
      </w:r>
    </w:p>
    <w:p w14:paraId="5D197DF8" w14:textId="77777777" w:rsidR="0096683D" w:rsidRPr="009A46A4" w:rsidRDefault="0096683D" w:rsidP="008B1B3D">
      <w:pPr>
        <w:spacing w:after="120" w:line="240" w:lineRule="auto"/>
        <w:rPr>
          <w:sz w:val="21"/>
          <w:szCs w:val="21"/>
        </w:rPr>
      </w:pPr>
    </w:p>
    <w:p w14:paraId="528C2042" w14:textId="77777777" w:rsidR="0096683D" w:rsidRPr="009A46A4" w:rsidRDefault="0096683D"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165D290A" w14:textId="5AC74922" w:rsidR="0096683D" w:rsidRPr="00E878C9" w:rsidRDefault="00E878C9" w:rsidP="008B1B3D">
      <w:pPr>
        <w:pStyle w:val="Heading1"/>
        <w:spacing w:before="240" w:after="240"/>
        <w:rPr>
          <w:b/>
          <w:bCs/>
        </w:rPr>
      </w:pPr>
      <w:r w:rsidRPr="00E878C9">
        <w:rPr>
          <w:b/>
          <w:bCs/>
        </w:rPr>
        <w:lastRenderedPageBreak/>
        <w:t xml:space="preserve">3 | </w:t>
      </w:r>
      <w:r w:rsidR="0096683D" w:rsidRPr="00E878C9">
        <w:rPr>
          <w:b/>
          <w:bCs/>
        </w:rPr>
        <w:t>Fairness</w:t>
      </w:r>
    </w:p>
    <w:p w14:paraId="0EEE4C4D" w14:textId="77777777" w:rsidR="0096683D" w:rsidRPr="0096683D" w:rsidRDefault="0096683D" w:rsidP="008B1B3D">
      <w:pPr>
        <w:spacing w:after="120" w:line="240" w:lineRule="auto"/>
        <w:rPr>
          <w:sz w:val="20"/>
          <w:szCs w:val="20"/>
        </w:rPr>
      </w:pPr>
      <w:r w:rsidRPr="0096683D">
        <w:rPr>
          <w:sz w:val="20"/>
          <w:szCs w:val="20"/>
        </w:rPr>
        <w:t>In 2024 a new question was added to the Youth Community Assessment to gauge youth’s perceptions of fairness. Students were asked:</w:t>
      </w:r>
    </w:p>
    <w:p w14:paraId="66F1E210" w14:textId="77777777" w:rsidR="0096683D" w:rsidRPr="0096683D" w:rsidRDefault="0096683D" w:rsidP="008B1B3D">
      <w:pPr>
        <w:spacing w:after="120" w:line="240" w:lineRule="auto"/>
        <w:rPr>
          <w:i/>
          <w:iCs/>
          <w:sz w:val="20"/>
          <w:szCs w:val="20"/>
        </w:rPr>
      </w:pPr>
      <w:r w:rsidRPr="0096683D">
        <w:rPr>
          <w:i/>
          <w:iCs/>
          <w:sz w:val="20"/>
          <w:szCs w:val="20"/>
        </w:rPr>
        <w:t>During your life, how often have you felt that you were treated badly or unfairly in school because of your race or ethnicity?</w:t>
      </w:r>
    </w:p>
    <w:p w14:paraId="687A7393" w14:textId="77777777" w:rsidR="0096683D" w:rsidRPr="00D93335" w:rsidRDefault="0096683D" w:rsidP="00B11D88">
      <w:pPr>
        <w:pStyle w:val="Heading3"/>
        <w:spacing w:before="240" w:after="120"/>
        <w:rPr>
          <w:sz w:val="24"/>
          <w:szCs w:val="24"/>
        </w:rPr>
      </w:pPr>
      <w:r w:rsidRPr="00D93335">
        <w:rPr>
          <w:sz w:val="24"/>
          <w:szCs w:val="24"/>
        </w:rPr>
        <w:t>Distribution of Responses</w:t>
      </w:r>
    </w:p>
    <w:p w14:paraId="3CB0C098" w14:textId="77777777" w:rsidR="0096683D" w:rsidRPr="0096683D" w:rsidRDefault="0096683D" w:rsidP="00D93335">
      <w:pPr>
        <w:numPr>
          <w:ilvl w:val="0"/>
          <w:numId w:val="10"/>
        </w:numPr>
        <w:spacing w:after="120" w:line="240" w:lineRule="auto"/>
        <w:ind w:left="540"/>
        <w:contextualSpacing/>
        <w:rPr>
          <w:sz w:val="20"/>
          <w:szCs w:val="20"/>
        </w:rPr>
      </w:pPr>
      <w:r w:rsidRPr="0096683D">
        <w:rPr>
          <w:sz w:val="20"/>
          <w:szCs w:val="20"/>
        </w:rPr>
        <w:t>Most of Henry County youth in 2024—over three-quarters (76%)—reported they never felt they were treated badly or unfairly in school because of their race or ethnicity. An additional 13% reported they rarely had.</w:t>
      </w:r>
    </w:p>
    <w:p w14:paraId="63D95A2A" w14:textId="4873CCBF" w:rsidR="0096683D" w:rsidRPr="0096683D" w:rsidRDefault="0096683D" w:rsidP="00D93335">
      <w:pPr>
        <w:numPr>
          <w:ilvl w:val="0"/>
          <w:numId w:val="10"/>
        </w:numPr>
        <w:spacing w:after="120" w:line="240" w:lineRule="auto"/>
        <w:ind w:left="540"/>
        <w:contextualSpacing/>
        <w:rPr>
          <w:sz w:val="20"/>
          <w:szCs w:val="20"/>
        </w:rPr>
      </w:pPr>
      <w:r w:rsidRPr="0096683D">
        <w:rPr>
          <w:sz w:val="20"/>
          <w:szCs w:val="20"/>
        </w:rPr>
        <w:t xml:space="preserve">Seven percent (7%) reported they were treated badly/unfairly, 2% said they were treated this way most of the time, and 2% </w:t>
      </w:r>
      <w:r w:rsidR="00E878C9" w:rsidRPr="00D93335">
        <w:rPr>
          <w:sz w:val="20"/>
          <w:szCs w:val="20"/>
        </w:rPr>
        <w:t>all</w:t>
      </w:r>
      <w:r w:rsidRPr="0096683D">
        <w:rPr>
          <w:sz w:val="20"/>
          <w:szCs w:val="20"/>
        </w:rPr>
        <w:t xml:space="preserve"> the time.</w:t>
      </w:r>
    </w:p>
    <w:p w14:paraId="5E117016" w14:textId="77777777" w:rsidR="00D93335" w:rsidRDefault="00D93335" w:rsidP="00D93335">
      <w:pPr>
        <w:spacing w:after="120" w:line="240" w:lineRule="auto"/>
        <w:contextualSpacing/>
        <w:rPr>
          <w:b/>
          <w:bCs/>
          <w:sz w:val="20"/>
          <w:szCs w:val="20"/>
        </w:rPr>
      </w:pPr>
    </w:p>
    <w:p w14:paraId="2464DA05" w14:textId="179F872C" w:rsidR="0096683D" w:rsidRPr="0096683D" w:rsidRDefault="0096683D" w:rsidP="00D93335">
      <w:pPr>
        <w:spacing w:after="120" w:line="240" w:lineRule="auto"/>
        <w:contextualSpacing/>
        <w:rPr>
          <w:b/>
          <w:bCs/>
          <w:sz w:val="20"/>
          <w:szCs w:val="20"/>
        </w:rPr>
      </w:pPr>
      <w:r w:rsidRPr="0096683D">
        <w:rPr>
          <w:b/>
          <w:bCs/>
          <w:sz w:val="20"/>
          <w:szCs w:val="20"/>
        </w:rPr>
        <w:t xml:space="preserve">Figure </w:t>
      </w:r>
      <w:r w:rsidR="00E878C9" w:rsidRPr="00D93335">
        <w:rPr>
          <w:b/>
          <w:bCs/>
          <w:sz w:val="20"/>
          <w:szCs w:val="20"/>
        </w:rPr>
        <w:t>3.1</w:t>
      </w:r>
    </w:p>
    <w:p w14:paraId="4C0CC6B6" w14:textId="77777777" w:rsidR="0096683D" w:rsidRPr="0096683D" w:rsidRDefault="0096683D" w:rsidP="00D93335">
      <w:pPr>
        <w:spacing w:after="120" w:line="240" w:lineRule="auto"/>
        <w:contextualSpacing/>
        <w:rPr>
          <w:i/>
          <w:iCs/>
          <w:sz w:val="20"/>
          <w:szCs w:val="20"/>
        </w:rPr>
      </w:pPr>
      <w:r w:rsidRPr="0096683D">
        <w:rPr>
          <w:i/>
          <w:iCs/>
          <w:sz w:val="20"/>
          <w:szCs w:val="20"/>
        </w:rPr>
        <w:t>Distribution of Henry County youth reporting their perceptions of fairness, 2024</w:t>
      </w:r>
    </w:p>
    <w:p w14:paraId="2130063E" w14:textId="77777777" w:rsidR="0096683D" w:rsidRPr="0096683D" w:rsidRDefault="0096683D" w:rsidP="008B1B3D">
      <w:pPr>
        <w:spacing w:after="120" w:line="240" w:lineRule="auto"/>
        <w:rPr>
          <w:i/>
          <w:iCs/>
          <w:sz w:val="21"/>
          <w:szCs w:val="21"/>
        </w:rPr>
      </w:pPr>
      <w:r w:rsidRPr="0096683D">
        <w:rPr>
          <w:noProof/>
          <w:sz w:val="21"/>
          <w:szCs w:val="21"/>
        </w:rPr>
        <w:drawing>
          <wp:inline distT="0" distB="0" distL="0" distR="0" wp14:anchorId="78460C10" wp14:editId="5E05D24F">
            <wp:extent cx="6858000" cy="1463040"/>
            <wp:effectExtent l="0" t="0" r="0" b="3810"/>
            <wp:docPr id="1" name="Chart 1">
              <a:extLst xmlns:a="http://schemas.openxmlformats.org/drawingml/2006/main">
                <a:ext uri="{FF2B5EF4-FFF2-40B4-BE49-F238E27FC236}">
                  <a16:creationId xmlns:a16="http://schemas.microsoft.com/office/drawing/2014/main" id="{EB35F292-C437-3D34-9437-3272459FA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6C2EFF" w14:textId="77777777" w:rsidR="0096683D" w:rsidRPr="00D93335" w:rsidRDefault="0096683D" w:rsidP="00D93335">
      <w:pPr>
        <w:pStyle w:val="Heading3"/>
        <w:spacing w:before="240" w:after="120"/>
        <w:rPr>
          <w:sz w:val="24"/>
          <w:szCs w:val="24"/>
        </w:rPr>
      </w:pPr>
      <w:r w:rsidRPr="00D93335">
        <w:rPr>
          <w:sz w:val="24"/>
          <w:szCs w:val="24"/>
        </w:rPr>
        <w:t>Sociodemographic Variation in Responses</w:t>
      </w:r>
    </w:p>
    <w:p w14:paraId="3353C880" w14:textId="77777777" w:rsidR="0096683D" w:rsidRPr="0096683D" w:rsidRDefault="0096683D" w:rsidP="00D93335">
      <w:pPr>
        <w:numPr>
          <w:ilvl w:val="0"/>
          <w:numId w:val="11"/>
        </w:numPr>
        <w:spacing w:after="120" w:line="240" w:lineRule="auto"/>
        <w:ind w:left="540"/>
        <w:contextualSpacing/>
        <w:rPr>
          <w:sz w:val="20"/>
          <w:szCs w:val="20"/>
        </w:rPr>
      </w:pPr>
      <w:r w:rsidRPr="0096683D">
        <w:rPr>
          <w:sz w:val="20"/>
          <w:szCs w:val="20"/>
        </w:rPr>
        <w:t>A total of twelve percent (12%) of Henry County youth who reported they had sometimes, most of the time, or always felt they were treated badly or unfairly in school because of their race or ethnicity. There was variation in this share by students’ characteristics.</w:t>
      </w:r>
    </w:p>
    <w:p w14:paraId="303FA480" w14:textId="67A0006D" w:rsidR="0096683D" w:rsidRPr="0096683D" w:rsidRDefault="0096683D" w:rsidP="00D93335">
      <w:pPr>
        <w:numPr>
          <w:ilvl w:val="1"/>
          <w:numId w:val="11"/>
        </w:numPr>
        <w:spacing w:after="120" w:line="240" w:lineRule="auto"/>
        <w:ind w:left="1080"/>
        <w:contextualSpacing/>
        <w:rPr>
          <w:sz w:val="20"/>
          <w:szCs w:val="20"/>
        </w:rPr>
      </w:pPr>
      <w:r w:rsidRPr="0096683D">
        <w:rPr>
          <w:sz w:val="20"/>
          <w:szCs w:val="20"/>
        </w:rPr>
        <w:t>The share among males was higher (13%) compared to the share among females (10%). One fifth of LGB</w:t>
      </w:r>
      <w:r w:rsidR="0078053D">
        <w:rPr>
          <w:sz w:val="20"/>
          <w:szCs w:val="20"/>
        </w:rPr>
        <w:t>T</w:t>
      </w:r>
      <w:r w:rsidRPr="0096683D">
        <w:rPr>
          <w:sz w:val="20"/>
          <w:szCs w:val="20"/>
        </w:rPr>
        <w:t xml:space="preserve"> identifying students reported as such.</w:t>
      </w:r>
    </w:p>
    <w:p w14:paraId="14969FB7" w14:textId="77777777" w:rsidR="0096683D" w:rsidRPr="0096683D" w:rsidRDefault="0096683D" w:rsidP="00D93335">
      <w:pPr>
        <w:numPr>
          <w:ilvl w:val="1"/>
          <w:numId w:val="11"/>
        </w:numPr>
        <w:spacing w:after="120" w:line="240" w:lineRule="auto"/>
        <w:ind w:left="1080"/>
        <w:contextualSpacing/>
        <w:rPr>
          <w:sz w:val="20"/>
          <w:szCs w:val="20"/>
        </w:rPr>
      </w:pPr>
      <w:r w:rsidRPr="0096683D">
        <w:rPr>
          <w:sz w:val="20"/>
          <w:szCs w:val="20"/>
        </w:rPr>
        <w:t>The share of Hispanic youth reporting unfairness (28%) was over four times larger than the share reported among non-Hispanic White youth (6%).</w:t>
      </w:r>
    </w:p>
    <w:p w14:paraId="7179E174" w14:textId="77777777" w:rsidR="0096683D" w:rsidRPr="0096683D" w:rsidRDefault="0096683D" w:rsidP="00D93335">
      <w:pPr>
        <w:numPr>
          <w:ilvl w:val="1"/>
          <w:numId w:val="11"/>
        </w:numPr>
        <w:spacing w:after="120" w:line="240" w:lineRule="auto"/>
        <w:ind w:left="1080"/>
        <w:contextualSpacing/>
        <w:rPr>
          <w:sz w:val="20"/>
          <w:szCs w:val="20"/>
        </w:rPr>
      </w:pPr>
      <w:r w:rsidRPr="0096683D">
        <w:rPr>
          <w:sz w:val="20"/>
          <w:szCs w:val="20"/>
        </w:rPr>
        <w:t>Shares were similar between middle-schoolers (11%) and high schoolers (12%).</w:t>
      </w:r>
    </w:p>
    <w:p w14:paraId="5C8723EB" w14:textId="77777777" w:rsidR="00D93335" w:rsidRDefault="00D93335" w:rsidP="00D93335">
      <w:pPr>
        <w:spacing w:after="120" w:line="240" w:lineRule="auto"/>
        <w:contextualSpacing/>
        <w:rPr>
          <w:b/>
          <w:bCs/>
          <w:sz w:val="20"/>
          <w:szCs w:val="20"/>
        </w:rPr>
      </w:pPr>
    </w:p>
    <w:p w14:paraId="6BCB2543" w14:textId="4EF30802" w:rsidR="0096683D" w:rsidRPr="0096683D" w:rsidRDefault="0096683D" w:rsidP="00D93335">
      <w:pPr>
        <w:spacing w:after="120" w:line="240" w:lineRule="auto"/>
        <w:contextualSpacing/>
        <w:rPr>
          <w:b/>
          <w:bCs/>
          <w:sz w:val="20"/>
          <w:szCs w:val="20"/>
        </w:rPr>
      </w:pPr>
      <w:r w:rsidRPr="0096683D">
        <w:rPr>
          <w:b/>
          <w:bCs/>
          <w:sz w:val="20"/>
          <w:szCs w:val="20"/>
        </w:rPr>
        <w:t xml:space="preserve">Figure </w:t>
      </w:r>
      <w:r w:rsidR="00E878C9" w:rsidRPr="00D93335">
        <w:rPr>
          <w:b/>
          <w:bCs/>
          <w:sz w:val="20"/>
          <w:szCs w:val="20"/>
        </w:rPr>
        <w:t>3.2</w:t>
      </w:r>
    </w:p>
    <w:p w14:paraId="6B615A92" w14:textId="77777777" w:rsidR="0096683D" w:rsidRPr="0096683D" w:rsidRDefault="0096683D" w:rsidP="00D93335">
      <w:pPr>
        <w:spacing w:after="120" w:line="240" w:lineRule="auto"/>
        <w:contextualSpacing/>
        <w:rPr>
          <w:i/>
          <w:iCs/>
          <w:sz w:val="20"/>
          <w:szCs w:val="20"/>
        </w:rPr>
      </w:pPr>
      <w:r w:rsidRPr="0096683D">
        <w:rPr>
          <w:i/>
          <w:iCs/>
          <w:sz w:val="20"/>
          <w:szCs w:val="20"/>
        </w:rPr>
        <w:t>Variation in the distribution of youth reporting on their perceptions of fairness, 2024</w:t>
      </w:r>
    </w:p>
    <w:p w14:paraId="5CFA95C6" w14:textId="745FA1BD" w:rsidR="0096683D" w:rsidRPr="00D93335" w:rsidRDefault="0078053D" w:rsidP="008B1B3D">
      <w:pPr>
        <w:spacing w:after="120" w:line="240" w:lineRule="auto"/>
        <w:contextualSpacing/>
        <w:rPr>
          <w:sz w:val="20"/>
          <w:szCs w:val="20"/>
        </w:rPr>
      </w:pPr>
      <w:r>
        <w:rPr>
          <w:noProof/>
        </w:rPr>
        <w:drawing>
          <wp:inline distT="0" distB="0" distL="0" distR="0" wp14:anchorId="13CCCF6A" wp14:editId="6AF50C1E">
            <wp:extent cx="6858000" cy="2377440"/>
            <wp:effectExtent l="0" t="0" r="0" b="3810"/>
            <wp:docPr id="2095972363" name="Chart 1">
              <a:extLst xmlns:a="http://schemas.openxmlformats.org/drawingml/2006/main">
                <a:ext uri="{FF2B5EF4-FFF2-40B4-BE49-F238E27FC236}">
                  <a16:creationId xmlns:a16="http://schemas.microsoft.com/office/drawing/2014/main" id="{3D9418D4-0DEC-CB2F-0E87-924B239B0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96683D" w:rsidRPr="009A46A4">
        <w:rPr>
          <w:sz w:val="21"/>
          <w:szCs w:val="21"/>
        </w:rPr>
        <w:br w:type="page"/>
      </w:r>
    </w:p>
    <w:p w14:paraId="44E595FB" w14:textId="5555B8F5" w:rsidR="0096683D" w:rsidRPr="00E878C9" w:rsidRDefault="00E878C9" w:rsidP="008B1B3D">
      <w:pPr>
        <w:pStyle w:val="Heading1"/>
        <w:spacing w:after="240"/>
        <w:rPr>
          <w:b/>
          <w:bCs/>
        </w:rPr>
      </w:pPr>
      <w:r w:rsidRPr="00E878C9">
        <w:rPr>
          <w:b/>
          <w:bCs/>
        </w:rPr>
        <w:lastRenderedPageBreak/>
        <w:t xml:space="preserve">4 | </w:t>
      </w:r>
      <w:r w:rsidR="0096683D" w:rsidRPr="00E878C9">
        <w:rPr>
          <w:b/>
          <w:bCs/>
        </w:rPr>
        <w:t>Bullying</w:t>
      </w:r>
    </w:p>
    <w:p w14:paraId="76A9F33A" w14:textId="77777777" w:rsidR="00A52F2C" w:rsidRPr="00A52F2C" w:rsidRDefault="00A52F2C" w:rsidP="00A52F2C">
      <w:pPr>
        <w:pStyle w:val="Heading2"/>
        <w:spacing w:after="120"/>
        <w:rPr>
          <w:b/>
          <w:bCs/>
          <w:sz w:val="26"/>
          <w:szCs w:val="26"/>
        </w:rPr>
      </w:pPr>
      <w:r w:rsidRPr="00A52F2C">
        <w:rPr>
          <w:b/>
          <w:bCs/>
          <w:sz w:val="26"/>
          <w:szCs w:val="26"/>
        </w:rPr>
        <w:t>Executive Summary: Bullying Trends Among Henry County Youth</w:t>
      </w:r>
    </w:p>
    <w:p w14:paraId="70E4E35D" w14:textId="04CA5BC4" w:rsidR="00A52F2C" w:rsidRPr="00A52F2C" w:rsidRDefault="00A52F2C" w:rsidP="00997569">
      <w:pPr>
        <w:spacing w:after="120" w:line="240" w:lineRule="auto"/>
        <w:rPr>
          <w:sz w:val="20"/>
          <w:szCs w:val="20"/>
        </w:rPr>
      </w:pPr>
      <w:r w:rsidRPr="00A52F2C">
        <w:rPr>
          <w:sz w:val="20"/>
          <w:szCs w:val="20"/>
        </w:rPr>
        <w:t xml:space="preserve">This </w:t>
      </w:r>
      <w:r w:rsidR="00B11D88">
        <w:rPr>
          <w:sz w:val="20"/>
          <w:szCs w:val="20"/>
        </w:rPr>
        <w:t>chapter</w:t>
      </w:r>
      <w:r w:rsidRPr="00A52F2C">
        <w:rPr>
          <w:sz w:val="20"/>
          <w:szCs w:val="20"/>
        </w:rPr>
        <w:t xml:space="preserve"> analyzes the prevalence of electronic and school property bullying among Henry County youth, comparing local trends with state and national data.</w:t>
      </w:r>
    </w:p>
    <w:p w14:paraId="17F36B30"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7063C269" w14:textId="77777777" w:rsidR="00A52F2C" w:rsidRPr="00A52F2C" w:rsidRDefault="00A52F2C" w:rsidP="00B14D82">
      <w:pPr>
        <w:numPr>
          <w:ilvl w:val="0"/>
          <w:numId w:val="94"/>
        </w:numPr>
        <w:spacing w:after="120" w:line="240" w:lineRule="auto"/>
        <w:rPr>
          <w:sz w:val="20"/>
          <w:szCs w:val="20"/>
        </w:rPr>
      </w:pPr>
      <w:r w:rsidRPr="00A52F2C">
        <w:rPr>
          <w:b/>
          <w:bCs/>
          <w:sz w:val="20"/>
          <w:szCs w:val="20"/>
        </w:rPr>
        <w:t>Electronic Bullying:</w:t>
      </w:r>
    </w:p>
    <w:p w14:paraId="3E263C44" w14:textId="77777777" w:rsidR="00A52F2C" w:rsidRPr="00A52F2C" w:rsidRDefault="00A52F2C" w:rsidP="00B14D82">
      <w:pPr>
        <w:numPr>
          <w:ilvl w:val="1"/>
          <w:numId w:val="112"/>
        </w:numPr>
        <w:spacing w:after="120" w:line="240" w:lineRule="auto"/>
        <w:rPr>
          <w:sz w:val="20"/>
          <w:szCs w:val="20"/>
        </w:rPr>
      </w:pPr>
      <w:r w:rsidRPr="00A52F2C">
        <w:rPr>
          <w:sz w:val="20"/>
          <w:szCs w:val="20"/>
        </w:rPr>
        <w:t>16% of Henry County youth reported being electronically bullied in 2024</w:t>
      </w:r>
    </w:p>
    <w:p w14:paraId="5BE2DBF0" w14:textId="77777777" w:rsidR="00A52F2C" w:rsidRPr="00A52F2C" w:rsidRDefault="00A52F2C" w:rsidP="00B14D82">
      <w:pPr>
        <w:numPr>
          <w:ilvl w:val="1"/>
          <w:numId w:val="112"/>
        </w:numPr>
        <w:spacing w:after="120" w:line="240" w:lineRule="auto"/>
        <w:rPr>
          <w:sz w:val="20"/>
          <w:szCs w:val="20"/>
        </w:rPr>
      </w:pPr>
      <w:r w:rsidRPr="00A52F2C">
        <w:rPr>
          <w:sz w:val="20"/>
          <w:szCs w:val="20"/>
        </w:rPr>
        <w:t>This is slightly higher than the 2010-2022 average of 13%</w:t>
      </w:r>
    </w:p>
    <w:p w14:paraId="291C5ADC" w14:textId="77777777" w:rsidR="00A52F2C" w:rsidRPr="00A52F2C" w:rsidRDefault="00A52F2C" w:rsidP="00B14D82">
      <w:pPr>
        <w:numPr>
          <w:ilvl w:val="1"/>
          <w:numId w:val="112"/>
        </w:numPr>
        <w:spacing w:after="120" w:line="240" w:lineRule="auto"/>
        <w:rPr>
          <w:sz w:val="20"/>
          <w:szCs w:val="20"/>
        </w:rPr>
      </w:pPr>
      <w:r w:rsidRPr="00A52F2C">
        <w:rPr>
          <w:sz w:val="20"/>
          <w:szCs w:val="20"/>
        </w:rPr>
        <w:t>Among high school students, the rate was 15%</w:t>
      </w:r>
    </w:p>
    <w:p w14:paraId="64F3F5BE" w14:textId="77777777" w:rsidR="00A52F2C" w:rsidRPr="00A52F2C" w:rsidRDefault="00A52F2C" w:rsidP="00B14D82">
      <w:pPr>
        <w:numPr>
          <w:ilvl w:val="0"/>
          <w:numId w:val="94"/>
        </w:numPr>
        <w:spacing w:after="120" w:line="240" w:lineRule="auto"/>
        <w:rPr>
          <w:sz w:val="20"/>
          <w:szCs w:val="20"/>
        </w:rPr>
      </w:pPr>
      <w:r w:rsidRPr="00A52F2C">
        <w:rPr>
          <w:b/>
          <w:bCs/>
          <w:sz w:val="20"/>
          <w:szCs w:val="20"/>
        </w:rPr>
        <w:t>School Property Bullying:</w:t>
      </w:r>
    </w:p>
    <w:p w14:paraId="7E2778F3" w14:textId="77777777" w:rsidR="00A52F2C" w:rsidRPr="00A52F2C" w:rsidRDefault="00A52F2C" w:rsidP="00B14D82">
      <w:pPr>
        <w:numPr>
          <w:ilvl w:val="1"/>
          <w:numId w:val="113"/>
        </w:numPr>
        <w:spacing w:after="120" w:line="240" w:lineRule="auto"/>
        <w:rPr>
          <w:sz w:val="20"/>
          <w:szCs w:val="20"/>
        </w:rPr>
      </w:pPr>
      <w:r w:rsidRPr="00A52F2C">
        <w:rPr>
          <w:sz w:val="20"/>
          <w:szCs w:val="20"/>
        </w:rPr>
        <w:t>29% of Henry County youth reported being bullied on school property in 2024</w:t>
      </w:r>
    </w:p>
    <w:p w14:paraId="4B57F6F1" w14:textId="77777777" w:rsidR="00A52F2C" w:rsidRPr="00A52F2C" w:rsidRDefault="00A52F2C" w:rsidP="00B14D82">
      <w:pPr>
        <w:numPr>
          <w:ilvl w:val="1"/>
          <w:numId w:val="113"/>
        </w:numPr>
        <w:spacing w:after="120" w:line="240" w:lineRule="auto"/>
        <w:rPr>
          <w:sz w:val="20"/>
          <w:szCs w:val="20"/>
        </w:rPr>
      </w:pPr>
      <w:r w:rsidRPr="00A52F2C">
        <w:rPr>
          <w:sz w:val="20"/>
          <w:szCs w:val="20"/>
        </w:rPr>
        <w:t>This is slightly higher than the 2010-2022 average of 27%</w:t>
      </w:r>
    </w:p>
    <w:p w14:paraId="08A94E5A" w14:textId="77777777" w:rsidR="00A52F2C" w:rsidRPr="00A52F2C" w:rsidRDefault="00A52F2C" w:rsidP="00B14D82">
      <w:pPr>
        <w:numPr>
          <w:ilvl w:val="1"/>
          <w:numId w:val="113"/>
        </w:numPr>
        <w:spacing w:after="120" w:line="240" w:lineRule="auto"/>
        <w:rPr>
          <w:sz w:val="20"/>
          <w:szCs w:val="20"/>
        </w:rPr>
      </w:pPr>
      <w:r w:rsidRPr="00A52F2C">
        <w:rPr>
          <w:sz w:val="20"/>
          <w:szCs w:val="20"/>
        </w:rPr>
        <w:t>Among high school students, the rate was 28%</w:t>
      </w:r>
    </w:p>
    <w:p w14:paraId="1B675A3C" w14:textId="431D11A2" w:rsidR="00A52F2C" w:rsidRDefault="00A52F2C" w:rsidP="00997569">
      <w:pPr>
        <w:spacing w:after="120" w:line="240" w:lineRule="auto"/>
        <w:rPr>
          <w:sz w:val="20"/>
          <w:szCs w:val="20"/>
        </w:rPr>
      </w:pPr>
      <w:r w:rsidRPr="00A52F2C">
        <w:rPr>
          <w:sz w:val="20"/>
          <w:szCs w:val="20"/>
        </w:rPr>
        <w:t>These findings indicate that while Henry County youth experience less electronic bullying compared to state averages, school property bullying remains a significant concern, exceeding both state and national rates. This suggests a need for targeted interventions to address bullying in school settings, while maintaining efforts to combat electronic bullying.</w:t>
      </w:r>
    </w:p>
    <w:p w14:paraId="009EBF15" w14:textId="77777777" w:rsidR="00A52F2C" w:rsidRDefault="00A52F2C" w:rsidP="00A52F2C">
      <w:pPr>
        <w:spacing w:after="120" w:line="240" w:lineRule="auto"/>
        <w:contextualSpacing/>
        <w:rPr>
          <w:sz w:val="20"/>
          <w:szCs w:val="20"/>
        </w:rPr>
      </w:pPr>
    </w:p>
    <w:p w14:paraId="7FF6A8BA" w14:textId="77777777" w:rsidR="00A52F2C" w:rsidRDefault="00A52F2C" w:rsidP="00D93335">
      <w:pPr>
        <w:spacing w:after="120" w:line="240" w:lineRule="auto"/>
        <w:contextualSpacing/>
        <w:rPr>
          <w:sz w:val="20"/>
          <w:szCs w:val="20"/>
        </w:rPr>
      </w:pPr>
      <w:r>
        <w:rPr>
          <w:sz w:val="20"/>
          <w:szCs w:val="20"/>
        </w:rPr>
        <w:br w:type="page"/>
      </w:r>
    </w:p>
    <w:p w14:paraId="03565FC4" w14:textId="029114D5" w:rsidR="00B11D88" w:rsidRPr="00B11D88" w:rsidRDefault="00B11D88" w:rsidP="00B11D88">
      <w:pPr>
        <w:pStyle w:val="Heading2"/>
        <w:spacing w:before="0" w:after="120"/>
        <w:rPr>
          <w:b/>
          <w:bCs/>
          <w:sz w:val="26"/>
          <w:szCs w:val="26"/>
        </w:rPr>
      </w:pPr>
      <w:r w:rsidRPr="00B11D88">
        <w:rPr>
          <w:b/>
          <w:bCs/>
          <w:sz w:val="26"/>
          <w:szCs w:val="26"/>
        </w:rPr>
        <w:lastRenderedPageBreak/>
        <w:t>Bullying</w:t>
      </w:r>
    </w:p>
    <w:p w14:paraId="53F0F05D" w14:textId="68FB14B5" w:rsidR="0096683D" w:rsidRDefault="0096683D" w:rsidP="00D93335">
      <w:pPr>
        <w:spacing w:after="120" w:line="240" w:lineRule="auto"/>
        <w:contextualSpacing/>
        <w:rPr>
          <w:sz w:val="20"/>
          <w:szCs w:val="20"/>
        </w:rPr>
      </w:pPr>
      <w:r w:rsidRPr="0096683D">
        <w:rPr>
          <w:sz w:val="20"/>
          <w:szCs w:val="20"/>
        </w:rPr>
        <w:t>Bullying was defined for students as:</w:t>
      </w:r>
    </w:p>
    <w:p w14:paraId="490F9E74" w14:textId="77777777" w:rsidR="00D93335" w:rsidRPr="0096683D" w:rsidRDefault="00D93335" w:rsidP="00D93335">
      <w:pPr>
        <w:spacing w:after="120" w:line="240" w:lineRule="auto"/>
        <w:contextualSpacing/>
        <w:rPr>
          <w:sz w:val="20"/>
          <w:szCs w:val="20"/>
        </w:rPr>
      </w:pPr>
    </w:p>
    <w:p w14:paraId="5D41F92C" w14:textId="77777777" w:rsidR="0096683D" w:rsidRDefault="0096683D" w:rsidP="00D93335">
      <w:pPr>
        <w:spacing w:after="120" w:line="240" w:lineRule="auto"/>
        <w:ind w:left="720"/>
        <w:contextualSpacing/>
        <w:rPr>
          <w:i/>
          <w:iCs/>
          <w:sz w:val="20"/>
          <w:szCs w:val="20"/>
        </w:rPr>
      </w:pPr>
      <w:r w:rsidRPr="0096683D">
        <w:rPr>
          <w:i/>
          <w:iCs/>
          <w:sz w:val="20"/>
          <w:szCs w:val="20"/>
        </w:rPr>
        <w:t>Bullying is when 1 or more students tease, threaten, spread rumors about, hit, shove, or hurt another student over and over again. It is not bullying when 2 students of about the same strength or power argue or fight or tease each other in a friendly way.</w:t>
      </w:r>
    </w:p>
    <w:p w14:paraId="3B7C6D77" w14:textId="77777777" w:rsidR="00D93335" w:rsidRPr="0096683D" w:rsidRDefault="00D93335" w:rsidP="00D93335">
      <w:pPr>
        <w:spacing w:after="120" w:line="240" w:lineRule="auto"/>
        <w:contextualSpacing/>
        <w:rPr>
          <w:i/>
          <w:iCs/>
          <w:sz w:val="20"/>
          <w:szCs w:val="20"/>
        </w:rPr>
      </w:pPr>
    </w:p>
    <w:p w14:paraId="47010193" w14:textId="77777777" w:rsidR="0096683D" w:rsidRDefault="0096683D" w:rsidP="00D93335">
      <w:pPr>
        <w:spacing w:after="120" w:line="240" w:lineRule="auto"/>
        <w:contextualSpacing/>
        <w:rPr>
          <w:sz w:val="20"/>
          <w:szCs w:val="20"/>
        </w:rPr>
      </w:pPr>
      <w:r w:rsidRPr="0096683D">
        <w:rPr>
          <w:sz w:val="20"/>
          <w:szCs w:val="20"/>
        </w:rPr>
        <w:t>Henry County youth were asked about their experiences with bullying while on school property and whether they had experienced electronic bullying.</w:t>
      </w:r>
    </w:p>
    <w:p w14:paraId="65E3FD05" w14:textId="77777777" w:rsidR="00D93335" w:rsidRPr="0096683D" w:rsidRDefault="00D93335" w:rsidP="00D93335">
      <w:pPr>
        <w:spacing w:after="120" w:line="240" w:lineRule="auto"/>
        <w:contextualSpacing/>
        <w:rPr>
          <w:sz w:val="20"/>
          <w:szCs w:val="20"/>
        </w:rPr>
      </w:pPr>
    </w:p>
    <w:p w14:paraId="0CA63029" w14:textId="77777777" w:rsidR="0096683D" w:rsidRPr="0096683D" w:rsidRDefault="0096683D" w:rsidP="00D93335">
      <w:pPr>
        <w:numPr>
          <w:ilvl w:val="0"/>
          <w:numId w:val="12"/>
        </w:numPr>
        <w:spacing w:after="120" w:line="240" w:lineRule="auto"/>
        <w:ind w:left="540"/>
        <w:contextualSpacing/>
        <w:rPr>
          <w:sz w:val="20"/>
          <w:szCs w:val="20"/>
        </w:rPr>
      </w:pPr>
      <w:r w:rsidRPr="0096683D">
        <w:rPr>
          <w:sz w:val="20"/>
          <w:szCs w:val="20"/>
        </w:rPr>
        <w:t>Nearly one-third (32%) of youth had been bullied—whether electronically or at school.</w:t>
      </w:r>
    </w:p>
    <w:p w14:paraId="5E923A82" w14:textId="77777777" w:rsidR="0096683D" w:rsidRPr="0096683D" w:rsidRDefault="0096683D" w:rsidP="00D93335">
      <w:pPr>
        <w:numPr>
          <w:ilvl w:val="0"/>
          <w:numId w:val="12"/>
        </w:numPr>
        <w:spacing w:after="120" w:line="240" w:lineRule="auto"/>
        <w:ind w:left="540"/>
        <w:contextualSpacing/>
        <w:rPr>
          <w:sz w:val="20"/>
          <w:szCs w:val="20"/>
        </w:rPr>
      </w:pPr>
      <w:r w:rsidRPr="0096683D">
        <w:rPr>
          <w:sz w:val="20"/>
          <w:szCs w:val="20"/>
        </w:rPr>
        <w:t>Sixteen percent (16%) were bullied at school but not electronically.</w:t>
      </w:r>
    </w:p>
    <w:p w14:paraId="2ADB6E1C" w14:textId="77777777" w:rsidR="0096683D" w:rsidRPr="0096683D" w:rsidRDefault="0096683D" w:rsidP="00D93335">
      <w:pPr>
        <w:numPr>
          <w:ilvl w:val="0"/>
          <w:numId w:val="12"/>
        </w:numPr>
        <w:spacing w:after="120" w:line="240" w:lineRule="auto"/>
        <w:ind w:left="540"/>
        <w:contextualSpacing/>
        <w:rPr>
          <w:sz w:val="20"/>
          <w:szCs w:val="20"/>
        </w:rPr>
      </w:pPr>
      <w:r w:rsidRPr="0096683D">
        <w:rPr>
          <w:sz w:val="20"/>
          <w:szCs w:val="20"/>
        </w:rPr>
        <w:t>Thirteen percent (13%) were bullied at school and electronically.</w:t>
      </w:r>
    </w:p>
    <w:p w14:paraId="3F1BFCB1" w14:textId="77777777" w:rsidR="0096683D" w:rsidRPr="0096683D" w:rsidRDefault="0096683D" w:rsidP="00D93335">
      <w:pPr>
        <w:numPr>
          <w:ilvl w:val="0"/>
          <w:numId w:val="12"/>
        </w:numPr>
        <w:spacing w:after="120" w:line="240" w:lineRule="auto"/>
        <w:ind w:left="540"/>
        <w:contextualSpacing/>
        <w:rPr>
          <w:sz w:val="20"/>
          <w:szCs w:val="20"/>
        </w:rPr>
      </w:pPr>
      <w:r w:rsidRPr="0096683D">
        <w:rPr>
          <w:sz w:val="20"/>
          <w:szCs w:val="20"/>
        </w:rPr>
        <w:t>Only 3 percent (3%) were bullied electronically but not at school.</w:t>
      </w:r>
    </w:p>
    <w:p w14:paraId="0A03F9FF" w14:textId="741DFE0F" w:rsidR="0096683D" w:rsidRPr="00D93335" w:rsidRDefault="0096683D" w:rsidP="00B11D88">
      <w:pPr>
        <w:pStyle w:val="Heading2"/>
        <w:spacing w:before="240" w:after="120"/>
        <w:contextualSpacing/>
        <w:rPr>
          <w:b/>
          <w:bCs/>
          <w:sz w:val="26"/>
          <w:szCs w:val="26"/>
        </w:rPr>
      </w:pPr>
      <w:r w:rsidRPr="00D93335">
        <w:rPr>
          <w:b/>
          <w:bCs/>
          <w:sz w:val="26"/>
          <w:szCs w:val="26"/>
        </w:rPr>
        <w:t>Electronic Bullying</w:t>
      </w:r>
    </w:p>
    <w:p w14:paraId="559A5F43" w14:textId="77777777" w:rsidR="0096683D" w:rsidRDefault="0096683D" w:rsidP="00D93335">
      <w:pPr>
        <w:spacing w:after="120" w:line="240" w:lineRule="auto"/>
        <w:contextualSpacing/>
        <w:rPr>
          <w:sz w:val="21"/>
          <w:szCs w:val="21"/>
        </w:rPr>
      </w:pPr>
      <w:r w:rsidRPr="0096683D">
        <w:rPr>
          <w:sz w:val="21"/>
          <w:szCs w:val="21"/>
        </w:rPr>
        <w:t>Henry County students were asked:</w:t>
      </w:r>
    </w:p>
    <w:p w14:paraId="6433A984" w14:textId="77777777" w:rsidR="00D93335" w:rsidRPr="0096683D" w:rsidRDefault="00D93335" w:rsidP="00D93335">
      <w:pPr>
        <w:spacing w:after="120" w:line="240" w:lineRule="auto"/>
        <w:contextualSpacing/>
        <w:rPr>
          <w:sz w:val="21"/>
          <w:szCs w:val="21"/>
        </w:rPr>
      </w:pPr>
    </w:p>
    <w:p w14:paraId="1E456CF3" w14:textId="77777777" w:rsidR="0096683D" w:rsidRDefault="0096683D" w:rsidP="00D93335">
      <w:pPr>
        <w:spacing w:after="120" w:line="240" w:lineRule="auto"/>
        <w:ind w:left="720"/>
        <w:contextualSpacing/>
        <w:rPr>
          <w:i/>
          <w:iCs/>
          <w:sz w:val="21"/>
          <w:szCs w:val="21"/>
        </w:rPr>
      </w:pPr>
      <w:r w:rsidRPr="0096683D">
        <w:rPr>
          <w:i/>
          <w:iCs/>
          <w:sz w:val="21"/>
          <w:szCs w:val="21"/>
        </w:rPr>
        <w:t>During the past 12 months, have you ever been electronically bullied? (Count being bullied through texting, Instagram, Facebook, or other social media).</w:t>
      </w:r>
    </w:p>
    <w:p w14:paraId="3A22D329" w14:textId="77777777" w:rsidR="00D93335" w:rsidRPr="0096683D" w:rsidRDefault="00D93335" w:rsidP="00D93335">
      <w:pPr>
        <w:spacing w:after="120" w:line="240" w:lineRule="auto"/>
        <w:ind w:left="720"/>
        <w:contextualSpacing/>
        <w:rPr>
          <w:i/>
          <w:iCs/>
          <w:sz w:val="21"/>
          <w:szCs w:val="21"/>
        </w:rPr>
      </w:pPr>
    </w:p>
    <w:p w14:paraId="6871776C" w14:textId="77777777" w:rsidR="0096683D" w:rsidRPr="00D93335" w:rsidRDefault="0096683D" w:rsidP="00B11D88">
      <w:pPr>
        <w:pStyle w:val="Heading3"/>
        <w:spacing w:before="120" w:after="120"/>
        <w:contextualSpacing/>
        <w:rPr>
          <w:sz w:val="24"/>
          <w:szCs w:val="24"/>
        </w:rPr>
      </w:pPr>
      <w:r w:rsidRPr="00D93335">
        <w:rPr>
          <w:sz w:val="24"/>
          <w:szCs w:val="24"/>
        </w:rPr>
        <w:t>Trends in Responses</w:t>
      </w:r>
    </w:p>
    <w:p w14:paraId="38C95FC5" w14:textId="77777777" w:rsidR="00C4514E" w:rsidRDefault="0096683D" w:rsidP="00D93335">
      <w:pPr>
        <w:numPr>
          <w:ilvl w:val="0"/>
          <w:numId w:val="13"/>
        </w:numPr>
        <w:spacing w:after="120" w:line="240" w:lineRule="auto"/>
        <w:ind w:left="540"/>
        <w:contextualSpacing/>
        <w:rPr>
          <w:sz w:val="20"/>
          <w:szCs w:val="20"/>
        </w:rPr>
      </w:pPr>
      <w:r w:rsidRPr="0096683D">
        <w:rPr>
          <w:sz w:val="20"/>
          <w:szCs w:val="20"/>
        </w:rPr>
        <w:t xml:space="preserve">From 2010 to 2022, on average, thirteen percent (13%) of Henry County youth reported they had been bullied electronically (bullied through texting, Instagram, Facebook, Snapchat, or other social media) in the past year. The share in the most recent survey year (2024) was slightly higher at 16%. </w:t>
      </w:r>
    </w:p>
    <w:p w14:paraId="63FF5F92" w14:textId="1AA59077" w:rsidR="0096683D" w:rsidRPr="00D93335" w:rsidRDefault="00C4514E" w:rsidP="00D93335">
      <w:pPr>
        <w:numPr>
          <w:ilvl w:val="0"/>
          <w:numId w:val="13"/>
        </w:numPr>
        <w:spacing w:after="120" w:line="240" w:lineRule="auto"/>
        <w:ind w:left="540"/>
        <w:contextualSpacing/>
        <w:rPr>
          <w:sz w:val="20"/>
          <w:szCs w:val="20"/>
        </w:rPr>
      </w:pPr>
      <w:r>
        <w:rPr>
          <w:sz w:val="20"/>
          <w:szCs w:val="20"/>
        </w:rPr>
        <w:t xml:space="preserve">Trend data among high school students is only available for three survey rounds (since 2019). </w:t>
      </w:r>
      <w:r w:rsidR="0096683D" w:rsidRPr="0096683D">
        <w:rPr>
          <w:sz w:val="20"/>
          <w:szCs w:val="20"/>
        </w:rPr>
        <w:t xml:space="preserve">Among high schoolers the share </w:t>
      </w:r>
      <w:r>
        <w:rPr>
          <w:sz w:val="20"/>
          <w:szCs w:val="20"/>
        </w:rPr>
        <w:t>in 2024 (15%) is higher than the share in 2019 (11%</w:t>
      </w:r>
      <w:r w:rsidR="00FA5FC6">
        <w:rPr>
          <w:sz w:val="20"/>
          <w:szCs w:val="20"/>
        </w:rPr>
        <w:t>)</w:t>
      </w:r>
      <w:r>
        <w:rPr>
          <w:sz w:val="20"/>
          <w:szCs w:val="20"/>
        </w:rPr>
        <w:t xml:space="preserve"> but </w:t>
      </w:r>
      <w:r w:rsidR="0096683D" w:rsidRPr="0096683D">
        <w:rPr>
          <w:sz w:val="20"/>
          <w:szCs w:val="20"/>
        </w:rPr>
        <w:t xml:space="preserve">lower </w:t>
      </w:r>
      <w:r>
        <w:rPr>
          <w:sz w:val="20"/>
          <w:szCs w:val="20"/>
        </w:rPr>
        <w:t xml:space="preserve">than the share in 2022 </w:t>
      </w:r>
      <w:proofErr w:type="gramStart"/>
      <w:r w:rsidR="0096683D" w:rsidRPr="0096683D">
        <w:rPr>
          <w:sz w:val="20"/>
          <w:szCs w:val="20"/>
        </w:rPr>
        <w:t>1</w:t>
      </w:r>
      <w:r>
        <w:rPr>
          <w:sz w:val="20"/>
          <w:szCs w:val="20"/>
        </w:rPr>
        <w:t>8)</w:t>
      </w:r>
      <w:r w:rsidR="0096683D" w:rsidRPr="0096683D">
        <w:rPr>
          <w:sz w:val="20"/>
          <w:szCs w:val="20"/>
        </w:rPr>
        <w:t>%</w:t>
      </w:r>
      <w:proofErr w:type="gramEnd"/>
      <w:r w:rsidR="0096683D" w:rsidRPr="0096683D">
        <w:rPr>
          <w:sz w:val="20"/>
          <w:szCs w:val="20"/>
        </w:rPr>
        <w:t>.</w:t>
      </w:r>
    </w:p>
    <w:p w14:paraId="4524395B" w14:textId="1766AAC7" w:rsidR="00065595" w:rsidRPr="0096683D" w:rsidRDefault="00065595" w:rsidP="00B14D82">
      <w:pPr>
        <w:pStyle w:val="HCHDStyle2"/>
        <w:numPr>
          <w:ilvl w:val="0"/>
          <w:numId w:val="0"/>
        </w:numPr>
        <w:ind w:left="547" w:hanging="360"/>
      </w:pPr>
    </w:p>
    <w:p w14:paraId="57024F1C" w14:textId="7FD7C328" w:rsidR="0096683D" w:rsidRPr="0096683D" w:rsidRDefault="0096683D" w:rsidP="00D93335">
      <w:pPr>
        <w:spacing w:after="120" w:line="240" w:lineRule="auto"/>
        <w:contextualSpacing/>
        <w:rPr>
          <w:b/>
          <w:bCs/>
          <w:sz w:val="20"/>
          <w:szCs w:val="20"/>
        </w:rPr>
      </w:pPr>
      <w:r w:rsidRPr="0096683D">
        <w:rPr>
          <w:b/>
          <w:bCs/>
          <w:sz w:val="20"/>
          <w:szCs w:val="20"/>
        </w:rPr>
        <w:t xml:space="preserve">Figure </w:t>
      </w:r>
      <w:r w:rsidR="00E878C9" w:rsidRPr="00D93335">
        <w:rPr>
          <w:b/>
          <w:bCs/>
          <w:sz w:val="20"/>
          <w:szCs w:val="20"/>
        </w:rPr>
        <w:t>4.1</w:t>
      </w:r>
      <w:r w:rsidRPr="0096683D">
        <w:rPr>
          <w:b/>
          <w:bCs/>
          <w:sz w:val="20"/>
          <w:szCs w:val="20"/>
        </w:rPr>
        <w:t xml:space="preserve"> </w:t>
      </w:r>
    </w:p>
    <w:p w14:paraId="0EA1D4AB" w14:textId="5C1C4ABE" w:rsidR="0096683D" w:rsidRPr="0096683D" w:rsidRDefault="0096683D" w:rsidP="00D93335">
      <w:pPr>
        <w:spacing w:after="120" w:line="240" w:lineRule="auto"/>
        <w:contextualSpacing/>
        <w:rPr>
          <w:i/>
          <w:iCs/>
          <w:sz w:val="20"/>
          <w:szCs w:val="20"/>
        </w:rPr>
      </w:pPr>
      <w:r w:rsidRPr="0096683D">
        <w:rPr>
          <w:i/>
          <w:iCs/>
          <w:sz w:val="20"/>
          <w:szCs w:val="20"/>
        </w:rPr>
        <w:t>Trends in the percentage of Henry County youth who reported being electronically bullied in the past year</w:t>
      </w:r>
      <w:r w:rsidR="00C4514E">
        <w:rPr>
          <w:i/>
          <w:iCs/>
          <w:sz w:val="20"/>
          <w:szCs w:val="20"/>
        </w:rPr>
        <w:t>, 2010-2024</w:t>
      </w:r>
    </w:p>
    <w:p w14:paraId="71686262" w14:textId="77777777" w:rsidR="0096683D" w:rsidRPr="0096683D" w:rsidRDefault="0096683D" w:rsidP="00D93335">
      <w:pPr>
        <w:spacing w:after="120" w:line="240" w:lineRule="auto"/>
        <w:contextualSpacing/>
        <w:rPr>
          <w:i/>
          <w:iCs/>
          <w:sz w:val="21"/>
          <w:szCs w:val="21"/>
        </w:rPr>
      </w:pPr>
      <w:r w:rsidRPr="0096683D">
        <w:rPr>
          <w:noProof/>
          <w:sz w:val="21"/>
          <w:szCs w:val="21"/>
        </w:rPr>
        <w:drawing>
          <wp:inline distT="0" distB="0" distL="0" distR="0" wp14:anchorId="3B742D2B" wp14:editId="07F4BFC8">
            <wp:extent cx="6858000" cy="2560320"/>
            <wp:effectExtent l="0" t="0" r="0" b="0"/>
            <wp:docPr id="1648483853" name="Chart 1648483853">
              <a:extLst xmlns:a="http://schemas.openxmlformats.org/drawingml/2006/main">
                <a:ext uri="{FF2B5EF4-FFF2-40B4-BE49-F238E27FC236}">
                  <a16:creationId xmlns:a16="http://schemas.microsoft.com/office/drawing/2014/main" id="{F55B6261-F34C-65CF-D11C-0A111F61F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4CD662" w14:textId="080E7B82" w:rsidR="00D93335" w:rsidRDefault="0096683D" w:rsidP="00B11D88">
      <w:pPr>
        <w:spacing w:after="120" w:line="240" w:lineRule="auto"/>
        <w:contextualSpacing/>
        <w:rPr>
          <w:rFonts w:asciiTheme="majorHAnsi" w:eastAsiaTheme="majorEastAsia" w:hAnsiTheme="majorHAnsi" w:cstheme="majorBidi"/>
          <w:color w:val="69005A" w:themeColor="accent2" w:themeShade="BF"/>
          <w:sz w:val="28"/>
          <w:szCs w:val="28"/>
        </w:rPr>
      </w:pPr>
      <w:r w:rsidRPr="0096683D">
        <w:rPr>
          <w:i/>
          <w:iCs/>
          <w:sz w:val="20"/>
          <w:szCs w:val="20"/>
        </w:rPr>
        <w:t xml:space="preserve">Note: </w:t>
      </w:r>
      <w:r w:rsidRPr="0096683D">
        <w:rPr>
          <w:sz w:val="20"/>
          <w:szCs w:val="20"/>
        </w:rPr>
        <w:t>The average represents the arithmetic mean of the share of 6th -12th graders over the period of 2010 - 2022.</w:t>
      </w:r>
      <w:r w:rsidR="00D93335">
        <w:br w:type="page"/>
      </w:r>
    </w:p>
    <w:p w14:paraId="6ABDDE07" w14:textId="174C61B3" w:rsidR="0096683D" w:rsidRPr="00D93335" w:rsidRDefault="0096683D" w:rsidP="00D93335">
      <w:pPr>
        <w:pStyle w:val="Heading2"/>
        <w:spacing w:before="0" w:after="120"/>
        <w:contextualSpacing/>
        <w:rPr>
          <w:b/>
          <w:bCs/>
          <w:sz w:val="26"/>
          <w:szCs w:val="26"/>
        </w:rPr>
      </w:pPr>
      <w:r w:rsidRPr="00D93335">
        <w:rPr>
          <w:b/>
          <w:bCs/>
          <w:sz w:val="26"/>
          <w:szCs w:val="26"/>
        </w:rPr>
        <w:lastRenderedPageBreak/>
        <w:t>Bullied on School Property</w:t>
      </w:r>
    </w:p>
    <w:p w14:paraId="10FB9D2B" w14:textId="77777777" w:rsidR="0096683D" w:rsidRPr="00AA2ABF" w:rsidRDefault="0096683D" w:rsidP="00D93335">
      <w:pPr>
        <w:spacing w:after="120" w:line="240" w:lineRule="auto"/>
        <w:contextualSpacing/>
        <w:rPr>
          <w:sz w:val="20"/>
          <w:szCs w:val="20"/>
        </w:rPr>
      </w:pPr>
      <w:r w:rsidRPr="0096683D">
        <w:rPr>
          <w:sz w:val="20"/>
          <w:szCs w:val="20"/>
        </w:rPr>
        <w:t>Henry County students were asked:</w:t>
      </w:r>
    </w:p>
    <w:p w14:paraId="190013EA" w14:textId="77777777" w:rsidR="00D93335" w:rsidRPr="0096683D" w:rsidRDefault="00D93335" w:rsidP="00D93335">
      <w:pPr>
        <w:spacing w:after="120" w:line="240" w:lineRule="auto"/>
        <w:contextualSpacing/>
        <w:rPr>
          <w:sz w:val="20"/>
          <w:szCs w:val="20"/>
        </w:rPr>
      </w:pPr>
    </w:p>
    <w:p w14:paraId="1FC9404F" w14:textId="77777777" w:rsidR="0096683D" w:rsidRPr="0096683D" w:rsidRDefault="0096683D" w:rsidP="00D93335">
      <w:pPr>
        <w:spacing w:after="120" w:line="240" w:lineRule="auto"/>
        <w:ind w:left="720"/>
        <w:contextualSpacing/>
        <w:rPr>
          <w:i/>
          <w:iCs/>
          <w:sz w:val="20"/>
          <w:szCs w:val="20"/>
        </w:rPr>
      </w:pPr>
      <w:r w:rsidRPr="0096683D">
        <w:rPr>
          <w:i/>
          <w:iCs/>
          <w:sz w:val="20"/>
          <w:szCs w:val="20"/>
        </w:rPr>
        <w:t>During the past 12 months, have you ever been bullied on school property?</w:t>
      </w:r>
    </w:p>
    <w:p w14:paraId="06B4C755" w14:textId="77777777" w:rsidR="0096683D" w:rsidRPr="00D93335" w:rsidRDefault="0096683D" w:rsidP="00D93335">
      <w:pPr>
        <w:pStyle w:val="Heading3"/>
        <w:spacing w:before="240" w:after="120"/>
        <w:contextualSpacing/>
        <w:rPr>
          <w:sz w:val="24"/>
          <w:szCs w:val="24"/>
        </w:rPr>
      </w:pPr>
      <w:r w:rsidRPr="00D93335">
        <w:rPr>
          <w:sz w:val="24"/>
          <w:szCs w:val="24"/>
        </w:rPr>
        <w:t>Trends in Responses</w:t>
      </w:r>
    </w:p>
    <w:p w14:paraId="5A81DEE4" w14:textId="77777777" w:rsidR="00C4514E" w:rsidRDefault="0096683D" w:rsidP="00D93335">
      <w:pPr>
        <w:numPr>
          <w:ilvl w:val="0"/>
          <w:numId w:val="13"/>
        </w:numPr>
        <w:spacing w:after="120" w:line="240" w:lineRule="auto"/>
        <w:ind w:left="540"/>
        <w:contextualSpacing/>
        <w:rPr>
          <w:sz w:val="20"/>
          <w:szCs w:val="20"/>
        </w:rPr>
      </w:pPr>
      <w:bookmarkStart w:id="7" w:name="_Hlk206278234"/>
      <w:r w:rsidRPr="0096683D">
        <w:rPr>
          <w:sz w:val="20"/>
          <w:szCs w:val="20"/>
        </w:rPr>
        <w:t xml:space="preserve">From 2010 to 2022, on average, over one-quarter (27%) of Henry County youth reported they had been bullied on school property in the past year. The share in the most recent survey year (2024) was slightly higher at 29%. </w:t>
      </w:r>
    </w:p>
    <w:bookmarkEnd w:id="7"/>
    <w:p w14:paraId="604FB6EF" w14:textId="3AE27166" w:rsidR="0096683D" w:rsidRPr="00D93335" w:rsidRDefault="0096683D" w:rsidP="00D93335">
      <w:pPr>
        <w:numPr>
          <w:ilvl w:val="0"/>
          <w:numId w:val="13"/>
        </w:numPr>
        <w:spacing w:after="120" w:line="240" w:lineRule="auto"/>
        <w:ind w:left="540"/>
        <w:contextualSpacing/>
        <w:rPr>
          <w:sz w:val="20"/>
          <w:szCs w:val="20"/>
        </w:rPr>
      </w:pPr>
      <w:r w:rsidRPr="0096683D">
        <w:rPr>
          <w:sz w:val="20"/>
          <w:szCs w:val="20"/>
        </w:rPr>
        <w:t xml:space="preserve">Among high schoolers the share </w:t>
      </w:r>
      <w:r w:rsidR="00C4514E">
        <w:rPr>
          <w:sz w:val="20"/>
          <w:szCs w:val="20"/>
        </w:rPr>
        <w:t xml:space="preserve">in 2024 </w:t>
      </w:r>
      <w:r w:rsidRPr="0096683D">
        <w:rPr>
          <w:sz w:val="20"/>
          <w:szCs w:val="20"/>
        </w:rPr>
        <w:t xml:space="preserve">was slightly </w:t>
      </w:r>
      <w:r w:rsidR="00C4514E">
        <w:rPr>
          <w:sz w:val="20"/>
          <w:szCs w:val="20"/>
        </w:rPr>
        <w:t xml:space="preserve">higher than the share in 2022, </w:t>
      </w:r>
      <w:r w:rsidRPr="0096683D">
        <w:rPr>
          <w:sz w:val="20"/>
          <w:szCs w:val="20"/>
        </w:rPr>
        <w:t>28%</w:t>
      </w:r>
      <w:r w:rsidR="00C4514E">
        <w:rPr>
          <w:sz w:val="20"/>
          <w:szCs w:val="20"/>
        </w:rPr>
        <w:t xml:space="preserve"> versus 24%</w:t>
      </w:r>
      <w:r w:rsidRPr="0096683D">
        <w:rPr>
          <w:sz w:val="20"/>
          <w:szCs w:val="20"/>
        </w:rPr>
        <w:t>.</w:t>
      </w:r>
    </w:p>
    <w:p w14:paraId="6BF5AA7F" w14:textId="3FDC8458" w:rsidR="00065595" w:rsidRDefault="00065595" w:rsidP="00B14D82">
      <w:pPr>
        <w:spacing w:after="120" w:line="240" w:lineRule="auto"/>
        <w:ind w:left="540"/>
        <w:contextualSpacing/>
        <w:rPr>
          <w:sz w:val="20"/>
          <w:szCs w:val="20"/>
        </w:rPr>
      </w:pPr>
    </w:p>
    <w:p w14:paraId="0F00E1AC" w14:textId="77777777" w:rsidR="00D93335" w:rsidRPr="0096683D" w:rsidRDefault="00D93335" w:rsidP="00D93335">
      <w:pPr>
        <w:spacing w:after="120" w:line="240" w:lineRule="auto"/>
        <w:contextualSpacing/>
        <w:rPr>
          <w:sz w:val="20"/>
          <w:szCs w:val="20"/>
        </w:rPr>
      </w:pPr>
    </w:p>
    <w:p w14:paraId="6D29CB5C" w14:textId="6F1D551F" w:rsidR="0096683D" w:rsidRPr="0096683D" w:rsidRDefault="0096683D" w:rsidP="00D93335">
      <w:pPr>
        <w:spacing w:after="120" w:line="240" w:lineRule="auto"/>
        <w:contextualSpacing/>
        <w:rPr>
          <w:b/>
          <w:bCs/>
          <w:sz w:val="20"/>
          <w:szCs w:val="20"/>
        </w:rPr>
      </w:pPr>
      <w:r w:rsidRPr="0096683D">
        <w:rPr>
          <w:b/>
          <w:bCs/>
          <w:sz w:val="20"/>
          <w:szCs w:val="20"/>
        </w:rPr>
        <w:t xml:space="preserve">Figure </w:t>
      </w:r>
      <w:r w:rsidR="00E878C9" w:rsidRPr="00D93335">
        <w:rPr>
          <w:b/>
          <w:bCs/>
          <w:sz w:val="20"/>
          <w:szCs w:val="20"/>
        </w:rPr>
        <w:t>4.3</w:t>
      </w:r>
    </w:p>
    <w:p w14:paraId="776B6EC5" w14:textId="0D1F06BC" w:rsidR="0096683D" w:rsidRPr="0096683D" w:rsidRDefault="0096683D" w:rsidP="00D93335">
      <w:pPr>
        <w:spacing w:after="120" w:line="240" w:lineRule="auto"/>
        <w:contextualSpacing/>
        <w:rPr>
          <w:i/>
          <w:iCs/>
          <w:sz w:val="20"/>
          <w:szCs w:val="20"/>
        </w:rPr>
      </w:pPr>
      <w:r w:rsidRPr="0096683D">
        <w:rPr>
          <w:i/>
          <w:iCs/>
          <w:sz w:val="20"/>
          <w:szCs w:val="20"/>
        </w:rPr>
        <w:t>Trends in the percentage of Henry County youth</w:t>
      </w:r>
      <w:r w:rsidR="001762C6" w:rsidRPr="00D93335">
        <w:rPr>
          <w:i/>
          <w:iCs/>
          <w:sz w:val="20"/>
          <w:szCs w:val="20"/>
        </w:rPr>
        <w:t xml:space="preserve"> </w:t>
      </w:r>
      <w:r w:rsidR="00AA2ABF">
        <w:rPr>
          <w:i/>
          <w:iCs/>
          <w:sz w:val="20"/>
          <w:szCs w:val="20"/>
        </w:rPr>
        <w:t xml:space="preserve">who reported they had </w:t>
      </w:r>
      <w:r w:rsidR="00007AF0">
        <w:rPr>
          <w:i/>
          <w:iCs/>
          <w:sz w:val="20"/>
          <w:szCs w:val="20"/>
        </w:rPr>
        <w:t>been bullied on school property</w:t>
      </w:r>
      <w:r w:rsidR="00AA2ABF">
        <w:rPr>
          <w:i/>
          <w:iCs/>
          <w:sz w:val="20"/>
          <w:szCs w:val="20"/>
        </w:rPr>
        <w:t xml:space="preserve"> in the past year</w:t>
      </w:r>
      <w:r w:rsidR="00C4514E">
        <w:rPr>
          <w:i/>
          <w:iCs/>
          <w:sz w:val="20"/>
          <w:szCs w:val="20"/>
        </w:rPr>
        <w:t>, 2013-2024</w:t>
      </w:r>
    </w:p>
    <w:p w14:paraId="6F858090" w14:textId="77777777" w:rsidR="0096683D" w:rsidRPr="0096683D" w:rsidRDefault="0096683D" w:rsidP="00D93335">
      <w:pPr>
        <w:spacing w:after="120" w:line="240" w:lineRule="auto"/>
        <w:contextualSpacing/>
        <w:rPr>
          <w:sz w:val="21"/>
          <w:szCs w:val="21"/>
        </w:rPr>
      </w:pPr>
      <w:r w:rsidRPr="0096683D">
        <w:rPr>
          <w:noProof/>
          <w:sz w:val="21"/>
          <w:szCs w:val="21"/>
        </w:rPr>
        <w:drawing>
          <wp:inline distT="0" distB="0" distL="0" distR="0" wp14:anchorId="149B2981" wp14:editId="5D8DEE5B">
            <wp:extent cx="6858000" cy="2560320"/>
            <wp:effectExtent l="0" t="0" r="0" b="0"/>
            <wp:docPr id="3" name="Chart 3">
              <a:extLst xmlns:a="http://schemas.openxmlformats.org/drawingml/2006/main">
                <a:ext uri="{FF2B5EF4-FFF2-40B4-BE49-F238E27FC236}">
                  <a16:creationId xmlns:a16="http://schemas.microsoft.com/office/drawing/2014/main" id="{9D1E3DA0-233A-7791-0309-98B3C8B18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A1FE09" w14:textId="77777777" w:rsidR="0096683D" w:rsidRPr="0096683D" w:rsidRDefault="0096683D" w:rsidP="00D93335">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751CCC85" w14:textId="4BF68533" w:rsidR="0096683D" w:rsidRPr="009A46A4" w:rsidRDefault="0096683D" w:rsidP="008B1B3D">
      <w:pPr>
        <w:spacing w:after="120" w:line="240" w:lineRule="auto"/>
        <w:rPr>
          <w:rFonts w:eastAsiaTheme="majorEastAsia" w:cstheme="majorBidi"/>
          <w:color w:val="002669" w:themeColor="accent1" w:themeShade="BF"/>
          <w:sz w:val="21"/>
          <w:szCs w:val="21"/>
        </w:rPr>
      </w:pPr>
    </w:p>
    <w:p w14:paraId="5D700A44" w14:textId="77777777" w:rsidR="00065595" w:rsidRDefault="00065595" w:rsidP="008B1B3D">
      <w:pPr>
        <w:rPr>
          <w:rFonts w:asciiTheme="majorHAnsi" w:eastAsiaTheme="majorEastAsia" w:hAnsiTheme="majorHAnsi" w:cstheme="majorBidi"/>
          <w:b/>
          <w:bCs/>
          <w:color w:val="002669" w:themeColor="accent1" w:themeShade="BF"/>
          <w:sz w:val="30"/>
          <w:szCs w:val="30"/>
        </w:rPr>
      </w:pPr>
      <w:r>
        <w:rPr>
          <w:b/>
          <w:bCs/>
        </w:rPr>
        <w:br w:type="page"/>
      </w:r>
    </w:p>
    <w:p w14:paraId="4FA68087" w14:textId="4B60D8F5" w:rsidR="0096683D" w:rsidRPr="00E878C9" w:rsidRDefault="00E878C9" w:rsidP="008B1B3D">
      <w:pPr>
        <w:pStyle w:val="Heading1"/>
        <w:spacing w:after="240"/>
        <w:rPr>
          <w:b/>
          <w:bCs/>
        </w:rPr>
      </w:pPr>
      <w:r w:rsidRPr="00E878C9">
        <w:rPr>
          <w:b/>
          <w:bCs/>
        </w:rPr>
        <w:lastRenderedPageBreak/>
        <w:t xml:space="preserve">5 | </w:t>
      </w:r>
      <w:r w:rsidR="0096683D" w:rsidRPr="00E878C9">
        <w:rPr>
          <w:b/>
          <w:bCs/>
        </w:rPr>
        <w:t>Suicide</w:t>
      </w:r>
    </w:p>
    <w:p w14:paraId="1F29D87F" w14:textId="77777777" w:rsidR="00A52F2C" w:rsidRPr="00A52F2C" w:rsidRDefault="00A52F2C" w:rsidP="00A52F2C">
      <w:pPr>
        <w:pStyle w:val="Heading2"/>
        <w:spacing w:after="120"/>
        <w:rPr>
          <w:b/>
          <w:bCs/>
          <w:sz w:val="26"/>
          <w:szCs w:val="26"/>
        </w:rPr>
      </w:pPr>
      <w:r w:rsidRPr="00A52F2C">
        <w:rPr>
          <w:b/>
          <w:bCs/>
          <w:sz w:val="26"/>
          <w:szCs w:val="26"/>
        </w:rPr>
        <w:t>Executive Summary: Suicide-Related Behaviors Among Henry County Youth</w:t>
      </w:r>
    </w:p>
    <w:p w14:paraId="23633171" w14:textId="0B4D9F5B" w:rsidR="00A52F2C" w:rsidRPr="00A52F2C" w:rsidRDefault="00A52F2C" w:rsidP="00A52F2C">
      <w:pPr>
        <w:spacing w:after="120" w:line="240" w:lineRule="auto"/>
        <w:rPr>
          <w:sz w:val="20"/>
          <w:szCs w:val="20"/>
        </w:rPr>
      </w:pPr>
      <w:r w:rsidRPr="00A52F2C">
        <w:rPr>
          <w:sz w:val="20"/>
          <w:szCs w:val="20"/>
        </w:rPr>
        <w:t xml:space="preserve">This </w:t>
      </w:r>
      <w:r w:rsidR="00B11D88">
        <w:rPr>
          <w:sz w:val="20"/>
          <w:szCs w:val="20"/>
        </w:rPr>
        <w:t>chapter</w:t>
      </w:r>
      <w:r w:rsidRPr="00A52F2C">
        <w:rPr>
          <w:sz w:val="20"/>
          <w:szCs w:val="20"/>
        </w:rPr>
        <w:t xml:space="preserve"> analyzes trends and sociodemographic variations in suicidal thoughts, plans, and attempts among Henry County youth.</w:t>
      </w:r>
    </w:p>
    <w:p w14:paraId="2F6C8375"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70FBFD50" w14:textId="77777777" w:rsidR="00A52F2C" w:rsidRPr="00A52F2C" w:rsidRDefault="00A52F2C" w:rsidP="00B14D82">
      <w:pPr>
        <w:numPr>
          <w:ilvl w:val="0"/>
          <w:numId w:val="95"/>
        </w:numPr>
        <w:spacing w:after="120" w:line="240" w:lineRule="auto"/>
        <w:rPr>
          <w:sz w:val="20"/>
          <w:szCs w:val="20"/>
        </w:rPr>
      </w:pPr>
      <w:r w:rsidRPr="00A52F2C">
        <w:rPr>
          <w:b/>
          <w:bCs/>
          <w:sz w:val="20"/>
          <w:szCs w:val="20"/>
        </w:rPr>
        <w:t>Considering Suicide:</w:t>
      </w:r>
    </w:p>
    <w:p w14:paraId="0E31CFCA" w14:textId="77777777" w:rsidR="00A52F2C" w:rsidRPr="00A52F2C" w:rsidRDefault="00A52F2C" w:rsidP="00B14D82">
      <w:pPr>
        <w:numPr>
          <w:ilvl w:val="1"/>
          <w:numId w:val="114"/>
        </w:numPr>
        <w:spacing w:after="120" w:line="240" w:lineRule="auto"/>
        <w:rPr>
          <w:sz w:val="20"/>
          <w:szCs w:val="20"/>
        </w:rPr>
      </w:pPr>
      <w:r w:rsidRPr="00A52F2C">
        <w:rPr>
          <w:sz w:val="20"/>
          <w:szCs w:val="20"/>
        </w:rPr>
        <w:t>12% of youth reported seriously considering suicide in 2024, down from 17% in 2022</w:t>
      </w:r>
    </w:p>
    <w:p w14:paraId="27FD3740" w14:textId="77777777" w:rsidR="00A52F2C" w:rsidRPr="00A52F2C" w:rsidRDefault="00A52F2C" w:rsidP="00B14D82">
      <w:pPr>
        <w:numPr>
          <w:ilvl w:val="1"/>
          <w:numId w:val="114"/>
        </w:numPr>
        <w:spacing w:after="120" w:line="240" w:lineRule="auto"/>
        <w:rPr>
          <w:sz w:val="20"/>
          <w:szCs w:val="20"/>
        </w:rPr>
      </w:pPr>
      <w:r w:rsidRPr="00A52F2C">
        <w:rPr>
          <w:sz w:val="20"/>
          <w:szCs w:val="20"/>
        </w:rPr>
        <w:t>Higher rates among females (15%), sexual minority youth (40%), and Hispanic youth (16%)</w:t>
      </w:r>
    </w:p>
    <w:p w14:paraId="383D54F0" w14:textId="77777777" w:rsidR="00A52F2C" w:rsidRPr="00A52F2C" w:rsidRDefault="00A52F2C" w:rsidP="00B14D82">
      <w:pPr>
        <w:numPr>
          <w:ilvl w:val="1"/>
          <w:numId w:val="114"/>
        </w:numPr>
        <w:spacing w:after="120" w:line="240" w:lineRule="auto"/>
        <w:rPr>
          <w:sz w:val="20"/>
          <w:szCs w:val="20"/>
        </w:rPr>
      </w:pPr>
      <w:r w:rsidRPr="00A52F2C">
        <w:rPr>
          <w:sz w:val="20"/>
          <w:szCs w:val="20"/>
        </w:rPr>
        <w:t>Henry County's rate (13% for high schoolers) is lower than state and national averages (22%)</w:t>
      </w:r>
    </w:p>
    <w:p w14:paraId="23F047FE" w14:textId="77777777" w:rsidR="00A52F2C" w:rsidRPr="00A52F2C" w:rsidRDefault="00A52F2C" w:rsidP="00B14D82">
      <w:pPr>
        <w:numPr>
          <w:ilvl w:val="0"/>
          <w:numId w:val="95"/>
        </w:numPr>
        <w:spacing w:after="120" w:line="240" w:lineRule="auto"/>
        <w:rPr>
          <w:sz w:val="20"/>
          <w:szCs w:val="20"/>
        </w:rPr>
      </w:pPr>
      <w:r w:rsidRPr="00A52F2C">
        <w:rPr>
          <w:b/>
          <w:bCs/>
          <w:sz w:val="20"/>
          <w:szCs w:val="20"/>
        </w:rPr>
        <w:t>Making a Suicide Plan:</w:t>
      </w:r>
    </w:p>
    <w:p w14:paraId="540695B7" w14:textId="77777777" w:rsidR="00A52F2C" w:rsidRPr="00A52F2C" w:rsidRDefault="00A52F2C" w:rsidP="00B14D82">
      <w:pPr>
        <w:numPr>
          <w:ilvl w:val="1"/>
          <w:numId w:val="115"/>
        </w:numPr>
        <w:spacing w:after="120" w:line="240" w:lineRule="auto"/>
        <w:rPr>
          <w:sz w:val="20"/>
          <w:szCs w:val="20"/>
        </w:rPr>
      </w:pPr>
      <w:r w:rsidRPr="00A52F2C">
        <w:rPr>
          <w:sz w:val="20"/>
          <w:szCs w:val="20"/>
        </w:rPr>
        <w:t>10% of youth reported making a suicide plan in 2024</w:t>
      </w:r>
    </w:p>
    <w:p w14:paraId="1BAA8166" w14:textId="77777777" w:rsidR="00A52F2C" w:rsidRPr="00A52F2C" w:rsidRDefault="00A52F2C" w:rsidP="00B14D82">
      <w:pPr>
        <w:numPr>
          <w:ilvl w:val="1"/>
          <w:numId w:val="115"/>
        </w:numPr>
        <w:spacing w:after="120" w:line="240" w:lineRule="auto"/>
        <w:rPr>
          <w:sz w:val="20"/>
          <w:szCs w:val="20"/>
        </w:rPr>
      </w:pPr>
      <w:r w:rsidRPr="00A52F2C">
        <w:rPr>
          <w:sz w:val="20"/>
          <w:szCs w:val="20"/>
        </w:rPr>
        <w:t xml:space="preserve">69% of those who considered suicide </w:t>
      </w:r>
      <w:proofErr w:type="gramStart"/>
      <w:r w:rsidRPr="00A52F2C">
        <w:rPr>
          <w:sz w:val="20"/>
          <w:szCs w:val="20"/>
        </w:rPr>
        <w:t>made a plan</w:t>
      </w:r>
      <w:proofErr w:type="gramEnd"/>
    </w:p>
    <w:p w14:paraId="7732D974" w14:textId="77777777" w:rsidR="00A52F2C" w:rsidRPr="00A52F2C" w:rsidRDefault="00A52F2C" w:rsidP="00B14D82">
      <w:pPr>
        <w:numPr>
          <w:ilvl w:val="1"/>
          <w:numId w:val="115"/>
        </w:numPr>
        <w:spacing w:after="120" w:line="240" w:lineRule="auto"/>
        <w:rPr>
          <w:sz w:val="20"/>
          <w:szCs w:val="20"/>
        </w:rPr>
      </w:pPr>
      <w:r w:rsidRPr="00A52F2C">
        <w:rPr>
          <w:sz w:val="20"/>
          <w:szCs w:val="20"/>
        </w:rPr>
        <w:t>Higher rates among females (11%) and sexual minority youth (34%)</w:t>
      </w:r>
    </w:p>
    <w:p w14:paraId="74CD2834" w14:textId="77777777" w:rsidR="00A52F2C" w:rsidRPr="00A52F2C" w:rsidRDefault="00A52F2C" w:rsidP="00B14D82">
      <w:pPr>
        <w:numPr>
          <w:ilvl w:val="1"/>
          <w:numId w:val="115"/>
        </w:numPr>
        <w:spacing w:after="120" w:line="240" w:lineRule="auto"/>
        <w:rPr>
          <w:sz w:val="20"/>
          <w:szCs w:val="20"/>
        </w:rPr>
      </w:pPr>
      <w:r w:rsidRPr="00A52F2C">
        <w:rPr>
          <w:sz w:val="20"/>
          <w:szCs w:val="20"/>
        </w:rPr>
        <w:t xml:space="preserve">Hispanic students (15%) more likely to </w:t>
      </w:r>
      <w:proofErr w:type="gramStart"/>
      <w:r w:rsidRPr="00A52F2C">
        <w:rPr>
          <w:sz w:val="20"/>
          <w:szCs w:val="20"/>
        </w:rPr>
        <w:t>make a plan</w:t>
      </w:r>
      <w:proofErr w:type="gramEnd"/>
      <w:r w:rsidRPr="00A52F2C">
        <w:rPr>
          <w:sz w:val="20"/>
          <w:szCs w:val="20"/>
        </w:rPr>
        <w:t xml:space="preserve"> than non-Hispanic White students (9%)</w:t>
      </w:r>
    </w:p>
    <w:p w14:paraId="7D8C56D6" w14:textId="77777777" w:rsidR="00A52F2C" w:rsidRPr="00A52F2C" w:rsidRDefault="00A52F2C" w:rsidP="00B14D82">
      <w:pPr>
        <w:numPr>
          <w:ilvl w:val="0"/>
          <w:numId w:val="95"/>
        </w:numPr>
        <w:spacing w:after="120" w:line="240" w:lineRule="auto"/>
        <w:rPr>
          <w:sz w:val="20"/>
          <w:szCs w:val="20"/>
        </w:rPr>
      </w:pPr>
      <w:r w:rsidRPr="00A52F2C">
        <w:rPr>
          <w:b/>
          <w:bCs/>
          <w:sz w:val="20"/>
          <w:szCs w:val="20"/>
        </w:rPr>
        <w:t>Suicide Attempts:</w:t>
      </w:r>
    </w:p>
    <w:p w14:paraId="0BEC4B01" w14:textId="77777777" w:rsidR="00A52F2C" w:rsidRPr="00A52F2C" w:rsidRDefault="00A52F2C" w:rsidP="00B14D82">
      <w:pPr>
        <w:numPr>
          <w:ilvl w:val="1"/>
          <w:numId w:val="116"/>
        </w:numPr>
        <w:spacing w:after="120" w:line="240" w:lineRule="auto"/>
        <w:rPr>
          <w:sz w:val="20"/>
          <w:szCs w:val="20"/>
        </w:rPr>
      </w:pPr>
      <w:r w:rsidRPr="00A52F2C">
        <w:rPr>
          <w:sz w:val="20"/>
          <w:szCs w:val="20"/>
        </w:rPr>
        <w:t>6% of youth reported attempting suicide in 2024, down from 9% in 2022</w:t>
      </w:r>
    </w:p>
    <w:p w14:paraId="03061133" w14:textId="77777777" w:rsidR="00A52F2C" w:rsidRPr="00A52F2C" w:rsidRDefault="00A52F2C" w:rsidP="00B14D82">
      <w:pPr>
        <w:numPr>
          <w:ilvl w:val="1"/>
          <w:numId w:val="116"/>
        </w:numPr>
        <w:spacing w:after="120" w:line="240" w:lineRule="auto"/>
        <w:rPr>
          <w:sz w:val="20"/>
          <w:szCs w:val="20"/>
        </w:rPr>
      </w:pPr>
      <w:r w:rsidRPr="00A52F2C">
        <w:rPr>
          <w:sz w:val="20"/>
          <w:szCs w:val="20"/>
        </w:rPr>
        <w:t>2% attempted once, 4% attempted multiple times</w:t>
      </w:r>
    </w:p>
    <w:p w14:paraId="1ACE8EF9" w14:textId="6AB151C1" w:rsidR="00A52F2C" w:rsidRPr="00A52F2C" w:rsidRDefault="00A52F2C" w:rsidP="00B14D82">
      <w:pPr>
        <w:numPr>
          <w:ilvl w:val="1"/>
          <w:numId w:val="116"/>
        </w:numPr>
        <w:spacing w:after="120" w:line="240" w:lineRule="auto"/>
        <w:rPr>
          <w:sz w:val="20"/>
          <w:szCs w:val="20"/>
        </w:rPr>
      </w:pPr>
      <w:r w:rsidRPr="00A52F2C">
        <w:rPr>
          <w:sz w:val="20"/>
          <w:szCs w:val="20"/>
        </w:rPr>
        <w:t>Higher rates among females (7%), LGB</w:t>
      </w:r>
      <w:r w:rsidR="0078053D">
        <w:rPr>
          <w:sz w:val="20"/>
          <w:szCs w:val="20"/>
        </w:rPr>
        <w:t>T</w:t>
      </w:r>
      <w:r w:rsidRPr="00A52F2C">
        <w:rPr>
          <w:sz w:val="20"/>
          <w:szCs w:val="20"/>
        </w:rPr>
        <w:t xml:space="preserve"> youth (19%), and Hispanic youth (11%)</w:t>
      </w:r>
    </w:p>
    <w:p w14:paraId="014F97D7" w14:textId="77777777" w:rsidR="00A52F2C" w:rsidRPr="00A52F2C" w:rsidRDefault="00A52F2C" w:rsidP="00B14D82">
      <w:pPr>
        <w:numPr>
          <w:ilvl w:val="0"/>
          <w:numId w:val="95"/>
        </w:numPr>
        <w:spacing w:after="120" w:line="240" w:lineRule="auto"/>
        <w:rPr>
          <w:sz w:val="20"/>
          <w:szCs w:val="20"/>
        </w:rPr>
      </w:pPr>
      <w:r w:rsidRPr="00A52F2C">
        <w:rPr>
          <w:b/>
          <w:bCs/>
          <w:sz w:val="20"/>
          <w:szCs w:val="20"/>
        </w:rPr>
        <w:t>Trends:</w:t>
      </w:r>
    </w:p>
    <w:p w14:paraId="6580D21E" w14:textId="77777777" w:rsidR="00A52F2C" w:rsidRPr="00A52F2C" w:rsidRDefault="00A52F2C" w:rsidP="00B14D82">
      <w:pPr>
        <w:numPr>
          <w:ilvl w:val="1"/>
          <w:numId w:val="117"/>
        </w:numPr>
        <w:spacing w:after="120" w:line="240" w:lineRule="auto"/>
        <w:rPr>
          <w:sz w:val="20"/>
          <w:szCs w:val="20"/>
        </w:rPr>
      </w:pPr>
      <w:r w:rsidRPr="00A52F2C">
        <w:rPr>
          <w:sz w:val="20"/>
          <w:szCs w:val="20"/>
        </w:rPr>
        <w:t>Overall decrease in suicidal thoughts and attempts from 2022 to 2024</w:t>
      </w:r>
    </w:p>
    <w:p w14:paraId="1A09BFE3" w14:textId="77777777" w:rsidR="00A52F2C" w:rsidRPr="00A52F2C" w:rsidRDefault="00A52F2C" w:rsidP="00B14D82">
      <w:pPr>
        <w:numPr>
          <w:ilvl w:val="1"/>
          <w:numId w:val="117"/>
        </w:numPr>
        <w:spacing w:after="120" w:line="240" w:lineRule="auto"/>
        <w:rPr>
          <w:sz w:val="20"/>
          <w:szCs w:val="20"/>
        </w:rPr>
      </w:pPr>
      <w:r w:rsidRPr="00A52F2C">
        <w:rPr>
          <w:sz w:val="20"/>
          <w:szCs w:val="20"/>
        </w:rPr>
        <w:t>Consistent disparities across demographic groups, with sexual minority and Hispanic youth at higher risk</w:t>
      </w:r>
    </w:p>
    <w:p w14:paraId="48533971" w14:textId="77777777" w:rsidR="00A52F2C" w:rsidRPr="00A52F2C" w:rsidRDefault="00A52F2C" w:rsidP="00A52F2C">
      <w:pPr>
        <w:spacing w:after="120" w:line="240" w:lineRule="auto"/>
        <w:rPr>
          <w:sz w:val="20"/>
          <w:szCs w:val="20"/>
        </w:rPr>
      </w:pPr>
      <w:r w:rsidRPr="00A52F2C">
        <w:rPr>
          <w:sz w:val="20"/>
          <w:szCs w:val="20"/>
        </w:rPr>
        <w:t>These findings indicate a slight improvement in suicide-related behaviors among Henry County youth from 2022 to 2024. However, significant disparities persist among certain demographic groups, particularly sexual minority and Hispanic youth. The data underscores the need for targeted mental health interventions and support systems, especially for these high-risk groups.</w:t>
      </w:r>
    </w:p>
    <w:p w14:paraId="5981C7CD" w14:textId="77777777" w:rsidR="00A52F2C" w:rsidRDefault="00A52F2C" w:rsidP="008B1B3D">
      <w:pPr>
        <w:spacing w:after="120" w:line="240" w:lineRule="auto"/>
        <w:rPr>
          <w:sz w:val="20"/>
          <w:szCs w:val="20"/>
        </w:rPr>
      </w:pPr>
    </w:p>
    <w:p w14:paraId="0F862FC6" w14:textId="77777777" w:rsidR="00A52F2C" w:rsidRDefault="00A52F2C" w:rsidP="008B1B3D">
      <w:pPr>
        <w:spacing w:after="120" w:line="240" w:lineRule="auto"/>
        <w:rPr>
          <w:sz w:val="20"/>
          <w:szCs w:val="20"/>
        </w:rPr>
      </w:pPr>
      <w:r>
        <w:rPr>
          <w:sz w:val="20"/>
          <w:szCs w:val="20"/>
        </w:rPr>
        <w:br w:type="page"/>
      </w:r>
    </w:p>
    <w:p w14:paraId="4DEECF92" w14:textId="2961299D" w:rsidR="0096683D" w:rsidRPr="0096683D" w:rsidRDefault="0096683D" w:rsidP="008B1B3D">
      <w:pPr>
        <w:spacing w:after="120" w:line="240" w:lineRule="auto"/>
        <w:rPr>
          <w:sz w:val="20"/>
          <w:szCs w:val="20"/>
        </w:rPr>
      </w:pPr>
      <w:r w:rsidRPr="0096683D">
        <w:rPr>
          <w:sz w:val="20"/>
          <w:szCs w:val="20"/>
        </w:rPr>
        <w:lastRenderedPageBreak/>
        <w:t xml:space="preserve">If you or someone you know has serious thoughts of self-harm, please seek help immediately. </w:t>
      </w:r>
    </w:p>
    <w:p w14:paraId="5D9DFDC3" w14:textId="77777777" w:rsidR="0096683D" w:rsidRPr="0096683D" w:rsidRDefault="0096683D" w:rsidP="008B1B3D">
      <w:pPr>
        <w:numPr>
          <w:ilvl w:val="0"/>
          <w:numId w:val="14"/>
        </w:numPr>
        <w:spacing w:after="120" w:line="240" w:lineRule="auto"/>
        <w:ind w:left="540"/>
        <w:rPr>
          <w:sz w:val="20"/>
          <w:szCs w:val="20"/>
        </w:rPr>
      </w:pPr>
      <w:r w:rsidRPr="0096683D">
        <w:rPr>
          <w:sz w:val="20"/>
          <w:szCs w:val="20"/>
        </w:rPr>
        <w:t xml:space="preserve">Call the National Suicide Prevention Lifeline at 988 </w:t>
      </w:r>
    </w:p>
    <w:p w14:paraId="111D06FF" w14:textId="77777777" w:rsidR="0096683D" w:rsidRPr="0096683D" w:rsidRDefault="0096683D" w:rsidP="008B1B3D">
      <w:pPr>
        <w:numPr>
          <w:ilvl w:val="0"/>
          <w:numId w:val="14"/>
        </w:numPr>
        <w:spacing w:after="120" w:line="240" w:lineRule="auto"/>
        <w:ind w:left="540"/>
        <w:rPr>
          <w:sz w:val="20"/>
          <w:szCs w:val="20"/>
        </w:rPr>
      </w:pPr>
      <w:r w:rsidRPr="0096683D">
        <w:rPr>
          <w:sz w:val="20"/>
          <w:szCs w:val="20"/>
        </w:rPr>
        <w:t xml:space="preserve">Text “START” to 741-741 or use the Lifeline Crisis Text line at crisistextline.org or chat at crisischat.org. In Ohio, you can also text “4HOPE.” </w:t>
      </w:r>
    </w:p>
    <w:p w14:paraId="21A2205B" w14:textId="77777777" w:rsidR="0096683D" w:rsidRPr="0096683D" w:rsidRDefault="0096683D" w:rsidP="008B1B3D">
      <w:pPr>
        <w:numPr>
          <w:ilvl w:val="0"/>
          <w:numId w:val="14"/>
        </w:numPr>
        <w:spacing w:after="120" w:line="240" w:lineRule="auto"/>
        <w:ind w:left="540"/>
        <w:rPr>
          <w:sz w:val="20"/>
          <w:szCs w:val="20"/>
        </w:rPr>
      </w:pPr>
      <w:r w:rsidRPr="0096683D">
        <w:rPr>
          <w:sz w:val="20"/>
          <w:szCs w:val="20"/>
        </w:rPr>
        <w:t xml:space="preserve">Call 911 </w:t>
      </w:r>
    </w:p>
    <w:p w14:paraId="63C013FB" w14:textId="77777777" w:rsidR="0096683D" w:rsidRPr="0096683D" w:rsidRDefault="0096683D" w:rsidP="008B1B3D">
      <w:pPr>
        <w:numPr>
          <w:ilvl w:val="0"/>
          <w:numId w:val="14"/>
        </w:numPr>
        <w:spacing w:after="120" w:line="240" w:lineRule="auto"/>
        <w:ind w:left="540"/>
        <w:rPr>
          <w:sz w:val="20"/>
          <w:szCs w:val="20"/>
        </w:rPr>
      </w:pPr>
      <w:r w:rsidRPr="0096683D">
        <w:rPr>
          <w:sz w:val="20"/>
          <w:szCs w:val="20"/>
        </w:rPr>
        <w:t xml:space="preserve">Go to your nearest emergency room. </w:t>
      </w:r>
    </w:p>
    <w:p w14:paraId="7BB2D166" w14:textId="66AEAF1A" w:rsidR="00723A63" w:rsidRPr="00723A63" w:rsidRDefault="00723A63" w:rsidP="00723A63">
      <w:pPr>
        <w:spacing w:after="120" w:line="240" w:lineRule="auto"/>
        <w:rPr>
          <w:i/>
          <w:iCs/>
          <w:sz w:val="20"/>
          <w:szCs w:val="20"/>
        </w:rPr>
      </w:pPr>
      <w:r w:rsidRPr="00723A63">
        <w:rPr>
          <w:sz w:val="20"/>
          <w:szCs w:val="20"/>
        </w:rPr>
        <w:t>Talking about suicide can be hard, but it’s an important way to understand its risks and effects so we can work toward preventing it. Suicidality includes both thinking about suicide (these thoughts can range from brief and unwanted to detailed plans) and trying to take one’s own life. Suicide is the second leading cause of death for people aged 10–19 in the United States. To help those who work with or support young people in Henry County, we’ve added four new questions to better understand this topic.</w:t>
      </w:r>
    </w:p>
    <w:p w14:paraId="47DFD278" w14:textId="0993871B" w:rsidR="0096683D" w:rsidRPr="0096683D" w:rsidRDefault="0096683D" w:rsidP="008B1B3D">
      <w:pPr>
        <w:numPr>
          <w:ilvl w:val="0"/>
          <w:numId w:val="15"/>
        </w:numPr>
        <w:spacing w:after="120" w:line="240" w:lineRule="auto"/>
        <w:ind w:left="540"/>
        <w:rPr>
          <w:i/>
          <w:iCs/>
          <w:sz w:val="20"/>
          <w:szCs w:val="20"/>
        </w:rPr>
      </w:pPr>
      <w:r w:rsidRPr="0096683D">
        <w:rPr>
          <w:i/>
          <w:iCs/>
          <w:sz w:val="20"/>
          <w:szCs w:val="20"/>
        </w:rPr>
        <w:t>During the past 12 months, did you ever seriously consider attempting suicide?</w:t>
      </w:r>
    </w:p>
    <w:p w14:paraId="709A33F6" w14:textId="77777777" w:rsidR="0096683D" w:rsidRPr="0096683D" w:rsidRDefault="0096683D" w:rsidP="008B1B3D">
      <w:pPr>
        <w:numPr>
          <w:ilvl w:val="0"/>
          <w:numId w:val="15"/>
        </w:numPr>
        <w:spacing w:after="120" w:line="240" w:lineRule="auto"/>
        <w:ind w:left="540"/>
        <w:rPr>
          <w:i/>
          <w:iCs/>
          <w:sz w:val="20"/>
          <w:szCs w:val="20"/>
        </w:rPr>
      </w:pPr>
      <w:r w:rsidRPr="0096683D">
        <w:rPr>
          <w:i/>
          <w:iCs/>
          <w:sz w:val="20"/>
          <w:szCs w:val="20"/>
        </w:rPr>
        <w:t xml:space="preserve">During the past 12 months, did you </w:t>
      </w:r>
      <w:proofErr w:type="gramStart"/>
      <w:r w:rsidRPr="0096683D">
        <w:rPr>
          <w:i/>
          <w:iCs/>
          <w:sz w:val="20"/>
          <w:szCs w:val="20"/>
        </w:rPr>
        <w:t>make a plan</w:t>
      </w:r>
      <w:proofErr w:type="gramEnd"/>
      <w:r w:rsidRPr="0096683D">
        <w:rPr>
          <w:i/>
          <w:iCs/>
          <w:sz w:val="20"/>
          <w:szCs w:val="20"/>
        </w:rPr>
        <w:t xml:space="preserve"> about how you would attempt suicide?</w:t>
      </w:r>
    </w:p>
    <w:p w14:paraId="66C8538F" w14:textId="77777777" w:rsidR="0096683D" w:rsidRPr="0096683D" w:rsidRDefault="0096683D" w:rsidP="008B1B3D">
      <w:pPr>
        <w:numPr>
          <w:ilvl w:val="0"/>
          <w:numId w:val="15"/>
        </w:numPr>
        <w:spacing w:after="120" w:line="240" w:lineRule="auto"/>
        <w:ind w:left="540"/>
        <w:rPr>
          <w:i/>
          <w:iCs/>
          <w:sz w:val="20"/>
          <w:szCs w:val="20"/>
        </w:rPr>
      </w:pPr>
      <w:r w:rsidRPr="0096683D">
        <w:rPr>
          <w:i/>
          <w:iCs/>
          <w:sz w:val="20"/>
          <w:szCs w:val="20"/>
        </w:rPr>
        <w:t>During the past 12 months, how many times did you actually attempt suicide?</w:t>
      </w:r>
    </w:p>
    <w:p w14:paraId="2E3A8412" w14:textId="77777777" w:rsidR="0096683D" w:rsidRPr="0096683D" w:rsidRDefault="0096683D" w:rsidP="008B1B3D">
      <w:pPr>
        <w:numPr>
          <w:ilvl w:val="0"/>
          <w:numId w:val="15"/>
        </w:numPr>
        <w:spacing w:after="120" w:line="240" w:lineRule="auto"/>
        <w:ind w:left="540"/>
        <w:rPr>
          <w:i/>
          <w:iCs/>
          <w:sz w:val="20"/>
          <w:szCs w:val="20"/>
        </w:rPr>
      </w:pPr>
      <w:r w:rsidRPr="0096683D">
        <w:rPr>
          <w:i/>
          <w:iCs/>
          <w:sz w:val="20"/>
          <w:szCs w:val="20"/>
        </w:rPr>
        <w:t>If you attempted suicide during the past 12 months, did any attempt result in an injury, poisoning, or overdose that had to be treated by a doctor or nurse?</w:t>
      </w:r>
    </w:p>
    <w:p w14:paraId="3654246D" w14:textId="77777777" w:rsidR="0096683D" w:rsidRDefault="0096683D" w:rsidP="00D7331C">
      <w:pPr>
        <w:pStyle w:val="Heading2"/>
        <w:spacing w:before="0" w:after="120"/>
        <w:contextualSpacing/>
        <w:rPr>
          <w:b/>
          <w:bCs/>
          <w:sz w:val="26"/>
          <w:szCs w:val="26"/>
        </w:rPr>
      </w:pPr>
      <w:r w:rsidRPr="00D7331C">
        <w:rPr>
          <w:b/>
          <w:bCs/>
          <w:sz w:val="26"/>
          <w:szCs w:val="26"/>
        </w:rPr>
        <w:t>Considering Suicide</w:t>
      </w:r>
    </w:p>
    <w:p w14:paraId="1BBF8EA7" w14:textId="77777777" w:rsidR="00D7331C" w:rsidRPr="0096683D" w:rsidRDefault="00D7331C" w:rsidP="00D7331C">
      <w:pPr>
        <w:pStyle w:val="Heading3"/>
        <w:spacing w:before="0" w:after="120"/>
        <w:contextualSpacing/>
        <w:rPr>
          <w:sz w:val="24"/>
          <w:szCs w:val="24"/>
        </w:rPr>
      </w:pPr>
      <w:r w:rsidRPr="00D7331C">
        <w:rPr>
          <w:sz w:val="24"/>
          <w:szCs w:val="24"/>
        </w:rPr>
        <w:t>Trends in Responses</w:t>
      </w:r>
    </w:p>
    <w:p w14:paraId="380D7D58" w14:textId="67556B75" w:rsidR="00D7331C" w:rsidRPr="00D7331C" w:rsidRDefault="0096683D" w:rsidP="00B14D82">
      <w:pPr>
        <w:pStyle w:val="ListParagraph"/>
        <w:numPr>
          <w:ilvl w:val="0"/>
          <w:numId w:val="81"/>
        </w:numPr>
        <w:spacing w:after="120" w:line="240" w:lineRule="auto"/>
        <w:ind w:left="540"/>
        <w:rPr>
          <w:sz w:val="20"/>
          <w:szCs w:val="20"/>
        </w:rPr>
      </w:pPr>
      <w:r w:rsidRPr="00D7331C">
        <w:rPr>
          <w:sz w:val="21"/>
          <w:szCs w:val="21"/>
        </w:rPr>
        <w:t>Regarding trends in the share of Henry County you</w:t>
      </w:r>
      <w:r w:rsidR="00C4514E">
        <w:rPr>
          <w:sz w:val="21"/>
          <w:szCs w:val="21"/>
        </w:rPr>
        <w:t>th</w:t>
      </w:r>
      <w:r w:rsidRPr="00D7331C">
        <w:rPr>
          <w:sz w:val="21"/>
          <w:szCs w:val="21"/>
        </w:rPr>
        <w:t xml:space="preserve"> who reported seriously considering attempting </w:t>
      </w:r>
      <w:r w:rsidRPr="00D7331C">
        <w:rPr>
          <w:sz w:val="20"/>
          <w:szCs w:val="20"/>
        </w:rPr>
        <w:t xml:space="preserve">suicide in the past 12 months, on average (from 2010 through 2022) more than one-in-ten (12%) youth reported doing so. </w:t>
      </w:r>
    </w:p>
    <w:p w14:paraId="55062F21" w14:textId="13ACCCB5" w:rsidR="0096683D" w:rsidRPr="00D7331C" w:rsidRDefault="0096683D" w:rsidP="00B14D82">
      <w:pPr>
        <w:pStyle w:val="ListParagraph"/>
        <w:numPr>
          <w:ilvl w:val="0"/>
          <w:numId w:val="81"/>
        </w:numPr>
        <w:spacing w:after="120" w:line="240" w:lineRule="auto"/>
        <w:ind w:left="540"/>
        <w:rPr>
          <w:sz w:val="20"/>
          <w:szCs w:val="20"/>
        </w:rPr>
      </w:pPr>
      <w:r w:rsidRPr="00D7331C">
        <w:rPr>
          <w:sz w:val="20"/>
          <w:szCs w:val="20"/>
        </w:rPr>
        <w:t>In the most recent data collection, 12% of all youth reported seriously considering suicide in the past year, down from 17% in 2022. The share among high schoolers was just slightly higher at 13</w:t>
      </w:r>
      <w:r w:rsidR="00C4514E">
        <w:rPr>
          <w:sz w:val="20"/>
          <w:szCs w:val="20"/>
        </w:rPr>
        <w:t>%</w:t>
      </w:r>
      <w:r w:rsidRPr="00D7331C">
        <w:rPr>
          <w:sz w:val="20"/>
          <w:szCs w:val="20"/>
        </w:rPr>
        <w:t>, also down from 17% in 2022.</w:t>
      </w:r>
    </w:p>
    <w:p w14:paraId="321D9551" w14:textId="57CFA846" w:rsidR="00411888" w:rsidRPr="00D7331C" w:rsidRDefault="0096683D" w:rsidP="00D7331C">
      <w:pPr>
        <w:spacing w:after="120" w:line="240" w:lineRule="auto"/>
        <w:contextualSpacing/>
        <w:rPr>
          <w:sz w:val="20"/>
          <w:szCs w:val="20"/>
        </w:rPr>
      </w:pPr>
      <w:r w:rsidRPr="0096683D">
        <w:rPr>
          <w:b/>
          <w:bCs/>
          <w:sz w:val="20"/>
          <w:szCs w:val="20"/>
        </w:rPr>
        <w:t xml:space="preserve">Figure </w:t>
      </w:r>
      <w:r w:rsidR="00E878C9" w:rsidRPr="00D7331C">
        <w:rPr>
          <w:b/>
          <w:bCs/>
          <w:sz w:val="20"/>
          <w:szCs w:val="20"/>
        </w:rPr>
        <w:t>5.1</w:t>
      </w:r>
      <w:r w:rsidRPr="0096683D">
        <w:rPr>
          <w:sz w:val="20"/>
          <w:szCs w:val="20"/>
        </w:rPr>
        <w:t xml:space="preserve"> </w:t>
      </w:r>
    </w:p>
    <w:p w14:paraId="314F7037" w14:textId="6735F24D" w:rsidR="0096683D" w:rsidRPr="0096683D" w:rsidRDefault="0096683D" w:rsidP="00D7331C">
      <w:pPr>
        <w:spacing w:after="120" w:line="240" w:lineRule="auto"/>
        <w:contextualSpacing/>
        <w:rPr>
          <w:i/>
          <w:iCs/>
          <w:sz w:val="20"/>
          <w:szCs w:val="20"/>
        </w:rPr>
      </w:pPr>
      <w:r w:rsidRPr="0096683D">
        <w:rPr>
          <w:i/>
          <w:iCs/>
          <w:sz w:val="20"/>
          <w:szCs w:val="20"/>
        </w:rPr>
        <w:t>Trends in the percentage of Henry County youth who reported seriously considering attempting suicide in the past 12 months</w:t>
      </w:r>
      <w:r w:rsidR="00C4514E">
        <w:rPr>
          <w:i/>
          <w:iCs/>
          <w:sz w:val="20"/>
          <w:szCs w:val="20"/>
        </w:rPr>
        <w:t>, 2010-2024</w:t>
      </w:r>
    </w:p>
    <w:p w14:paraId="4F90AFEB" w14:textId="77777777" w:rsidR="0096683D" w:rsidRPr="0096683D" w:rsidRDefault="0096683D" w:rsidP="00D7331C">
      <w:pPr>
        <w:spacing w:after="120" w:line="240" w:lineRule="auto"/>
        <w:contextualSpacing/>
        <w:rPr>
          <w:sz w:val="21"/>
          <w:szCs w:val="21"/>
        </w:rPr>
      </w:pPr>
      <w:r w:rsidRPr="0096683D">
        <w:rPr>
          <w:noProof/>
          <w:sz w:val="21"/>
          <w:szCs w:val="21"/>
        </w:rPr>
        <w:drawing>
          <wp:inline distT="0" distB="0" distL="0" distR="0" wp14:anchorId="739CA2B5" wp14:editId="60EDBB41">
            <wp:extent cx="6858000" cy="2560320"/>
            <wp:effectExtent l="0" t="0" r="0" b="0"/>
            <wp:docPr id="73" name="Chart 73">
              <a:extLst xmlns:a="http://schemas.openxmlformats.org/drawingml/2006/main">
                <a:ext uri="{FF2B5EF4-FFF2-40B4-BE49-F238E27FC236}">
                  <a16:creationId xmlns:a16="http://schemas.microsoft.com/office/drawing/2014/main" id="{1463B037-4C78-E811-974F-E6B2C7C82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B99E36" w14:textId="77777777" w:rsidR="0096683D" w:rsidRPr="0096683D" w:rsidRDefault="0096683D" w:rsidP="00D7331C">
      <w:pPr>
        <w:spacing w:after="120" w:line="240" w:lineRule="auto"/>
        <w:contextualSpacing/>
        <w:rPr>
          <w:sz w:val="20"/>
          <w:szCs w:val="20"/>
        </w:rPr>
      </w:pPr>
      <w:r w:rsidRPr="0096683D">
        <w:rPr>
          <w:i/>
          <w:iCs/>
          <w:sz w:val="20"/>
          <w:szCs w:val="20"/>
        </w:rPr>
        <w:t>Note</w:t>
      </w:r>
      <w:r w:rsidRPr="0096683D">
        <w:rPr>
          <w:sz w:val="20"/>
          <w:szCs w:val="20"/>
        </w:rPr>
        <w:t>: The average represents the arithmetic mean of the share of 6</w:t>
      </w:r>
      <w:r w:rsidRPr="0096683D">
        <w:rPr>
          <w:sz w:val="20"/>
          <w:szCs w:val="20"/>
          <w:vertAlign w:val="superscript"/>
        </w:rPr>
        <w:t>th</w:t>
      </w:r>
      <w:r w:rsidRPr="0096683D">
        <w:rPr>
          <w:sz w:val="20"/>
          <w:szCs w:val="20"/>
        </w:rPr>
        <w:t xml:space="preserve"> through 12</w:t>
      </w:r>
      <w:r w:rsidRPr="0096683D">
        <w:rPr>
          <w:sz w:val="20"/>
          <w:szCs w:val="20"/>
          <w:vertAlign w:val="superscript"/>
        </w:rPr>
        <w:t>th</w:t>
      </w:r>
      <w:r w:rsidRPr="0096683D">
        <w:rPr>
          <w:sz w:val="20"/>
          <w:szCs w:val="20"/>
        </w:rPr>
        <w:t xml:space="preserve"> graders over the period of 2010-2022.</w:t>
      </w:r>
    </w:p>
    <w:p w14:paraId="21E0D23B" w14:textId="1BBC91C1" w:rsidR="00284E31" w:rsidRPr="00D7331C" w:rsidRDefault="00284E31" w:rsidP="00D7331C">
      <w:pPr>
        <w:pStyle w:val="Heading3"/>
        <w:spacing w:before="0" w:after="120"/>
        <w:contextualSpacing/>
        <w:rPr>
          <w:sz w:val="24"/>
          <w:szCs w:val="24"/>
        </w:rPr>
      </w:pPr>
      <w:r w:rsidRPr="00D7331C">
        <w:rPr>
          <w:sz w:val="24"/>
          <w:szCs w:val="24"/>
        </w:rPr>
        <w:lastRenderedPageBreak/>
        <w:t>Sociodemographic Variation in Responses</w:t>
      </w:r>
    </w:p>
    <w:p w14:paraId="3ACC4F29" w14:textId="77777777" w:rsidR="00102854" w:rsidRPr="0096683D" w:rsidRDefault="00102854" w:rsidP="00D7331C">
      <w:pPr>
        <w:numPr>
          <w:ilvl w:val="0"/>
          <w:numId w:val="16"/>
        </w:numPr>
        <w:spacing w:after="120" w:line="240" w:lineRule="auto"/>
        <w:ind w:left="540"/>
        <w:contextualSpacing/>
        <w:rPr>
          <w:sz w:val="20"/>
          <w:szCs w:val="20"/>
        </w:rPr>
      </w:pPr>
      <w:r w:rsidRPr="0096683D">
        <w:rPr>
          <w:sz w:val="20"/>
          <w:szCs w:val="20"/>
        </w:rPr>
        <w:t>Fifteen percent (15%) female youth reported seriously considering attempting suicide which is higher than the share among male youth (8%). Among sexual minority youth two-fifths (40%) reported considering suicide.</w:t>
      </w:r>
    </w:p>
    <w:p w14:paraId="4B05B315" w14:textId="77777777" w:rsidR="00102854" w:rsidRPr="0096683D" w:rsidRDefault="00102854" w:rsidP="00D7331C">
      <w:pPr>
        <w:numPr>
          <w:ilvl w:val="0"/>
          <w:numId w:val="16"/>
        </w:numPr>
        <w:spacing w:after="120" w:line="240" w:lineRule="auto"/>
        <w:ind w:left="540"/>
        <w:contextualSpacing/>
        <w:rPr>
          <w:sz w:val="20"/>
          <w:szCs w:val="20"/>
        </w:rPr>
      </w:pPr>
      <w:r w:rsidRPr="0096683D">
        <w:rPr>
          <w:sz w:val="20"/>
          <w:szCs w:val="20"/>
        </w:rPr>
        <w:t>Non-Hispanic White youth had a smaller share at 11% compared to Hispanic youth (16%).</w:t>
      </w:r>
    </w:p>
    <w:p w14:paraId="4F639808" w14:textId="0AF38EDA" w:rsidR="00102854" w:rsidRDefault="00102854" w:rsidP="00D7331C">
      <w:pPr>
        <w:numPr>
          <w:ilvl w:val="0"/>
          <w:numId w:val="16"/>
        </w:numPr>
        <w:spacing w:after="120" w:line="240" w:lineRule="auto"/>
        <w:ind w:left="540"/>
        <w:contextualSpacing/>
        <w:rPr>
          <w:sz w:val="20"/>
          <w:szCs w:val="20"/>
        </w:rPr>
      </w:pPr>
      <w:r w:rsidRPr="0096683D">
        <w:rPr>
          <w:sz w:val="20"/>
          <w:szCs w:val="20"/>
        </w:rPr>
        <w:t>The share was higher among students in high school (13%) than those in middle school (9%). Further, the share among Henry County high school students was lower than the share of 22% among the state of Ohio and the nation.</w:t>
      </w:r>
    </w:p>
    <w:p w14:paraId="2E80E6F6" w14:textId="77777777" w:rsidR="00D7331C" w:rsidRPr="00D7331C" w:rsidRDefault="00D7331C" w:rsidP="00D7331C">
      <w:pPr>
        <w:spacing w:after="120" w:line="240" w:lineRule="auto"/>
        <w:contextualSpacing/>
        <w:rPr>
          <w:sz w:val="20"/>
          <w:szCs w:val="20"/>
        </w:rPr>
      </w:pPr>
    </w:p>
    <w:p w14:paraId="026FD9D7" w14:textId="46861BAF" w:rsidR="00411888" w:rsidRPr="00D7331C" w:rsidRDefault="0096683D" w:rsidP="00D7331C">
      <w:pPr>
        <w:spacing w:after="120" w:line="240" w:lineRule="auto"/>
        <w:contextualSpacing/>
        <w:rPr>
          <w:sz w:val="20"/>
          <w:szCs w:val="20"/>
        </w:rPr>
      </w:pPr>
      <w:r w:rsidRPr="0096683D">
        <w:rPr>
          <w:b/>
          <w:bCs/>
          <w:sz w:val="20"/>
          <w:szCs w:val="20"/>
        </w:rPr>
        <w:t xml:space="preserve">Figure </w:t>
      </w:r>
      <w:r w:rsidR="00E878C9" w:rsidRPr="00D7331C">
        <w:rPr>
          <w:b/>
          <w:bCs/>
          <w:sz w:val="20"/>
          <w:szCs w:val="20"/>
        </w:rPr>
        <w:t>5.2</w:t>
      </w:r>
    </w:p>
    <w:p w14:paraId="77F787A2" w14:textId="1B9D56CE" w:rsidR="0096683D" w:rsidRPr="0096683D" w:rsidRDefault="0096683D" w:rsidP="00D7331C">
      <w:pPr>
        <w:spacing w:after="120" w:line="240" w:lineRule="auto"/>
        <w:contextualSpacing/>
        <w:rPr>
          <w:i/>
          <w:iCs/>
          <w:sz w:val="20"/>
          <w:szCs w:val="20"/>
        </w:rPr>
      </w:pPr>
      <w:r w:rsidRPr="0096683D">
        <w:rPr>
          <w:i/>
          <w:iCs/>
          <w:sz w:val="20"/>
          <w:szCs w:val="20"/>
        </w:rPr>
        <w:t>Variation in the percentage of youth who reported seriously considering attempting suicide in the past 12 months</w:t>
      </w:r>
      <w:r w:rsidR="00C4514E">
        <w:rPr>
          <w:i/>
          <w:iCs/>
          <w:sz w:val="20"/>
          <w:szCs w:val="20"/>
        </w:rPr>
        <w:t>, 2022 &amp; 2024</w:t>
      </w:r>
    </w:p>
    <w:p w14:paraId="6E1B422B" w14:textId="6ADD0D8A" w:rsidR="0096683D" w:rsidRPr="0096683D" w:rsidRDefault="00102854" w:rsidP="00D7331C">
      <w:pPr>
        <w:spacing w:after="120" w:line="240" w:lineRule="auto"/>
        <w:contextualSpacing/>
        <w:rPr>
          <w:sz w:val="21"/>
          <w:szCs w:val="21"/>
        </w:rPr>
      </w:pPr>
      <w:r>
        <w:rPr>
          <w:noProof/>
        </w:rPr>
        <w:drawing>
          <wp:inline distT="0" distB="0" distL="0" distR="0" wp14:anchorId="3D5D64A3" wp14:editId="27C4FD94">
            <wp:extent cx="6858000" cy="2560320"/>
            <wp:effectExtent l="0" t="0" r="0" b="0"/>
            <wp:docPr id="134018416" name="Chart 1">
              <a:extLst xmlns:a="http://schemas.openxmlformats.org/drawingml/2006/main">
                <a:ext uri="{FF2B5EF4-FFF2-40B4-BE49-F238E27FC236}">
                  <a16:creationId xmlns:a16="http://schemas.microsoft.com/office/drawing/2014/main" id="{38079C93-FA89-078E-C781-8F354E11D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71A4A6" w14:textId="77777777" w:rsidR="0096683D" w:rsidRPr="00D7331C" w:rsidRDefault="0096683D" w:rsidP="00D7331C">
      <w:pPr>
        <w:pStyle w:val="Heading2"/>
        <w:spacing w:before="0" w:after="120"/>
        <w:contextualSpacing/>
        <w:rPr>
          <w:b/>
          <w:bCs/>
          <w:sz w:val="26"/>
          <w:szCs w:val="26"/>
        </w:rPr>
      </w:pPr>
      <w:r w:rsidRPr="00D7331C">
        <w:rPr>
          <w:b/>
          <w:bCs/>
          <w:sz w:val="26"/>
          <w:szCs w:val="26"/>
        </w:rPr>
        <w:br w:type="page"/>
      </w:r>
      <w:proofErr w:type="gramStart"/>
      <w:r w:rsidRPr="00D7331C">
        <w:rPr>
          <w:b/>
          <w:bCs/>
          <w:sz w:val="26"/>
          <w:szCs w:val="26"/>
        </w:rPr>
        <w:lastRenderedPageBreak/>
        <w:t>Making a Plan</w:t>
      </w:r>
      <w:proofErr w:type="gramEnd"/>
    </w:p>
    <w:p w14:paraId="0FC64DFF" w14:textId="77777777" w:rsidR="0096683D" w:rsidRPr="0096683D" w:rsidRDefault="0096683D" w:rsidP="00D7331C">
      <w:pPr>
        <w:spacing w:after="120" w:line="240" w:lineRule="auto"/>
        <w:contextualSpacing/>
        <w:rPr>
          <w:sz w:val="20"/>
          <w:szCs w:val="20"/>
        </w:rPr>
      </w:pPr>
      <w:r w:rsidRPr="0096683D">
        <w:rPr>
          <w:sz w:val="20"/>
          <w:szCs w:val="20"/>
        </w:rPr>
        <w:t xml:space="preserve">In 2024 a question regarding suicide was added to the Youth Community Status Assessment. This question asks if…” During the past 12 months, did you </w:t>
      </w:r>
      <w:proofErr w:type="gramStart"/>
      <w:r w:rsidRPr="0096683D">
        <w:rPr>
          <w:sz w:val="20"/>
          <w:szCs w:val="20"/>
        </w:rPr>
        <w:t>make a plan</w:t>
      </w:r>
      <w:proofErr w:type="gramEnd"/>
      <w:r w:rsidRPr="0096683D">
        <w:rPr>
          <w:sz w:val="20"/>
          <w:szCs w:val="20"/>
        </w:rPr>
        <w:t xml:space="preserve"> about how you would attempt suicide?”</w:t>
      </w:r>
    </w:p>
    <w:p w14:paraId="45AAF35F" w14:textId="221C2CAF" w:rsidR="0096683D" w:rsidRPr="0096683D" w:rsidRDefault="0096683D" w:rsidP="00D7331C">
      <w:pPr>
        <w:numPr>
          <w:ilvl w:val="0"/>
          <w:numId w:val="17"/>
        </w:numPr>
        <w:spacing w:after="120" w:line="240" w:lineRule="auto"/>
        <w:ind w:left="540"/>
        <w:contextualSpacing/>
        <w:rPr>
          <w:sz w:val="20"/>
          <w:szCs w:val="20"/>
        </w:rPr>
      </w:pPr>
      <w:r w:rsidRPr="0096683D">
        <w:rPr>
          <w:sz w:val="20"/>
          <w:szCs w:val="20"/>
        </w:rPr>
        <w:t xml:space="preserve">There were 10% who reported they had </w:t>
      </w:r>
      <w:proofErr w:type="gramStart"/>
      <w:r w:rsidRPr="0096683D">
        <w:rPr>
          <w:sz w:val="20"/>
          <w:szCs w:val="20"/>
        </w:rPr>
        <w:t>made a plan</w:t>
      </w:r>
      <w:proofErr w:type="gramEnd"/>
      <w:r w:rsidRPr="0096683D">
        <w:rPr>
          <w:sz w:val="20"/>
          <w:szCs w:val="20"/>
        </w:rPr>
        <w:t>.</w:t>
      </w:r>
    </w:p>
    <w:p w14:paraId="4A476525" w14:textId="6871F853" w:rsidR="0096683D" w:rsidRPr="0096683D" w:rsidRDefault="00F86021" w:rsidP="00D7331C">
      <w:pPr>
        <w:numPr>
          <w:ilvl w:val="1"/>
          <w:numId w:val="17"/>
        </w:numPr>
        <w:spacing w:after="120" w:line="240" w:lineRule="auto"/>
        <w:ind w:left="1080"/>
        <w:contextualSpacing/>
        <w:rPr>
          <w:sz w:val="20"/>
          <w:szCs w:val="20"/>
        </w:rPr>
      </w:pPr>
      <w:r w:rsidRPr="00F86021">
        <w:rPr>
          <w:sz w:val="20"/>
          <w:szCs w:val="20"/>
        </w:rPr>
        <w:t xml:space="preserve">Recall, in 2024, 17% of students reported they had considered attempting suicide. </w:t>
      </w:r>
      <w:r w:rsidR="0096683D" w:rsidRPr="0096683D">
        <w:rPr>
          <w:sz w:val="20"/>
          <w:szCs w:val="20"/>
        </w:rPr>
        <w:t xml:space="preserve">Among youth who had considered suicide, 69% reported they also </w:t>
      </w:r>
      <w:proofErr w:type="gramStart"/>
      <w:r w:rsidR="0096683D" w:rsidRPr="0096683D">
        <w:rPr>
          <w:sz w:val="20"/>
          <w:szCs w:val="20"/>
        </w:rPr>
        <w:t>made a plan</w:t>
      </w:r>
      <w:proofErr w:type="gramEnd"/>
      <w:r w:rsidR="0096683D" w:rsidRPr="0096683D">
        <w:rPr>
          <w:sz w:val="20"/>
          <w:szCs w:val="20"/>
        </w:rPr>
        <w:t xml:space="preserve"> about how they would do it.</w:t>
      </w:r>
    </w:p>
    <w:p w14:paraId="0932D0E2" w14:textId="77777777" w:rsidR="00284E31" w:rsidRPr="00D7331C" w:rsidRDefault="00284E31" w:rsidP="00D7331C">
      <w:pPr>
        <w:pStyle w:val="Heading3"/>
        <w:spacing w:before="0" w:after="120"/>
        <w:contextualSpacing/>
        <w:rPr>
          <w:sz w:val="24"/>
          <w:szCs w:val="24"/>
        </w:rPr>
      </w:pPr>
      <w:r w:rsidRPr="00D7331C">
        <w:rPr>
          <w:sz w:val="24"/>
          <w:szCs w:val="24"/>
        </w:rPr>
        <w:t>Sociodemographic Variation in Responses</w:t>
      </w:r>
    </w:p>
    <w:p w14:paraId="0C894F2C" w14:textId="77777777" w:rsidR="0096683D" w:rsidRPr="0096683D" w:rsidRDefault="0096683D" w:rsidP="00D7331C">
      <w:pPr>
        <w:numPr>
          <w:ilvl w:val="0"/>
          <w:numId w:val="17"/>
        </w:numPr>
        <w:spacing w:after="120" w:line="240" w:lineRule="auto"/>
        <w:ind w:left="450"/>
        <w:contextualSpacing/>
        <w:rPr>
          <w:sz w:val="20"/>
          <w:szCs w:val="20"/>
        </w:rPr>
      </w:pPr>
      <w:r w:rsidRPr="0096683D">
        <w:rPr>
          <w:sz w:val="20"/>
          <w:szCs w:val="20"/>
        </w:rPr>
        <w:t xml:space="preserve">The share of female students to report they </w:t>
      </w:r>
      <w:proofErr w:type="gramStart"/>
      <w:r w:rsidRPr="0096683D">
        <w:rPr>
          <w:sz w:val="20"/>
          <w:szCs w:val="20"/>
        </w:rPr>
        <w:t>made a plan</w:t>
      </w:r>
      <w:proofErr w:type="gramEnd"/>
      <w:r w:rsidRPr="0096683D">
        <w:rPr>
          <w:sz w:val="20"/>
          <w:szCs w:val="20"/>
        </w:rPr>
        <w:t xml:space="preserve"> was higher than the share among male students, 11% versus 8%, respectively.</w:t>
      </w:r>
    </w:p>
    <w:p w14:paraId="0AAEF373" w14:textId="77777777" w:rsidR="0096683D" w:rsidRPr="0096683D" w:rsidRDefault="0096683D" w:rsidP="00D7331C">
      <w:pPr>
        <w:numPr>
          <w:ilvl w:val="0"/>
          <w:numId w:val="17"/>
        </w:numPr>
        <w:spacing w:after="120" w:line="240" w:lineRule="auto"/>
        <w:ind w:left="450"/>
        <w:contextualSpacing/>
        <w:rPr>
          <w:sz w:val="20"/>
          <w:szCs w:val="20"/>
        </w:rPr>
      </w:pPr>
      <w:r w:rsidRPr="0096683D">
        <w:rPr>
          <w:sz w:val="20"/>
          <w:szCs w:val="20"/>
        </w:rPr>
        <w:t xml:space="preserve">One-third (34%) of sexual minority students had indicated they </w:t>
      </w:r>
      <w:proofErr w:type="gramStart"/>
      <w:r w:rsidRPr="0096683D">
        <w:rPr>
          <w:sz w:val="20"/>
          <w:szCs w:val="20"/>
        </w:rPr>
        <w:t>made a plan</w:t>
      </w:r>
      <w:proofErr w:type="gramEnd"/>
      <w:r w:rsidRPr="0096683D">
        <w:rPr>
          <w:sz w:val="20"/>
          <w:szCs w:val="20"/>
        </w:rPr>
        <w:t>—more than three times the share among all students.</w:t>
      </w:r>
    </w:p>
    <w:p w14:paraId="74BE398C" w14:textId="7E17E6B6" w:rsidR="0096683D" w:rsidRPr="0096683D" w:rsidRDefault="0096683D" w:rsidP="00D7331C">
      <w:pPr>
        <w:numPr>
          <w:ilvl w:val="0"/>
          <w:numId w:val="17"/>
        </w:numPr>
        <w:spacing w:after="120" w:line="240" w:lineRule="auto"/>
        <w:ind w:left="450"/>
        <w:contextualSpacing/>
        <w:rPr>
          <w:sz w:val="20"/>
          <w:szCs w:val="20"/>
        </w:rPr>
      </w:pPr>
      <w:r w:rsidRPr="0096683D">
        <w:rPr>
          <w:sz w:val="20"/>
          <w:szCs w:val="20"/>
        </w:rPr>
        <w:t xml:space="preserve">Hispanic students also had larger shares reporting they </w:t>
      </w:r>
      <w:proofErr w:type="gramStart"/>
      <w:r w:rsidRPr="0096683D">
        <w:rPr>
          <w:sz w:val="20"/>
          <w:szCs w:val="20"/>
        </w:rPr>
        <w:t>made a plan</w:t>
      </w:r>
      <w:proofErr w:type="gramEnd"/>
      <w:r w:rsidRPr="0096683D">
        <w:rPr>
          <w:sz w:val="20"/>
          <w:szCs w:val="20"/>
        </w:rPr>
        <w:t xml:space="preserve"> compared to non-Hispanic White students, 15</w:t>
      </w:r>
      <w:r w:rsidR="00077D5F">
        <w:rPr>
          <w:sz w:val="20"/>
          <w:szCs w:val="20"/>
        </w:rPr>
        <w:t>%</w:t>
      </w:r>
      <w:r w:rsidRPr="0096683D">
        <w:rPr>
          <w:sz w:val="20"/>
          <w:szCs w:val="20"/>
        </w:rPr>
        <w:t xml:space="preserve"> versus 9%.</w:t>
      </w:r>
    </w:p>
    <w:p w14:paraId="40B2A798" w14:textId="77777777" w:rsidR="0096683D" w:rsidRPr="0096683D" w:rsidRDefault="0096683D" w:rsidP="00D7331C">
      <w:pPr>
        <w:numPr>
          <w:ilvl w:val="0"/>
          <w:numId w:val="17"/>
        </w:numPr>
        <w:spacing w:after="120" w:line="240" w:lineRule="auto"/>
        <w:ind w:left="450"/>
        <w:contextualSpacing/>
        <w:rPr>
          <w:sz w:val="20"/>
          <w:szCs w:val="20"/>
        </w:rPr>
      </w:pPr>
      <w:r w:rsidRPr="0096683D">
        <w:rPr>
          <w:sz w:val="20"/>
          <w:szCs w:val="20"/>
        </w:rPr>
        <w:t>The share among high school students was 11% compared to 8% of middles school students.</w:t>
      </w:r>
    </w:p>
    <w:p w14:paraId="20D45640" w14:textId="75FAD810" w:rsidR="0096683D" w:rsidRPr="0096683D" w:rsidRDefault="0096683D" w:rsidP="00D7331C">
      <w:pPr>
        <w:numPr>
          <w:ilvl w:val="0"/>
          <w:numId w:val="17"/>
        </w:numPr>
        <w:spacing w:after="120" w:line="240" w:lineRule="auto"/>
        <w:ind w:left="450"/>
        <w:contextualSpacing/>
        <w:rPr>
          <w:sz w:val="20"/>
          <w:szCs w:val="20"/>
        </w:rPr>
      </w:pPr>
      <w:r w:rsidRPr="0096683D">
        <w:rPr>
          <w:sz w:val="20"/>
          <w:szCs w:val="20"/>
        </w:rPr>
        <w:t xml:space="preserve">State and national data from 2021 indicate higher shares of high school students reporting they had </w:t>
      </w:r>
      <w:proofErr w:type="gramStart"/>
      <w:r w:rsidRPr="0096683D">
        <w:rPr>
          <w:sz w:val="20"/>
          <w:szCs w:val="20"/>
        </w:rPr>
        <w:t>made a plan</w:t>
      </w:r>
      <w:proofErr w:type="gramEnd"/>
      <w:r w:rsidRPr="0096683D">
        <w:rPr>
          <w:sz w:val="20"/>
          <w:szCs w:val="20"/>
        </w:rPr>
        <w:t xml:space="preserve"> (16% and 18</w:t>
      </w:r>
      <w:r w:rsidR="00077D5F">
        <w:rPr>
          <w:sz w:val="20"/>
          <w:szCs w:val="20"/>
        </w:rPr>
        <w:t>%</w:t>
      </w:r>
      <w:r w:rsidRPr="0096683D">
        <w:rPr>
          <w:sz w:val="20"/>
          <w:szCs w:val="20"/>
        </w:rPr>
        <w:t>, respectively) compared to Henry County high school students in 2024.</w:t>
      </w:r>
    </w:p>
    <w:p w14:paraId="3EB3E2C1" w14:textId="77777777" w:rsidR="00D7331C" w:rsidRDefault="00D7331C" w:rsidP="00D7331C">
      <w:pPr>
        <w:spacing w:after="120" w:line="240" w:lineRule="auto"/>
        <w:contextualSpacing/>
        <w:rPr>
          <w:b/>
          <w:bCs/>
          <w:sz w:val="21"/>
          <w:szCs w:val="21"/>
        </w:rPr>
      </w:pPr>
    </w:p>
    <w:p w14:paraId="0CFD9B89" w14:textId="24392101" w:rsidR="0096683D" w:rsidRPr="0096683D" w:rsidRDefault="0096683D" w:rsidP="00D7331C">
      <w:pPr>
        <w:spacing w:after="120" w:line="240" w:lineRule="auto"/>
        <w:contextualSpacing/>
        <w:rPr>
          <w:b/>
          <w:bCs/>
          <w:sz w:val="21"/>
          <w:szCs w:val="21"/>
        </w:rPr>
      </w:pPr>
      <w:r w:rsidRPr="0096683D">
        <w:rPr>
          <w:b/>
          <w:bCs/>
          <w:sz w:val="21"/>
          <w:szCs w:val="21"/>
        </w:rPr>
        <w:t xml:space="preserve">Figure </w:t>
      </w:r>
      <w:r w:rsidR="00E878C9">
        <w:rPr>
          <w:b/>
          <w:bCs/>
          <w:sz w:val="21"/>
          <w:szCs w:val="21"/>
        </w:rPr>
        <w:t>5.4</w:t>
      </w:r>
    </w:p>
    <w:p w14:paraId="784498C7" w14:textId="333FD912" w:rsidR="0096683D" w:rsidRPr="0096683D" w:rsidRDefault="0096683D" w:rsidP="00D7331C">
      <w:pPr>
        <w:spacing w:after="120" w:line="240" w:lineRule="auto"/>
        <w:contextualSpacing/>
        <w:rPr>
          <w:i/>
          <w:iCs/>
          <w:sz w:val="21"/>
          <w:szCs w:val="21"/>
        </w:rPr>
      </w:pPr>
      <w:r w:rsidRPr="0096683D">
        <w:rPr>
          <w:i/>
          <w:iCs/>
          <w:sz w:val="21"/>
          <w:szCs w:val="21"/>
        </w:rPr>
        <w:t xml:space="preserve">Variation in the percentage of youth who reported </w:t>
      </w:r>
      <w:proofErr w:type="gramStart"/>
      <w:r w:rsidRPr="0096683D">
        <w:rPr>
          <w:i/>
          <w:iCs/>
          <w:sz w:val="21"/>
          <w:szCs w:val="21"/>
        </w:rPr>
        <w:t>making a plan</w:t>
      </w:r>
      <w:proofErr w:type="gramEnd"/>
      <w:r w:rsidRPr="0096683D">
        <w:rPr>
          <w:i/>
          <w:iCs/>
          <w:sz w:val="21"/>
          <w:szCs w:val="21"/>
        </w:rPr>
        <w:t xml:space="preserve"> about how to attempt suicide</w:t>
      </w:r>
      <w:r w:rsidR="00077D5F">
        <w:rPr>
          <w:i/>
          <w:iCs/>
          <w:sz w:val="21"/>
          <w:szCs w:val="21"/>
        </w:rPr>
        <w:t>, 2024</w:t>
      </w:r>
    </w:p>
    <w:p w14:paraId="7AA60B77" w14:textId="77777777" w:rsidR="0096683D" w:rsidRPr="0096683D" w:rsidRDefault="0096683D" w:rsidP="00D7331C">
      <w:pPr>
        <w:spacing w:after="120" w:line="240" w:lineRule="auto"/>
        <w:contextualSpacing/>
        <w:rPr>
          <w:sz w:val="21"/>
          <w:szCs w:val="21"/>
        </w:rPr>
      </w:pPr>
      <w:r w:rsidRPr="0096683D">
        <w:rPr>
          <w:noProof/>
          <w:sz w:val="21"/>
          <w:szCs w:val="21"/>
        </w:rPr>
        <w:drawing>
          <wp:inline distT="0" distB="0" distL="0" distR="0" wp14:anchorId="669A1454" wp14:editId="69B4D263">
            <wp:extent cx="6858000" cy="2743200"/>
            <wp:effectExtent l="0" t="0" r="0" b="0"/>
            <wp:docPr id="1915880347" name="Chart 1">
              <a:extLst xmlns:a="http://schemas.openxmlformats.org/drawingml/2006/main">
                <a:ext uri="{FF2B5EF4-FFF2-40B4-BE49-F238E27FC236}">
                  <a16:creationId xmlns:a16="http://schemas.microsoft.com/office/drawing/2014/main" id="{0896B455-DB77-3BA4-DAD3-65B8D4E13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12DA20" w14:textId="77777777" w:rsidR="0096683D" w:rsidRPr="0096683D" w:rsidRDefault="0096683D" w:rsidP="008B1B3D">
      <w:pPr>
        <w:spacing w:after="120" w:line="240" w:lineRule="auto"/>
        <w:rPr>
          <w:sz w:val="21"/>
          <w:szCs w:val="21"/>
        </w:rPr>
      </w:pPr>
      <w:r w:rsidRPr="0096683D">
        <w:rPr>
          <w:sz w:val="21"/>
          <w:szCs w:val="21"/>
        </w:rPr>
        <w:br w:type="page"/>
      </w:r>
    </w:p>
    <w:p w14:paraId="2146EE3F" w14:textId="77777777" w:rsidR="0096683D" w:rsidRPr="00A715A5" w:rsidRDefault="0096683D" w:rsidP="00A715A5">
      <w:pPr>
        <w:pStyle w:val="Heading2"/>
        <w:spacing w:before="0" w:after="120"/>
        <w:contextualSpacing/>
        <w:rPr>
          <w:b/>
          <w:bCs/>
          <w:sz w:val="26"/>
          <w:szCs w:val="26"/>
        </w:rPr>
      </w:pPr>
      <w:r w:rsidRPr="00A715A5">
        <w:rPr>
          <w:b/>
          <w:bCs/>
          <w:sz w:val="26"/>
          <w:szCs w:val="26"/>
        </w:rPr>
        <w:lastRenderedPageBreak/>
        <w:t>Attempting Suicide</w:t>
      </w:r>
    </w:p>
    <w:p w14:paraId="575D6DAE" w14:textId="77777777" w:rsidR="00244CAD" w:rsidRPr="00A715A5" w:rsidRDefault="00244CAD" w:rsidP="00A715A5">
      <w:pPr>
        <w:pStyle w:val="Heading3"/>
        <w:spacing w:before="0" w:after="120"/>
        <w:contextualSpacing/>
        <w:rPr>
          <w:sz w:val="24"/>
          <w:szCs w:val="24"/>
        </w:rPr>
      </w:pPr>
      <w:r w:rsidRPr="00A715A5">
        <w:rPr>
          <w:sz w:val="24"/>
          <w:szCs w:val="24"/>
        </w:rPr>
        <w:t>Distribution of Responses</w:t>
      </w:r>
    </w:p>
    <w:p w14:paraId="446B3466" w14:textId="16B3AAF4" w:rsidR="00A715A5" w:rsidRPr="00A715A5" w:rsidRDefault="00A715A5" w:rsidP="00B14D82">
      <w:pPr>
        <w:pStyle w:val="ListParagraph"/>
        <w:numPr>
          <w:ilvl w:val="0"/>
          <w:numId w:val="82"/>
        </w:numPr>
        <w:spacing w:after="120" w:line="240" w:lineRule="auto"/>
        <w:ind w:left="540"/>
        <w:rPr>
          <w:sz w:val="20"/>
          <w:szCs w:val="20"/>
        </w:rPr>
      </w:pPr>
      <w:r w:rsidRPr="00A715A5">
        <w:rPr>
          <w:sz w:val="20"/>
          <w:szCs w:val="20"/>
        </w:rPr>
        <w:t>In 2024, 2% of Henry County youth reported they had attempted suicide 1 time in the past 12 months.</w:t>
      </w:r>
    </w:p>
    <w:p w14:paraId="18512DB4" w14:textId="6ED4B1BE" w:rsidR="00A715A5" w:rsidRPr="00A715A5" w:rsidRDefault="00A715A5" w:rsidP="00B14D82">
      <w:pPr>
        <w:pStyle w:val="ListParagraph"/>
        <w:numPr>
          <w:ilvl w:val="0"/>
          <w:numId w:val="82"/>
        </w:numPr>
        <w:spacing w:after="0" w:line="240" w:lineRule="auto"/>
        <w:ind w:left="540"/>
        <w:rPr>
          <w:sz w:val="20"/>
          <w:szCs w:val="20"/>
        </w:rPr>
      </w:pPr>
      <w:r w:rsidRPr="00A715A5">
        <w:rPr>
          <w:sz w:val="20"/>
          <w:szCs w:val="20"/>
        </w:rPr>
        <w:t>Four percent (4%) reported they had attempted suicide 2 or more times.</w:t>
      </w:r>
    </w:p>
    <w:p w14:paraId="20EB53A1" w14:textId="77777777" w:rsidR="00A715A5" w:rsidRDefault="00A715A5" w:rsidP="00A715A5">
      <w:pPr>
        <w:spacing w:after="120" w:line="240" w:lineRule="auto"/>
        <w:contextualSpacing/>
        <w:rPr>
          <w:b/>
          <w:bCs/>
          <w:sz w:val="20"/>
          <w:szCs w:val="20"/>
        </w:rPr>
      </w:pPr>
    </w:p>
    <w:p w14:paraId="66C649B6" w14:textId="6CD42062" w:rsidR="00411888" w:rsidRPr="00A715A5" w:rsidRDefault="0096683D" w:rsidP="00A715A5">
      <w:pPr>
        <w:spacing w:after="120" w:line="240" w:lineRule="auto"/>
        <w:contextualSpacing/>
        <w:rPr>
          <w:sz w:val="20"/>
          <w:szCs w:val="20"/>
        </w:rPr>
      </w:pPr>
      <w:r w:rsidRPr="0096683D">
        <w:rPr>
          <w:b/>
          <w:bCs/>
          <w:sz w:val="20"/>
          <w:szCs w:val="20"/>
        </w:rPr>
        <w:t xml:space="preserve">Figure </w:t>
      </w:r>
      <w:r w:rsidR="00E878C9" w:rsidRPr="00A715A5">
        <w:rPr>
          <w:b/>
          <w:bCs/>
          <w:sz w:val="20"/>
          <w:szCs w:val="20"/>
        </w:rPr>
        <w:t>5.5</w:t>
      </w:r>
      <w:r w:rsidRPr="0096683D">
        <w:rPr>
          <w:sz w:val="20"/>
          <w:szCs w:val="20"/>
        </w:rPr>
        <w:t xml:space="preserve"> </w:t>
      </w:r>
    </w:p>
    <w:p w14:paraId="6A98A690" w14:textId="337759BD" w:rsidR="0096683D" w:rsidRPr="0096683D" w:rsidRDefault="0096683D" w:rsidP="00A715A5">
      <w:pPr>
        <w:spacing w:after="120" w:line="240" w:lineRule="auto"/>
        <w:contextualSpacing/>
        <w:rPr>
          <w:i/>
          <w:iCs/>
          <w:sz w:val="20"/>
          <w:szCs w:val="20"/>
        </w:rPr>
      </w:pPr>
      <w:r w:rsidRPr="0096683D">
        <w:rPr>
          <w:i/>
          <w:iCs/>
          <w:sz w:val="20"/>
          <w:szCs w:val="20"/>
        </w:rPr>
        <w:t>Distribution of Henry County youth reports on their number of times they attempted suicide</w:t>
      </w:r>
      <w:r w:rsidR="00077D5F">
        <w:rPr>
          <w:i/>
          <w:iCs/>
          <w:sz w:val="20"/>
          <w:szCs w:val="20"/>
        </w:rPr>
        <w:t>, 2024</w:t>
      </w:r>
    </w:p>
    <w:p w14:paraId="7D3AD805" w14:textId="77777777" w:rsidR="0096683D" w:rsidRPr="0096683D" w:rsidRDefault="0096683D" w:rsidP="00A715A5">
      <w:pPr>
        <w:spacing w:after="120" w:line="240" w:lineRule="auto"/>
        <w:contextualSpacing/>
        <w:rPr>
          <w:sz w:val="21"/>
          <w:szCs w:val="21"/>
        </w:rPr>
      </w:pPr>
      <w:r w:rsidRPr="0096683D">
        <w:rPr>
          <w:noProof/>
          <w:sz w:val="21"/>
          <w:szCs w:val="21"/>
        </w:rPr>
        <w:drawing>
          <wp:inline distT="0" distB="0" distL="0" distR="0" wp14:anchorId="7A02C732" wp14:editId="2A5C82FD">
            <wp:extent cx="6858000" cy="1280160"/>
            <wp:effectExtent l="0" t="0" r="0" b="0"/>
            <wp:docPr id="77" name="Chart 77">
              <a:extLst xmlns:a="http://schemas.openxmlformats.org/drawingml/2006/main">
                <a:ext uri="{FF2B5EF4-FFF2-40B4-BE49-F238E27FC236}">
                  <a16:creationId xmlns:a16="http://schemas.microsoft.com/office/drawing/2014/main" id="{D139355F-1391-989E-0D3E-A1E720B27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1EF941" w14:textId="7ECF9C39" w:rsidR="00826CDE" w:rsidRDefault="00826CDE" w:rsidP="00A715A5">
      <w:pPr>
        <w:pStyle w:val="Heading3"/>
        <w:spacing w:before="240" w:after="120"/>
        <w:contextualSpacing/>
        <w:rPr>
          <w:sz w:val="24"/>
          <w:szCs w:val="24"/>
        </w:rPr>
      </w:pPr>
      <w:r w:rsidRPr="00A715A5">
        <w:rPr>
          <w:sz w:val="24"/>
          <w:szCs w:val="24"/>
        </w:rPr>
        <w:t>Trends in Responses</w:t>
      </w:r>
    </w:p>
    <w:p w14:paraId="5048C6B4" w14:textId="77777777" w:rsidR="00A715A5" w:rsidRPr="00A715A5" w:rsidRDefault="00A715A5" w:rsidP="00B14D82">
      <w:pPr>
        <w:pStyle w:val="ListParagraph"/>
        <w:numPr>
          <w:ilvl w:val="0"/>
          <w:numId w:val="83"/>
        </w:numPr>
        <w:spacing w:after="120" w:line="240" w:lineRule="auto"/>
        <w:ind w:left="540"/>
        <w:rPr>
          <w:sz w:val="20"/>
          <w:szCs w:val="20"/>
        </w:rPr>
      </w:pPr>
      <w:r w:rsidRPr="00A715A5">
        <w:rPr>
          <w:sz w:val="20"/>
          <w:szCs w:val="20"/>
        </w:rPr>
        <w:t xml:space="preserve">Regarding trends in the share of Henry County youth who reported attempting suicide in the past 12 months, on average (from 2010 through 2022) 6% of youth reported doing so. </w:t>
      </w:r>
    </w:p>
    <w:p w14:paraId="5EC38B05" w14:textId="77777777" w:rsidR="00A715A5" w:rsidRPr="00A715A5" w:rsidRDefault="00A715A5" w:rsidP="00B14D82">
      <w:pPr>
        <w:pStyle w:val="ListParagraph"/>
        <w:numPr>
          <w:ilvl w:val="0"/>
          <w:numId w:val="83"/>
        </w:numPr>
        <w:spacing w:after="120" w:line="240" w:lineRule="auto"/>
        <w:ind w:left="540"/>
        <w:rPr>
          <w:sz w:val="20"/>
          <w:szCs w:val="20"/>
        </w:rPr>
      </w:pPr>
      <w:r w:rsidRPr="00A715A5">
        <w:rPr>
          <w:sz w:val="20"/>
          <w:szCs w:val="20"/>
        </w:rPr>
        <w:t xml:space="preserve">In the most recent data collection, 6% of all youth reported they had attempted suicide in the past year down from a high of 9% in 2022. </w:t>
      </w:r>
    </w:p>
    <w:p w14:paraId="3D54B22D" w14:textId="12FBBE63" w:rsidR="00A715A5" w:rsidRPr="00A715A5" w:rsidRDefault="00A715A5" w:rsidP="00B14D82">
      <w:pPr>
        <w:pStyle w:val="ListParagraph"/>
        <w:numPr>
          <w:ilvl w:val="0"/>
          <w:numId w:val="83"/>
        </w:numPr>
        <w:spacing w:after="120" w:line="240" w:lineRule="auto"/>
        <w:ind w:left="540"/>
        <w:rPr>
          <w:sz w:val="20"/>
          <w:szCs w:val="20"/>
        </w:rPr>
      </w:pPr>
      <w:r w:rsidRPr="00A715A5">
        <w:rPr>
          <w:sz w:val="20"/>
          <w:szCs w:val="20"/>
        </w:rPr>
        <w:t>The share among high schoolers was just slightly higher at 7%.</w:t>
      </w:r>
    </w:p>
    <w:p w14:paraId="57466C3D" w14:textId="77777777" w:rsidR="00A715A5" w:rsidRPr="0096683D" w:rsidRDefault="00A715A5" w:rsidP="00A715A5">
      <w:pPr>
        <w:spacing w:after="120" w:line="240" w:lineRule="auto"/>
        <w:contextualSpacing/>
        <w:rPr>
          <w:sz w:val="20"/>
          <w:szCs w:val="20"/>
        </w:rPr>
      </w:pPr>
    </w:p>
    <w:p w14:paraId="70A9AAAC" w14:textId="7D97DDA5" w:rsidR="00411888" w:rsidRPr="00A715A5" w:rsidRDefault="0096683D" w:rsidP="00A715A5">
      <w:pPr>
        <w:spacing w:after="120" w:line="240" w:lineRule="auto"/>
        <w:contextualSpacing/>
        <w:rPr>
          <w:sz w:val="20"/>
          <w:szCs w:val="20"/>
        </w:rPr>
      </w:pPr>
      <w:r w:rsidRPr="0096683D">
        <w:rPr>
          <w:b/>
          <w:bCs/>
          <w:sz w:val="20"/>
          <w:szCs w:val="20"/>
        </w:rPr>
        <w:t xml:space="preserve">Figure </w:t>
      </w:r>
      <w:r w:rsidR="00E878C9" w:rsidRPr="00A715A5">
        <w:rPr>
          <w:b/>
          <w:bCs/>
          <w:sz w:val="20"/>
          <w:szCs w:val="20"/>
        </w:rPr>
        <w:t>5.6</w:t>
      </w:r>
      <w:r w:rsidRPr="0096683D">
        <w:rPr>
          <w:sz w:val="20"/>
          <w:szCs w:val="20"/>
        </w:rPr>
        <w:t xml:space="preserve"> </w:t>
      </w:r>
    </w:p>
    <w:p w14:paraId="557E45BB" w14:textId="04BA651B" w:rsidR="0096683D" w:rsidRPr="0096683D" w:rsidRDefault="0096683D" w:rsidP="00A715A5">
      <w:pPr>
        <w:spacing w:after="120" w:line="240" w:lineRule="auto"/>
        <w:contextualSpacing/>
        <w:rPr>
          <w:i/>
          <w:iCs/>
          <w:sz w:val="20"/>
          <w:szCs w:val="20"/>
        </w:rPr>
      </w:pPr>
      <w:r w:rsidRPr="0096683D">
        <w:rPr>
          <w:i/>
          <w:iCs/>
          <w:sz w:val="20"/>
          <w:szCs w:val="20"/>
        </w:rPr>
        <w:t>Trends in the percent of Henry County youth who attempted suicide in the past 12 months</w:t>
      </w:r>
      <w:r w:rsidR="00077D5F">
        <w:rPr>
          <w:i/>
          <w:iCs/>
          <w:sz w:val="20"/>
          <w:szCs w:val="20"/>
        </w:rPr>
        <w:t>, 2010-2024</w:t>
      </w:r>
    </w:p>
    <w:p w14:paraId="6845F1F8" w14:textId="77777777" w:rsidR="0096683D" w:rsidRDefault="0096683D" w:rsidP="00A715A5">
      <w:pPr>
        <w:spacing w:after="120" w:line="240" w:lineRule="auto"/>
        <w:contextualSpacing/>
        <w:rPr>
          <w:sz w:val="21"/>
          <w:szCs w:val="21"/>
        </w:rPr>
      </w:pPr>
      <w:r w:rsidRPr="0096683D">
        <w:rPr>
          <w:noProof/>
          <w:sz w:val="21"/>
          <w:szCs w:val="21"/>
        </w:rPr>
        <w:drawing>
          <wp:inline distT="0" distB="0" distL="0" distR="0" wp14:anchorId="4D76D709" wp14:editId="3C790B5A">
            <wp:extent cx="6858000" cy="2560320"/>
            <wp:effectExtent l="0" t="0" r="0" b="0"/>
            <wp:docPr id="76" name="Chart 76">
              <a:extLst xmlns:a="http://schemas.openxmlformats.org/drawingml/2006/main">
                <a:ext uri="{FF2B5EF4-FFF2-40B4-BE49-F238E27FC236}">
                  <a16:creationId xmlns:a16="http://schemas.microsoft.com/office/drawing/2014/main" id="{A8687F1B-8E54-AB5B-796A-F2D99FE94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BEDF32"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1898BE07" w14:textId="77777777" w:rsidR="00F81918" w:rsidRPr="0096683D" w:rsidRDefault="00F81918" w:rsidP="00A715A5">
      <w:pPr>
        <w:spacing w:after="120" w:line="240" w:lineRule="auto"/>
        <w:contextualSpacing/>
        <w:rPr>
          <w:sz w:val="21"/>
          <w:szCs w:val="21"/>
        </w:rPr>
      </w:pPr>
    </w:p>
    <w:p w14:paraId="1907F120" w14:textId="77777777" w:rsidR="00A715A5" w:rsidRDefault="00A715A5" w:rsidP="008B1B3D">
      <w:pPr>
        <w:keepNext/>
        <w:keepLines/>
        <w:spacing w:before="40" w:after="0" w:line="240" w:lineRule="auto"/>
        <w:outlineLvl w:val="2"/>
        <w:rPr>
          <w:rFonts w:asciiTheme="majorHAnsi" w:eastAsiaTheme="majorEastAsia" w:hAnsiTheme="majorHAnsi" w:cstheme="majorBidi"/>
          <w:color w:val="690026" w:themeColor="accent6" w:themeShade="BF"/>
          <w:sz w:val="26"/>
          <w:szCs w:val="26"/>
        </w:rPr>
      </w:pPr>
      <w:r>
        <w:rPr>
          <w:rFonts w:asciiTheme="majorHAnsi" w:eastAsiaTheme="majorEastAsia" w:hAnsiTheme="majorHAnsi" w:cstheme="majorBidi"/>
          <w:color w:val="690026" w:themeColor="accent6" w:themeShade="BF"/>
          <w:sz w:val="26"/>
          <w:szCs w:val="26"/>
        </w:rPr>
        <w:br w:type="page"/>
      </w:r>
    </w:p>
    <w:p w14:paraId="401C159D" w14:textId="57A611DB" w:rsidR="00284E31" w:rsidRDefault="00284E31" w:rsidP="00A715A5">
      <w:pPr>
        <w:keepNext/>
        <w:keepLines/>
        <w:spacing w:after="120" w:line="240" w:lineRule="auto"/>
        <w:contextualSpacing/>
        <w:outlineLvl w:val="2"/>
        <w:rPr>
          <w:rFonts w:asciiTheme="majorHAnsi" w:eastAsiaTheme="majorEastAsia" w:hAnsiTheme="majorHAnsi" w:cstheme="majorBidi"/>
          <w:color w:val="690026" w:themeColor="accent6" w:themeShade="BF"/>
          <w:sz w:val="24"/>
          <w:szCs w:val="24"/>
        </w:rPr>
      </w:pPr>
      <w:r w:rsidRPr="00284E31">
        <w:rPr>
          <w:rFonts w:asciiTheme="majorHAnsi" w:eastAsiaTheme="majorEastAsia" w:hAnsiTheme="majorHAnsi" w:cstheme="majorBidi"/>
          <w:color w:val="690026" w:themeColor="accent6" w:themeShade="BF"/>
          <w:sz w:val="24"/>
          <w:szCs w:val="24"/>
        </w:rPr>
        <w:lastRenderedPageBreak/>
        <w:t>Sociodemographic Variation in Responses</w:t>
      </w:r>
    </w:p>
    <w:p w14:paraId="27A3B019" w14:textId="137DE21E" w:rsidR="00A715A5" w:rsidRDefault="00A715A5" w:rsidP="00B14D82">
      <w:pPr>
        <w:pStyle w:val="ListParagraph"/>
        <w:numPr>
          <w:ilvl w:val="0"/>
          <w:numId w:val="84"/>
        </w:numPr>
        <w:spacing w:after="120"/>
        <w:ind w:left="547"/>
        <w:rPr>
          <w:sz w:val="20"/>
          <w:szCs w:val="20"/>
        </w:rPr>
      </w:pPr>
      <w:r w:rsidRPr="00A715A5">
        <w:rPr>
          <w:sz w:val="20"/>
          <w:szCs w:val="20"/>
        </w:rPr>
        <w:t>Female students had a slightly larger share reporting they had attempted suicide in the past 12 months – 7% versus 5%.</w:t>
      </w:r>
    </w:p>
    <w:p w14:paraId="6DB4DEE6" w14:textId="7DC56E2F" w:rsidR="00A715A5" w:rsidRDefault="00A715A5" w:rsidP="00B14D82">
      <w:pPr>
        <w:pStyle w:val="ListParagraph"/>
        <w:numPr>
          <w:ilvl w:val="0"/>
          <w:numId w:val="84"/>
        </w:numPr>
        <w:spacing w:after="120"/>
        <w:ind w:left="547"/>
        <w:rPr>
          <w:sz w:val="20"/>
          <w:szCs w:val="20"/>
        </w:rPr>
      </w:pPr>
      <w:r>
        <w:rPr>
          <w:sz w:val="20"/>
          <w:szCs w:val="20"/>
        </w:rPr>
        <w:t xml:space="preserve">The largest share to report they had attempted suicide in the past year was among </w:t>
      </w:r>
      <w:r w:rsidRPr="00B14D82">
        <w:rPr>
          <w:b/>
          <w:bCs/>
          <w:sz w:val="20"/>
          <w:szCs w:val="20"/>
        </w:rPr>
        <w:t>LGB</w:t>
      </w:r>
      <w:r w:rsidR="00077D5F" w:rsidRPr="00B14D82">
        <w:rPr>
          <w:b/>
          <w:bCs/>
          <w:sz w:val="20"/>
          <w:szCs w:val="20"/>
        </w:rPr>
        <w:t>T</w:t>
      </w:r>
      <w:r w:rsidRPr="00B14D82">
        <w:rPr>
          <w:b/>
          <w:bCs/>
          <w:sz w:val="20"/>
          <w:szCs w:val="20"/>
        </w:rPr>
        <w:t xml:space="preserve"> identifying youth, with nearly one fifth (19</w:t>
      </w:r>
      <w:r w:rsidR="00077D5F" w:rsidRPr="00B14D82">
        <w:rPr>
          <w:b/>
          <w:bCs/>
          <w:sz w:val="20"/>
          <w:szCs w:val="20"/>
        </w:rPr>
        <w:t>%</w:t>
      </w:r>
      <w:r w:rsidRPr="00B14D82">
        <w:rPr>
          <w:b/>
          <w:bCs/>
          <w:sz w:val="20"/>
          <w:szCs w:val="20"/>
        </w:rPr>
        <w:t>) reporting as such—more than three times the share among all youth surveyed</w:t>
      </w:r>
      <w:r>
        <w:rPr>
          <w:sz w:val="20"/>
          <w:szCs w:val="20"/>
        </w:rPr>
        <w:t>.</w:t>
      </w:r>
    </w:p>
    <w:p w14:paraId="745873C8" w14:textId="7EFFE203" w:rsidR="00A715A5" w:rsidRDefault="00A715A5" w:rsidP="00B14D82">
      <w:pPr>
        <w:pStyle w:val="ListParagraph"/>
        <w:numPr>
          <w:ilvl w:val="0"/>
          <w:numId w:val="84"/>
        </w:numPr>
        <w:spacing w:after="120"/>
        <w:ind w:left="547"/>
        <w:rPr>
          <w:sz w:val="20"/>
          <w:szCs w:val="20"/>
        </w:rPr>
      </w:pPr>
      <w:r>
        <w:rPr>
          <w:sz w:val="20"/>
          <w:szCs w:val="20"/>
        </w:rPr>
        <w:t>Regarding ethnic differences, twice the share of Hispanic youth reported they had attempted suicide (11%) compared to their non-Hispanic White counterparts (5%).</w:t>
      </w:r>
    </w:p>
    <w:p w14:paraId="2AC6FF7A" w14:textId="5C39B57F" w:rsidR="00A715A5" w:rsidRPr="00A715A5" w:rsidRDefault="00A715A5" w:rsidP="00B14D82">
      <w:pPr>
        <w:pStyle w:val="ListParagraph"/>
        <w:numPr>
          <w:ilvl w:val="0"/>
          <w:numId w:val="84"/>
        </w:numPr>
        <w:spacing w:after="120"/>
        <w:ind w:left="547"/>
        <w:rPr>
          <w:sz w:val="20"/>
          <w:szCs w:val="20"/>
        </w:rPr>
      </w:pPr>
      <w:r>
        <w:rPr>
          <w:sz w:val="20"/>
          <w:szCs w:val="20"/>
        </w:rPr>
        <w:t>The share to report they had attempted suicide was larger among high schoolers (7%) as compared to middle schoolers (5%).</w:t>
      </w:r>
    </w:p>
    <w:p w14:paraId="7D509B8D" w14:textId="416E50BC" w:rsidR="00411888" w:rsidRPr="00A715A5" w:rsidRDefault="0096683D" w:rsidP="00A715A5">
      <w:pPr>
        <w:spacing w:after="120" w:line="240" w:lineRule="auto"/>
        <w:contextualSpacing/>
        <w:rPr>
          <w:sz w:val="20"/>
          <w:szCs w:val="20"/>
        </w:rPr>
      </w:pPr>
      <w:r w:rsidRPr="0096683D">
        <w:rPr>
          <w:b/>
          <w:bCs/>
          <w:sz w:val="20"/>
          <w:szCs w:val="20"/>
        </w:rPr>
        <w:t xml:space="preserve">Figure </w:t>
      </w:r>
      <w:r w:rsidR="00E878C9" w:rsidRPr="00A715A5">
        <w:rPr>
          <w:b/>
          <w:bCs/>
          <w:sz w:val="20"/>
          <w:szCs w:val="20"/>
        </w:rPr>
        <w:t>5.7</w:t>
      </w:r>
    </w:p>
    <w:p w14:paraId="5E60AB88" w14:textId="1A20F5D1" w:rsidR="0096683D" w:rsidRPr="0096683D" w:rsidRDefault="0096683D" w:rsidP="00A715A5">
      <w:pPr>
        <w:spacing w:after="120" w:line="240" w:lineRule="auto"/>
        <w:contextualSpacing/>
        <w:rPr>
          <w:i/>
          <w:iCs/>
          <w:sz w:val="20"/>
          <w:szCs w:val="20"/>
        </w:rPr>
      </w:pPr>
      <w:r w:rsidRPr="0096683D">
        <w:rPr>
          <w:i/>
          <w:iCs/>
          <w:sz w:val="20"/>
          <w:szCs w:val="20"/>
        </w:rPr>
        <w:t>Variation in the percentage of youth who had attempted suicide in the past 12 months</w:t>
      </w:r>
      <w:r w:rsidR="00077D5F">
        <w:rPr>
          <w:i/>
          <w:iCs/>
          <w:sz w:val="20"/>
          <w:szCs w:val="20"/>
        </w:rPr>
        <w:t>, 2024</w:t>
      </w:r>
    </w:p>
    <w:p w14:paraId="3DA16496" w14:textId="7D830666" w:rsidR="0096683D" w:rsidRPr="0096683D" w:rsidRDefault="00077D5F" w:rsidP="00A715A5">
      <w:pPr>
        <w:spacing w:after="120" w:line="240" w:lineRule="auto"/>
        <w:contextualSpacing/>
        <w:rPr>
          <w:sz w:val="21"/>
          <w:szCs w:val="21"/>
        </w:rPr>
      </w:pPr>
      <w:r w:rsidRPr="00077D5F">
        <w:rPr>
          <w:noProof/>
        </w:rPr>
        <w:t xml:space="preserve"> </w:t>
      </w:r>
      <w:r>
        <w:rPr>
          <w:noProof/>
        </w:rPr>
        <w:drawing>
          <wp:inline distT="0" distB="0" distL="0" distR="0" wp14:anchorId="69AC2DF7" wp14:editId="3CD6CE8D">
            <wp:extent cx="6400800" cy="2560320"/>
            <wp:effectExtent l="0" t="0" r="0" b="0"/>
            <wp:docPr id="340466534" name="Chart 1">
              <a:extLst xmlns:a="http://schemas.openxmlformats.org/drawingml/2006/main">
                <a:ext uri="{FF2B5EF4-FFF2-40B4-BE49-F238E27FC236}">
                  <a16:creationId xmlns:a16="http://schemas.microsoft.com/office/drawing/2014/main" id="{EDA913A6-B83B-B23C-9080-197F4C508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AB0CD1" w14:textId="77777777" w:rsidR="00B65AD7" w:rsidRDefault="00B65AD7" w:rsidP="008B1B3D">
      <w:pPr>
        <w:rPr>
          <w:rFonts w:asciiTheme="majorHAnsi" w:eastAsiaTheme="majorEastAsia" w:hAnsiTheme="majorHAnsi" w:cstheme="majorBidi"/>
          <w:color w:val="002669" w:themeColor="accent1" w:themeShade="BF"/>
          <w:sz w:val="30"/>
          <w:szCs w:val="30"/>
        </w:rPr>
      </w:pPr>
      <w:r>
        <w:br w:type="page"/>
      </w:r>
    </w:p>
    <w:p w14:paraId="2D51250B" w14:textId="025CFEAA" w:rsidR="0096683D" w:rsidRPr="00B65AD7" w:rsidRDefault="00B65AD7" w:rsidP="008B1B3D">
      <w:pPr>
        <w:pStyle w:val="Heading1"/>
        <w:spacing w:after="240"/>
        <w:rPr>
          <w:b/>
          <w:bCs/>
        </w:rPr>
      </w:pPr>
      <w:r w:rsidRPr="00B65AD7">
        <w:rPr>
          <w:b/>
          <w:bCs/>
        </w:rPr>
        <w:lastRenderedPageBreak/>
        <w:t xml:space="preserve">6 | </w:t>
      </w:r>
      <w:r w:rsidR="0096683D" w:rsidRPr="00B65AD7">
        <w:rPr>
          <w:b/>
          <w:bCs/>
        </w:rPr>
        <w:t>Anxiety, Stress, &amp; Depression</w:t>
      </w:r>
    </w:p>
    <w:p w14:paraId="42892CDE" w14:textId="77777777" w:rsidR="00A52F2C" w:rsidRPr="00A52F2C" w:rsidRDefault="00A52F2C" w:rsidP="00A52F2C">
      <w:pPr>
        <w:pStyle w:val="Heading2"/>
        <w:spacing w:after="120"/>
        <w:rPr>
          <w:b/>
          <w:bCs/>
          <w:sz w:val="26"/>
          <w:szCs w:val="26"/>
        </w:rPr>
      </w:pPr>
      <w:r w:rsidRPr="00A52F2C">
        <w:rPr>
          <w:b/>
          <w:bCs/>
          <w:sz w:val="26"/>
          <w:szCs w:val="26"/>
        </w:rPr>
        <w:t>Executive Summary: Mental Health Trends Among Henry County Youth</w:t>
      </w:r>
    </w:p>
    <w:p w14:paraId="238B2A26" w14:textId="0C65F7B2" w:rsidR="00A52F2C" w:rsidRPr="00A52F2C" w:rsidRDefault="00A52F2C" w:rsidP="00A52F2C">
      <w:pPr>
        <w:spacing w:after="120" w:line="240" w:lineRule="auto"/>
        <w:rPr>
          <w:sz w:val="20"/>
          <w:szCs w:val="20"/>
        </w:rPr>
      </w:pPr>
      <w:r w:rsidRPr="00A52F2C">
        <w:rPr>
          <w:sz w:val="20"/>
          <w:szCs w:val="20"/>
        </w:rPr>
        <w:t xml:space="preserve">This </w:t>
      </w:r>
      <w:r w:rsidR="008724E3">
        <w:rPr>
          <w:sz w:val="20"/>
          <w:szCs w:val="20"/>
        </w:rPr>
        <w:t>chapter</w:t>
      </w:r>
      <w:r w:rsidRPr="00A52F2C">
        <w:rPr>
          <w:sz w:val="20"/>
          <w:szCs w:val="20"/>
        </w:rPr>
        <w:t xml:space="preserve"> evaluates the mental health status of youth in Henry County, focusing on anxiety, stress, and depression, and examining changes over time and variations among different demographic groups.</w:t>
      </w:r>
    </w:p>
    <w:p w14:paraId="2CDCC40E"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2C5A152B"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Recent Mental Health Concerns:</w:t>
      </w:r>
    </w:p>
    <w:p w14:paraId="16EAE26C" w14:textId="77777777" w:rsidR="00A52F2C" w:rsidRPr="00997569" w:rsidRDefault="00A52F2C" w:rsidP="00B14D82">
      <w:pPr>
        <w:pStyle w:val="ListParagraph"/>
        <w:numPr>
          <w:ilvl w:val="0"/>
          <w:numId w:val="118"/>
        </w:numPr>
        <w:spacing w:after="120" w:line="240" w:lineRule="auto"/>
        <w:contextualSpacing w:val="0"/>
        <w:rPr>
          <w:sz w:val="20"/>
          <w:szCs w:val="20"/>
        </w:rPr>
      </w:pPr>
      <w:r w:rsidRPr="00997569">
        <w:rPr>
          <w:b/>
          <w:bCs/>
          <w:sz w:val="20"/>
          <w:szCs w:val="20"/>
        </w:rPr>
        <w:t>Anxiety and Nervousness:</w:t>
      </w:r>
      <w:r w:rsidRPr="00997569">
        <w:rPr>
          <w:sz w:val="20"/>
          <w:szCs w:val="20"/>
        </w:rPr>
        <w:t> 46% of youth reported feeling nervous, anxious, or on edge at least several days in the past two weeks, a decrease from 54% in 2022.</w:t>
      </w:r>
    </w:p>
    <w:p w14:paraId="4BFD0DDE" w14:textId="77777777" w:rsidR="00A52F2C" w:rsidRPr="00997569" w:rsidRDefault="00A52F2C" w:rsidP="00B14D82">
      <w:pPr>
        <w:pStyle w:val="ListParagraph"/>
        <w:numPr>
          <w:ilvl w:val="0"/>
          <w:numId w:val="118"/>
        </w:numPr>
        <w:spacing w:after="120" w:line="240" w:lineRule="auto"/>
        <w:contextualSpacing w:val="0"/>
        <w:rPr>
          <w:sz w:val="20"/>
          <w:szCs w:val="20"/>
        </w:rPr>
      </w:pPr>
      <w:r w:rsidRPr="00997569">
        <w:rPr>
          <w:b/>
          <w:bCs/>
          <w:sz w:val="20"/>
          <w:szCs w:val="20"/>
        </w:rPr>
        <w:t>Worrying:</w:t>
      </w:r>
      <w:r w:rsidRPr="00997569">
        <w:rPr>
          <w:sz w:val="20"/>
          <w:szCs w:val="20"/>
        </w:rPr>
        <w:t> 37% reported difficulty controlling their worrying, with 7% experiencing this "more days than not."</w:t>
      </w:r>
    </w:p>
    <w:p w14:paraId="4609E62C" w14:textId="77777777" w:rsidR="00A52F2C" w:rsidRPr="00997569" w:rsidRDefault="00A52F2C" w:rsidP="00B14D82">
      <w:pPr>
        <w:pStyle w:val="ListParagraph"/>
        <w:numPr>
          <w:ilvl w:val="0"/>
          <w:numId w:val="118"/>
        </w:numPr>
        <w:spacing w:after="120" w:line="240" w:lineRule="auto"/>
        <w:contextualSpacing w:val="0"/>
        <w:rPr>
          <w:sz w:val="20"/>
          <w:szCs w:val="20"/>
        </w:rPr>
      </w:pPr>
      <w:r w:rsidRPr="00997569">
        <w:rPr>
          <w:b/>
          <w:bCs/>
          <w:sz w:val="20"/>
          <w:szCs w:val="20"/>
        </w:rPr>
        <w:t>Depression:</w:t>
      </w:r>
      <w:r w:rsidRPr="00997569">
        <w:rPr>
          <w:sz w:val="20"/>
          <w:szCs w:val="20"/>
        </w:rPr>
        <w:t> 27% felt down, depressed, or hopeless for at least several days, with 5% feeling this way "more days than not."</w:t>
      </w:r>
    </w:p>
    <w:p w14:paraId="04D00EBD" w14:textId="77777777" w:rsidR="00A52F2C" w:rsidRPr="00997569" w:rsidRDefault="00A52F2C" w:rsidP="00B14D82">
      <w:pPr>
        <w:pStyle w:val="ListParagraph"/>
        <w:numPr>
          <w:ilvl w:val="0"/>
          <w:numId w:val="118"/>
        </w:numPr>
        <w:spacing w:after="120" w:line="240" w:lineRule="auto"/>
        <w:contextualSpacing w:val="0"/>
        <w:rPr>
          <w:sz w:val="20"/>
          <w:szCs w:val="20"/>
        </w:rPr>
      </w:pPr>
      <w:r w:rsidRPr="00997569">
        <w:rPr>
          <w:b/>
          <w:bCs/>
          <w:sz w:val="20"/>
          <w:szCs w:val="20"/>
        </w:rPr>
        <w:t>Lack of Interest:</w:t>
      </w:r>
      <w:r w:rsidRPr="00997569">
        <w:rPr>
          <w:sz w:val="20"/>
          <w:szCs w:val="20"/>
        </w:rPr>
        <w:t> 26% reported little interest or pleasure in activities, with 5% feeling this way "more days than not."</w:t>
      </w:r>
    </w:p>
    <w:p w14:paraId="3CD21997"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Long-term Sadness or Hopelessness:</w:t>
      </w:r>
    </w:p>
    <w:p w14:paraId="632C80C8" w14:textId="77777777" w:rsidR="00A52F2C" w:rsidRPr="00997569" w:rsidRDefault="00A52F2C" w:rsidP="00B14D82">
      <w:pPr>
        <w:pStyle w:val="ListParagraph"/>
        <w:numPr>
          <w:ilvl w:val="0"/>
          <w:numId w:val="120"/>
        </w:numPr>
        <w:spacing w:after="120" w:line="240" w:lineRule="auto"/>
        <w:contextualSpacing w:val="0"/>
        <w:rPr>
          <w:sz w:val="20"/>
          <w:szCs w:val="20"/>
        </w:rPr>
      </w:pPr>
      <w:r w:rsidRPr="00997569">
        <w:rPr>
          <w:sz w:val="20"/>
          <w:szCs w:val="20"/>
        </w:rPr>
        <w:t>20% of youth reported feeling sad or hopeless almost every day for two weeks or more in the past year, down from 33% in 2022.</w:t>
      </w:r>
    </w:p>
    <w:p w14:paraId="3D556B12" w14:textId="1DAE0D20" w:rsidR="00A52F2C" w:rsidRPr="00997569" w:rsidRDefault="00A52F2C" w:rsidP="00B14D82">
      <w:pPr>
        <w:pStyle w:val="ListParagraph"/>
        <w:numPr>
          <w:ilvl w:val="0"/>
          <w:numId w:val="120"/>
        </w:numPr>
        <w:spacing w:after="120" w:line="240" w:lineRule="auto"/>
        <w:contextualSpacing w:val="0"/>
        <w:rPr>
          <w:sz w:val="20"/>
          <w:szCs w:val="20"/>
        </w:rPr>
      </w:pPr>
      <w:r w:rsidRPr="00997569">
        <w:rPr>
          <w:sz w:val="20"/>
          <w:szCs w:val="20"/>
        </w:rPr>
        <w:t>Higher rates among females (27%) and LGB</w:t>
      </w:r>
      <w:r w:rsidR="0078053D">
        <w:rPr>
          <w:sz w:val="20"/>
          <w:szCs w:val="20"/>
        </w:rPr>
        <w:t>T</w:t>
      </w:r>
      <w:r w:rsidRPr="00997569">
        <w:rPr>
          <w:sz w:val="20"/>
          <w:szCs w:val="20"/>
        </w:rPr>
        <w:t xml:space="preserve"> youth (54%).</w:t>
      </w:r>
    </w:p>
    <w:p w14:paraId="10F97965"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Mental Health Status in the Past Month:</w:t>
      </w:r>
    </w:p>
    <w:p w14:paraId="4DB2C1BA" w14:textId="77777777" w:rsidR="00A52F2C" w:rsidRPr="00997569" w:rsidRDefault="00A52F2C" w:rsidP="00B14D82">
      <w:pPr>
        <w:pStyle w:val="ListParagraph"/>
        <w:numPr>
          <w:ilvl w:val="0"/>
          <w:numId w:val="121"/>
        </w:numPr>
        <w:spacing w:after="120" w:line="240" w:lineRule="auto"/>
        <w:contextualSpacing w:val="0"/>
        <w:rPr>
          <w:sz w:val="20"/>
          <w:szCs w:val="20"/>
        </w:rPr>
      </w:pPr>
      <w:r w:rsidRPr="00997569">
        <w:rPr>
          <w:sz w:val="20"/>
          <w:szCs w:val="20"/>
        </w:rPr>
        <w:t>41% reported their mental health was "never" not good, an increase from 29% in 2022.</w:t>
      </w:r>
    </w:p>
    <w:p w14:paraId="5DBED296" w14:textId="77777777" w:rsidR="00A52F2C" w:rsidRPr="00997569" w:rsidRDefault="00A52F2C" w:rsidP="00B14D82">
      <w:pPr>
        <w:pStyle w:val="ListParagraph"/>
        <w:numPr>
          <w:ilvl w:val="0"/>
          <w:numId w:val="121"/>
        </w:numPr>
        <w:spacing w:after="120" w:line="240" w:lineRule="auto"/>
        <w:contextualSpacing w:val="0"/>
        <w:rPr>
          <w:sz w:val="20"/>
          <w:szCs w:val="20"/>
        </w:rPr>
      </w:pPr>
      <w:r w:rsidRPr="00997569">
        <w:rPr>
          <w:sz w:val="20"/>
          <w:szCs w:val="20"/>
        </w:rPr>
        <w:t>Higher rates of poor mental health were reported among female students (20%) and sexual minority youth (46%).</w:t>
      </w:r>
    </w:p>
    <w:p w14:paraId="7CA1B269"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Cognitive Difficulties:</w:t>
      </w:r>
    </w:p>
    <w:p w14:paraId="624651E4" w14:textId="77777777" w:rsidR="00A52F2C" w:rsidRPr="00997569" w:rsidRDefault="00A52F2C" w:rsidP="00B14D82">
      <w:pPr>
        <w:pStyle w:val="ListParagraph"/>
        <w:numPr>
          <w:ilvl w:val="0"/>
          <w:numId w:val="122"/>
        </w:numPr>
        <w:spacing w:after="120" w:line="240" w:lineRule="auto"/>
        <w:contextualSpacing w:val="0"/>
        <w:rPr>
          <w:sz w:val="20"/>
          <w:szCs w:val="20"/>
        </w:rPr>
      </w:pPr>
      <w:r w:rsidRPr="00997569">
        <w:rPr>
          <w:sz w:val="20"/>
          <w:szCs w:val="20"/>
        </w:rPr>
        <w:t>34% reported serious difficulty concentrating, remembering, or making decisions due to physical, mental, or emotional problems, down from 43% in 2022.</w:t>
      </w:r>
    </w:p>
    <w:p w14:paraId="3EC07976" w14:textId="77777777" w:rsidR="00A52F2C" w:rsidRPr="00997569" w:rsidRDefault="00A52F2C" w:rsidP="00B14D82">
      <w:pPr>
        <w:pStyle w:val="ListParagraph"/>
        <w:numPr>
          <w:ilvl w:val="0"/>
          <w:numId w:val="122"/>
        </w:numPr>
        <w:spacing w:after="120" w:line="240" w:lineRule="auto"/>
        <w:contextualSpacing w:val="0"/>
        <w:rPr>
          <w:sz w:val="20"/>
          <w:szCs w:val="20"/>
        </w:rPr>
      </w:pPr>
      <w:r w:rsidRPr="00997569">
        <w:rPr>
          <w:sz w:val="20"/>
          <w:szCs w:val="20"/>
        </w:rPr>
        <w:t>Significant disparities were observed, with 70% of sexual minority students reporting difficulties.</w:t>
      </w:r>
    </w:p>
    <w:p w14:paraId="79007157"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Causes of Anxiety and Stress:</w:t>
      </w:r>
    </w:p>
    <w:p w14:paraId="21090FC4" w14:textId="77777777" w:rsidR="00A52F2C" w:rsidRPr="00997569" w:rsidRDefault="00A52F2C" w:rsidP="00B14D82">
      <w:pPr>
        <w:pStyle w:val="ListParagraph"/>
        <w:numPr>
          <w:ilvl w:val="0"/>
          <w:numId w:val="123"/>
        </w:numPr>
        <w:spacing w:after="120" w:line="240" w:lineRule="auto"/>
        <w:contextualSpacing w:val="0"/>
        <w:rPr>
          <w:sz w:val="20"/>
          <w:szCs w:val="20"/>
        </w:rPr>
      </w:pPr>
      <w:r w:rsidRPr="00997569">
        <w:rPr>
          <w:sz w:val="20"/>
          <w:szCs w:val="20"/>
        </w:rPr>
        <w:t>Middle schoolers identified sports (36%) as a major cause of stress, while high schoolers cited self-image (41%) as the leading factor.</w:t>
      </w:r>
    </w:p>
    <w:p w14:paraId="73AEA11A"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Help-Seeking Behavior:</w:t>
      </w:r>
    </w:p>
    <w:p w14:paraId="0D67468E" w14:textId="77777777" w:rsidR="00A52F2C" w:rsidRPr="00997569" w:rsidRDefault="00A52F2C" w:rsidP="00B14D82">
      <w:pPr>
        <w:pStyle w:val="ListParagraph"/>
        <w:numPr>
          <w:ilvl w:val="0"/>
          <w:numId w:val="123"/>
        </w:numPr>
        <w:spacing w:after="120" w:line="240" w:lineRule="auto"/>
        <w:contextualSpacing w:val="0"/>
        <w:rPr>
          <w:sz w:val="20"/>
          <w:szCs w:val="20"/>
        </w:rPr>
      </w:pPr>
      <w:r w:rsidRPr="00997569">
        <w:rPr>
          <w:sz w:val="20"/>
          <w:szCs w:val="20"/>
        </w:rPr>
        <w:t>7% of youth were in treatment, a slight decrease from 8% in 2022.</w:t>
      </w:r>
    </w:p>
    <w:p w14:paraId="4E0A5C79" w14:textId="77777777" w:rsidR="00A52F2C" w:rsidRPr="00997569" w:rsidRDefault="00A52F2C" w:rsidP="00B14D82">
      <w:pPr>
        <w:pStyle w:val="ListParagraph"/>
        <w:numPr>
          <w:ilvl w:val="0"/>
          <w:numId w:val="123"/>
        </w:numPr>
        <w:spacing w:after="120" w:line="240" w:lineRule="auto"/>
        <w:contextualSpacing w:val="0"/>
        <w:rPr>
          <w:sz w:val="20"/>
          <w:szCs w:val="20"/>
        </w:rPr>
      </w:pPr>
      <w:r w:rsidRPr="00997569">
        <w:rPr>
          <w:sz w:val="20"/>
          <w:szCs w:val="20"/>
        </w:rPr>
        <w:t>49% expressed willingness to seek help, up from 37% in 2022.</w:t>
      </w:r>
    </w:p>
    <w:p w14:paraId="7E8A7235" w14:textId="77777777" w:rsidR="00A52F2C" w:rsidRPr="00997569" w:rsidRDefault="00A52F2C" w:rsidP="00B14D82">
      <w:pPr>
        <w:pStyle w:val="ListParagraph"/>
        <w:numPr>
          <w:ilvl w:val="0"/>
          <w:numId w:val="119"/>
        </w:numPr>
        <w:spacing w:after="120" w:line="240" w:lineRule="auto"/>
        <w:contextualSpacing w:val="0"/>
        <w:rPr>
          <w:sz w:val="20"/>
          <w:szCs w:val="20"/>
        </w:rPr>
      </w:pPr>
      <w:r w:rsidRPr="00997569">
        <w:rPr>
          <w:b/>
          <w:bCs/>
          <w:sz w:val="20"/>
          <w:szCs w:val="20"/>
        </w:rPr>
        <w:t>Barriers to Seeking Help:</w:t>
      </w:r>
    </w:p>
    <w:p w14:paraId="204C5CCF" w14:textId="77777777" w:rsidR="00A52F2C" w:rsidRPr="00997569" w:rsidRDefault="00A52F2C" w:rsidP="00B14D82">
      <w:pPr>
        <w:pStyle w:val="ListParagraph"/>
        <w:numPr>
          <w:ilvl w:val="0"/>
          <w:numId w:val="124"/>
        </w:numPr>
        <w:spacing w:after="120" w:line="240" w:lineRule="auto"/>
        <w:contextualSpacing w:val="0"/>
        <w:rPr>
          <w:sz w:val="20"/>
          <w:szCs w:val="20"/>
        </w:rPr>
      </w:pPr>
      <w:r w:rsidRPr="00997569">
        <w:rPr>
          <w:sz w:val="20"/>
          <w:szCs w:val="20"/>
        </w:rPr>
        <w:t>Common barriers included fear of stigma (18%), lack of time (12%), and financial concerns (9%).</w:t>
      </w:r>
    </w:p>
    <w:p w14:paraId="0DAABE84" w14:textId="77777777" w:rsidR="00A52F2C" w:rsidRPr="00A52F2C" w:rsidRDefault="00A52F2C" w:rsidP="00997569">
      <w:pPr>
        <w:spacing w:after="120" w:line="240" w:lineRule="auto"/>
        <w:rPr>
          <w:sz w:val="20"/>
          <w:szCs w:val="20"/>
        </w:rPr>
      </w:pPr>
      <w:r w:rsidRPr="00A52F2C">
        <w:rPr>
          <w:sz w:val="20"/>
          <w:szCs w:val="20"/>
        </w:rPr>
        <w:t>These findings indicate a mixed picture of mental health among Henry County youth, with some improvements in reported feelings of sadness and hopelessness, yet persistent issues related to anxiety and cognitive difficulties. Targeted interventions and support systems are necessary to address the needs of at-risk groups, particularly among female and sexual minority youth.</w:t>
      </w:r>
    </w:p>
    <w:p w14:paraId="18293D58" w14:textId="1479547B" w:rsidR="00A715A5" w:rsidRDefault="00A715A5" w:rsidP="00A52F2C">
      <w:pPr>
        <w:pStyle w:val="Heading2"/>
      </w:pPr>
      <w:r>
        <w:br w:type="page"/>
      </w:r>
    </w:p>
    <w:p w14:paraId="2EB68233" w14:textId="62BD6DC6" w:rsidR="0096683D" w:rsidRPr="00A715A5" w:rsidRDefault="0096683D" w:rsidP="00A764F8">
      <w:pPr>
        <w:pStyle w:val="Heading2"/>
        <w:spacing w:before="0" w:after="120"/>
        <w:contextualSpacing/>
        <w:rPr>
          <w:b/>
          <w:bCs/>
          <w:sz w:val="26"/>
          <w:szCs w:val="26"/>
        </w:rPr>
      </w:pPr>
      <w:r w:rsidRPr="00A715A5">
        <w:rPr>
          <w:b/>
          <w:bCs/>
          <w:sz w:val="26"/>
          <w:szCs w:val="26"/>
        </w:rPr>
        <w:lastRenderedPageBreak/>
        <w:t>Things That Bothered Them Over the Past Two Weeks</w:t>
      </w:r>
    </w:p>
    <w:p w14:paraId="24BB8C51" w14:textId="69FCBB62" w:rsidR="00244CAD" w:rsidRPr="00A715A5" w:rsidRDefault="00244CAD" w:rsidP="00A764F8">
      <w:pPr>
        <w:pStyle w:val="Heading3"/>
        <w:spacing w:before="0" w:after="120"/>
        <w:contextualSpacing/>
        <w:rPr>
          <w:sz w:val="24"/>
          <w:szCs w:val="24"/>
        </w:rPr>
      </w:pPr>
      <w:r w:rsidRPr="00A715A5">
        <w:rPr>
          <w:sz w:val="24"/>
          <w:szCs w:val="24"/>
        </w:rPr>
        <w:t>Distribution of Responses</w:t>
      </w:r>
    </w:p>
    <w:p w14:paraId="28BEFA8C" w14:textId="77777777" w:rsidR="00A715A5" w:rsidRDefault="0096683D" w:rsidP="00A764F8">
      <w:pPr>
        <w:spacing w:after="120" w:line="240" w:lineRule="auto"/>
        <w:contextualSpacing/>
        <w:rPr>
          <w:sz w:val="20"/>
          <w:szCs w:val="20"/>
        </w:rPr>
      </w:pPr>
      <w:r w:rsidRPr="0096683D">
        <w:rPr>
          <w:sz w:val="20"/>
          <w:szCs w:val="20"/>
        </w:rPr>
        <w:t xml:space="preserve">Henry County youth were asked to report on things that may have bothered them over the past two weeks. </w:t>
      </w:r>
    </w:p>
    <w:p w14:paraId="49CEC4BF" w14:textId="57F602AB" w:rsidR="00A715A5" w:rsidRDefault="0096683D" w:rsidP="00B14D82">
      <w:pPr>
        <w:pStyle w:val="ListParagraph"/>
        <w:numPr>
          <w:ilvl w:val="0"/>
          <w:numId w:val="85"/>
        </w:numPr>
        <w:spacing w:after="120" w:line="240" w:lineRule="auto"/>
        <w:ind w:left="540"/>
        <w:rPr>
          <w:sz w:val="20"/>
          <w:szCs w:val="20"/>
        </w:rPr>
      </w:pPr>
      <w:r w:rsidRPr="00A715A5">
        <w:rPr>
          <w:sz w:val="20"/>
          <w:szCs w:val="20"/>
        </w:rPr>
        <w:t xml:space="preserve">Most often – with </w:t>
      </w:r>
      <w:r w:rsidR="00077D5F">
        <w:rPr>
          <w:sz w:val="20"/>
          <w:szCs w:val="20"/>
        </w:rPr>
        <w:t>nearly half</w:t>
      </w:r>
      <w:r w:rsidRPr="00A715A5">
        <w:rPr>
          <w:sz w:val="20"/>
          <w:szCs w:val="20"/>
        </w:rPr>
        <w:t xml:space="preserve"> reporting at least several days in the past two weeks (46%) – youth reported being bothered by feeling nervous, anxious, or on edge. </w:t>
      </w:r>
      <w:r w:rsidR="00A764F8" w:rsidRPr="00A764F8">
        <w:rPr>
          <w:sz w:val="20"/>
          <w:szCs w:val="20"/>
        </w:rPr>
        <w:t>This share is lower than 2022 in which 54% reported as such.</w:t>
      </w:r>
    </w:p>
    <w:p w14:paraId="4839F88F" w14:textId="3C6384C7" w:rsidR="00A764F8" w:rsidRDefault="00A764F8" w:rsidP="00B14D82">
      <w:pPr>
        <w:pStyle w:val="ListParagraph"/>
        <w:numPr>
          <w:ilvl w:val="1"/>
          <w:numId w:val="85"/>
        </w:numPr>
        <w:spacing w:after="120" w:line="240" w:lineRule="auto"/>
        <w:ind w:left="1080"/>
        <w:rPr>
          <w:sz w:val="20"/>
          <w:szCs w:val="20"/>
        </w:rPr>
      </w:pPr>
      <w:r>
        <w:rPr>
          <w:sz w:val="20"/>
          <w:szCs w:val="20"/>
        </w:rPr>
        <w:t>Seven percent (7%) said they felt nervous, anxious, or on edge “more days than not” in the past two weeks.</w:t>
      </w:r>
    </w:p>
    <w:p w14:paraId="0AEE4F2A" w14:textId="525C3011" w:rsidR="00A764F8" w:rsidRDefault="00A764F8" w:rsidP="00B14D82">
      <w:pPr>
        <w:pStyle w:val="ListParagraph"/>
        <w:numPr>
          <w:ilvl w:val="1"/>
          <w:numId w:val="85"/>
        </w:numPr>
        <w:spacing w:after="120" w:line="240" w:lineRule="auto"/>
        <w:ind w:left="1080"/>
        <w:rPr>
          <w:sz w:val="20"/>
          <w:szCs w:val="20"/>
        </w:rPr>
      </w:pPr>
      <w:r>
        <w:rPr>
          <w:sz w:val="20"/>
          <w:szCs w:val="20"/>
        </w:rPr>
        <w:t>An additional 5% reported feeling this way every day in the past two weeks.</w:t>
      </w:r>
    </w:p>
    <w:p w14:paraId="61F4F539" w14:textId="13D13383" w:rsidR="00A764F8" w:rsidRDefault="00A764F8" w:rsidP="00B14D82">
      <w:pPr>
        <w:pStyle w:val="ListParagraph"/>
        <w:numPr>
          <w:ilvl w:val="0"/>
          <w:numId w:val="85"/>
        </w:numPr>
        <w:spacing w:after="120" w:line="240" w:lineRule="auto"/>
        <w:ind w:left="540"/>
        <w:rPr>
          <w:sz w:val="20"/>
          <w:szCs w:val="20"/>
        </w:rPr>
      </w:pPr>
      <w:r>
        <w:rPr>
          <w:sz w:val="20"/>
          <w:szCs w:val="20"/>
        </w:rPr>
        <w:t xml:space="preserve">Thirty </w:t>
      </w:r>
      <w:r w:rsidR="00F86021">
        <w:rPr>
          <w:sz w:val="20"/>
          <w:szCs w:val="20"/>
        </w:rPr>
        <w:t>four</w:t>
      </w:r>
      <w:r>
        <w:rPr>
          <w:sz w:val="20"/>
          <w:szCs w:val="20"/>
        </w:rPr>
        <w:t xml:space="preserve"> percent (</w:t>
      </w:r>
      <w:r w:rsidR="00077D5F">
        <w:rPr>
          <w:sz w:val="20"/>
          <w:szCs w:val="20"/>
        </w:rPr>
        <w:t>34</w:t>
      </w:r>
      <w:r>
        <w:rPr>
          <w:sz w:val="20"/>
          <w:szCs w:val="20"/>
        </w:rPr>
        <w:t>%) reported they had not been able to stop or control their worrying.</w:t>
      </w:r>
    </w:p>
    <w:p w14:paraId="3E607D33" w14:textId="51B7ECCE" w:rsidR="00A764F8" w:rsidRDefault="00A764F8" w:rsidP="00B14D82">
      <w:pPr>
        <w:pStyle w:val="ListParagraph"/>
        <w:numPr>
          <w:ilvl w:val="1"/>
          <w:numId w:val="85"/>
        </w:numPr>
        <w:spacing w:after="120" w:line="240" w:lineRule="auto"/>
        <w:ind w:left="1080"/>
        <w:rPr>
          <w:sz w:val="20"/>
          <w:szCs w:val="20"/>
        </w:rPr>
      </w:pPr>
      <w:r>
        <w:rPr>
          <w:sz w:val="20"/>
          <w:szCs w:val="20"/>
        </w:rPr>
        <w:t>Seven percent (7%) said they were not able to stop or control worrying “more days than not” in the past two weeks.</w:t>
      </w:r>
    </w:p>
    <w:p w14:paraId="6CD4AF35" w14:textId="5EF8813D" w:rsidR="00A764F8" w:rsidRPr="00A764F8" w:rsidRDefault="00A764F8" w:rsidP="00B14D82">
      <w:pPr>
        <w:pStyle w:val="ListParagraph"/>
        <w:numPr>
          <w:ilvl w:val="1"/>
          <w:numId w:val="85"/>
        </w:numPr>
        <w:spacing w:after="120" w:line="240" w:lineRule="auto"/>
        <w:ind w:left="1080"/>
        <w:rPr>
          <w:sz w:val="20"/>
          <w:szCs w:val="20"/>
        </w:rPr>
      </w:pPr>
      <w:r>
        <w:rPr>
          <w:sz w:val="20"/>
          <w:szCs w:val="20"/>
        </w:rPr>
        <w:t>Four percent (4%) reported feeling this way every day in the past two weeks.</w:t>
      </w:r>
    </w:p>
    <w:p w14:paraId="23C7A7DE" w14:textId="7C972871" w:rsidR="00A764F8" w:rsidRDefault="00A764F8" w:rsidP="00B14D82">
      <w:pPr>
        <w:pStyle w:val="ListParagraph"/>
        <w:numPr>
          <w:ilvl w:val="0"/>
          <w:numId w:val="85"/>
        </w:numPr>
        <w:spacing w:after="120" w:line="240" w:lineRule="auto"/>
        <w:ind w:left="540"/>
        <w:rPr>
          <w:sz w:val="20"/>
          <w:szCs w:val="20"/>
        </w:rPr>
      </w:pPr>
      <w:r>
        <w:rPr>
          <w:sz w:val="20"/>
          <w:szCs w:val="20"/>
        </w:rPr>
        <w:t>More than one quarter (27%) said they had been bothered in that they felt down, depressed, or hopeless on at least several days in the past two weeks.</w:t>
      </w:r>
    </w:p>
    <w:p w14:paraId="70E7E410" w14:textId="056F685A" w:rsidR="00A764F8" w:rsidRDefault="00A764F8" w:rsidP="00B14D82">
      <w:pPr>
        <w:pStyle w:val="ListParagraph"/>
        <w:numPr>
          <w:ilvl w:val="1"/>
          <w:numId w:val="85"/>
        </w:numPr>
        <w:spacing w:after="120" w:line="240" w:lineRule="auto"/>
        <w:ind w:left="1080"/>
        <w:rPr>
          <w:sz w:val="20"/>
          <w:szCs w:val="20"/>
        </w:rPr>
      </w:pPr>
      <w:r>
        <w:rPr>
          <w:sz w:val="20"/>
          <w:szCs w:val="20"/>
        </w:rPr>
        <w:t>There were 5% who said they felt down, depressed, or hopeless “more days than not” in the past two weeks.</w:t>
      </w:r>
    </w:p>
    <w:p w14:paraId="5064839B" w14:textId="2002ACEC" w:rsidR="00A764F8" w:rsidRPr="00A764F8" w:rsidRDefault="00A764F8" w:rsidP="00B14D82">
      <w:pPr>
        <w:pStyle w:val="ListParagraph"/>
        <w:numPr>
          <w:ilvl w:val="1"/>
          <w:numId w:val="85"/>
        </w:numPr>
        <w:spacing w:after="120" w:line="240" w:lineRule="auto"/>
        <w:ind w:left="1080"/>
        <w:rPr>
          <w:sz w:val="20"/>
          <w:szCs w:val="20"/>
        </w:rPr>
      </w:pPr>
      <w:r>
        <w:rPr>
          <w:sz w:val="20"/>
          <w:szCs w:val="20"/>
        </w:rPr>
        <w:t>An additional 4% reported feeling this way every day in the past two weeks.</w:t>
      </w:r>
    </w:p>
    <w:p w14:paraId="26794EE3" w14:textId="5E4053F1" w:rsidR="00A764F8" w:rsidRDefault="00A764F8" w:rsidP="00B14D82">
      <w:pPr>
        <w:pStyle w:val="ListParagraph"/>
        <w:numPr>
          <w:ilvl w:val="0"/>
          <w:numId w:val="85"/>
        </w:numPr>
        <w:spacing w:after="120" w:line="240" w:lineRule="auto"/>
        <w:ind w:left="540"/>
        <w:rPr>
          <w:sz w:val="20"/>
          <w:szCs w:val="20"/>
        </w:rPr>
      </w:pPr>
      <w:r>
        <w:rPr>
          <w:sz w:val="20"/>
          <w:szCs w:val="20"/>
        </w:rPr>
        <w:t>Finally, about one-quarter (26%) said they had little interest or experienced little pleasure in doing thing in the past two weeks.</w:t>
      </w:r>
    </w:p>
    <w:p w14:paraId="24A0BD54" w14:textId="61230FAB" w:rsidR="00A764F8" w:rsidRDefault="00A764F8" w:rsidP="00B14D82">
      <w:pPr>
        <w:pStyle w:val="ListParagraph"/>
        <w:numPr>
          <w:ilvl w:val="1"/>
          <w:numId w:val="85"/>
        </w:numPr>
        <w:spacing w:after="120" w:line="240" w:lineRule="auto"/>
        <w:ind w:left="1080"/>
        <w:rPr>
          <w:sz w:val="20"/>
          <w:szCs w:val="20"/>
        </w:rPr>
      </w:pPr>
      <w:r>
        <w:rPr>
          <w:sz w:val="20"/>
          <w:szCs w:val="20"/>
        </w:rPr>
        <w:t>Five percent (5%) said they had little interest or pleasure in doing things “more days than not” in the past two weeks.</w:t>
      </w:r>
    </w:p>
    <w:p w14:paraId="0CF8245D" w14:textId="03355ADD" w:rsidR="00A764F8" w:rsidRPr="00A764F8" w:rsidRDefault="00A764F8" w:rsidP="00B14D82">
      <w:pPr>
        <w:pStyle w:val="ListParagraph"/>
        <w:numPr>
          <w:ilvl w:val="1"/>
          <w:numId w:val="85"/>
        </w:numPr>
        <w:spacing w:after="120" w:line="240" w:lineRule="auto"/>
        <w:ind w:left="1080"/>
        <w:rPr>
          <w:sz w:val="20"/>
          <w:szCs w:val="20"/>
        </w:rPr>
      </w:pPr>
      <w:r>
        <w:rPr>
          <w:sz w:val="20"/>
          <w:szCs w:val="20"/>
        </w:rPr>
        <w:t>Three percent (3%) reported feeling this way every day in the past two weeks.</w:t>
      </w:r>
    </w:p>
    <w:p w14:paraId="122AA278" w14:textId="7B7FB6A7" w:rsidR="00411888" w:rsidRPr="00A715A5" w:rsidRDefault="0096683D" w:rsidP="00A764F8">
      <w:pPr>
        <w:spacing w:after="120" w:line="240" w:lineRule="auto"/>
        <w:contextualSpacing/>
        <w:rPr>
          <w:sz w:val="20"/>
          <w:szCs w:val="20"/>
        </w:rPr>
      </w:pPr>
      <w:r w:rsidRPr="00A715A5">
        <w:rPr>
          <w:b/>
          <w:bCs/>
          <w:sz w:val="20"/>
          <w:szCs w:val="20"/>
        </w:rPr>
        <w:t xml:space="preserve">Figure </w:t>
      </w:r>
      <w:r w:rsidR="00B65AD7" w:rsidRPr="00A715A5">
        <w:rPr>
          <w:b/>
          <w:bCs/>
          <w:sz w:val="20"/>
          <w:szCs w:val="20"/>
        </w:rPr>
        <w:t>6</w:t>
      </w:r>
      <w:r w:rsidR="003A7138">
        <w:rPr>
          <w:b/>
          <w:bCs/>
          <w:sz w:val="20"/>
          <w:szCs w:val="20"/>
        </w:rPr>
        <w:t>.1</w:t>
      </w:r>
    </w:p>
    <w:p w14:paraId="0BC2D9FC" w14:textId="5BB1F6D0" w:rsidR="0096683D" w:rsidRPr="0096683D" w:rsidRDefault="0096683D" w:rsidP="00A764F8">
      <w:pPr>
        <w:spacing w:after="120" w:line="240" w:lineRule="auto"/>
        <w:contextualSpacing/>
        <w:rPr>
          <w:i/>
          <w:iCs/>
          <w:sz w:val="20"/>
          <w:szCs w:val="20"/>
        </w:rPr>
      </w:pPr>
      <w:r w:rsidRPr="0096683D">
        <w:rPr>
          <w:i/>
          <w:iCs/>
          <w:sz w:val="20"/>
          <w:szCs w:val="20"/>
        </w:rPr>
        <w:t>Distribution of Henry County youth reporting o things that bothered them over the past two weeks, 2024</w:t>
      </w:r>
    </w:p>
    <w:p w14:paraId="4D314F18" w14:textId="77777777" w:rsidR="0096683D" w:rsidRPr="0096683D" w:rsidRDefault="0096683D" w:rsidP="00A764F8">
      <w:pPr>
        <w:spacing w:after="120" w:line="240" w:lineRule="auto"/>
        <w:contextualSpacing/>
        <w:rPr>
          <w:sz w:val="20"/>
          <w:szCs w:val="20"/>
        </w:rPr>
      </w:pPr>
      <w:r w:rsidRPr="0096683D">
        <w:rPr>
          <w:noProof/>
          <w:sz w:val="20"/>
          <w:szCs w:val="20"/>
        </w:rPr>
        <w:drawing>
          <wp:inline distT="0" distB="0" distL="0" distR="0" wp14:anchorId="7D7EAD99" wp14:editId="0A7A4BC8">
            <wp:extent cx="6858000" cy="2011680"/>
            <wp:effectExtent l="0" t="0" r="0" b="7620"/>
            <wp:docPr id="67" name="Chart 67">
              <a:extLst xmlns:a="http://schemas.openxmlformats.org/drawingml/2006/main">
                <a:ext uri="{FF2B5EF4-FFF2-40B4-BE49-F238E27FC236}">
                  <a16:creationId xmlns:a16="http://schemas.microsoft.com/office/drawing/2014/main" id="{22D2A65E-FA7A-BB8A-D322-30B947E25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AF45AF" w14:textId="77777777" w:rsidR="00A764F8" w:rsidRDefault="00A764F8" w:rsidP="008B1B3D">
      <w:pPr>
        <w:keepNext/>
        <w:keepLines/>
        <w:spacing w:before="40" w:after="0" w:line="240" w:lineRule="auto"/>
        <w:outlineLvl w:val="2"/>
        <w:rPr>
          <w:rFonts w:asciiTheme="majorHAnsi" w:eastAsiaTheme="majorEastAsia" w:hAnsiTheme="majorHAnsi" w:cstheme="majorBidi"/>
          <w:color w:val="690026" w:themeColor="accent6" w:themeShade="BF"/>
          <w:sz w:val="24"/>
          <w:szCs w:val="24"/>
        </w:rPr>
      </w:pPr>
      <w:r>
        <w:rPr>
          <w:rFonts w:asciiTheme="majorHAnsi" w:eastAsiaTheme="majorEastAsia" w:hAnsiTheme="majorHAnsi" w:cstheme="majorBidi"/>
          <w:color w:val="690026" w:themeColor="accent6" w:themeShade="BF"/>
          <w:sz w:val="24"/>
          <w:szCs w:val="24"/>
        </w:rPr>
        <w:br w:type="page"/>
      </w:r>
    </w:p>
    <w:p w14:paraId="371E845D" w14:textId="299C2648" w:rsidR="00284E31" w:rsidRDefault="00284E31" w:rsidP="00A764F8">
      <w:pPr>
        <w:keepNext/>
        <w:keepLines/>
        <w:spacing w:after="120" w:line="240" w:lineRule="auto"/>
        <w:contextualSpacing/>
        <w:outlineLvl w:val="2"/>
        <w:rPr>
          <w:rFonts w:asciiTheme="majorHAnsi" w:eastAsiaTheme="majorEastAsia" w:hAnsiTheme="majorHAnsi" w:cstheme="majorBidi"/>
          <w:color w:val="690026" w:themeColor="accent6" w:themeShade="BF"/>
          <w:sz w:val="24"/>
          <w:szCs w:val="24"/>
        </w:rPr>
      </w:pPr>
      <w:r w:rsidRPr="00284E31">
        <w:rPr>
          <w:rFonts w:asciiTheme="majorHAnsi" w:eastAsiaTheme="majorEastAsia" w:hAnsiTheme="majorHAnsi" w:cstheme="majorBidi"/>
          <w:color w:val="690026" w:themeColor="accent6" w:themeShade="BF"/>
          <w:sz w:val="24"/>
          <w:szCs w:val="24"/>
        </w:rPr>
        <w:lastRenderedPageBreak/>
        <w:t>Sociodemographic Variation in Responses</w:t>
      </w:r>
    </w:p>
    <w:p w14:paraId="37EDE637" w14:textId="0E4304F4" w:rsidR="00A715A5" w:rsidRPr="00A764F8" w:rsidRDefault="00A715A5" w:rsidP="00B14D82">
      <w:pPr>
        <w:pStyle w:val="ListParagraph"/>
        <w:numPr>
          <w:ilvl w:val="0"/>
          <w:numId w:val="86"/>
        </w:numPr>
        <w:spacing w:after="120" w:line="240" w:lineRule="auto"/>
        <w:ind w:left="540"/>
        <w:rPr>
          <w:sz w:val="20"/>
          <w:szCs w:val="20"/>
        </w:rPr>
      </w:pPr>
      <w:r w:rsidRPr="00A764F8">
        <w:rPr>
          <w:sz w:val="20"/>
          <w:szCs w:val="20"/>
        </w:rPr>
        <w:t xml:space="preserve">Generally, female youth, sexual minority youth, </w:t>
      </w:r>
      <w:r w:rsidR="00F86021">
        <w:rPr>
          <w:sz w:val="20"/>
          <w:szCs w:val="20"/>
        </w:rPr>
        <w:t xml:space="preserve">and </w:t>
      </w:r>
      <w:r w:rsidRPr="00A764F8">
        <w:rPr>
          <w:sz w:val="20"/>
          <w:szCs w:val="20"/>
        </w:rPr>
        <w:t xml:space="preserve">Hispanic youth had higher shares reporting being bothered </w:t>
      </w:r>
      <w:r w:rsidR="00F86021">
        <w:rPr>
          <w:sz w:val="20"/>
          <w:szCs w:val="20"/>
        </w:rPr>
        <w:t>‘</w:t>
      </w:r>
      <w:r w:rsidRPr="00A764F8">
        <w:rPr>
          <w:sz w:val="20"/>
          <w:szCs w:val="20"/>
        </w:rPr>
        <w:t>nearly every day</w:t>
      </w:r>
      <w:r w:rsidR="00F86021">
        <w:rPr>
          <w:sz w:val="20"/>
          <w:szCs w:val="20"/>
        </w:rPr>
        <w:t>’</w:t>
      </w:r>
      <w:r w:rsidRPr="00A764F8">
        <w:rPr>
          <w:sz w:val="20"/>
          <w:szCs w:val="20"/>
        </w:rPr>
        <w:t xml:space="preserve"> or </w:t>
      </w:r>
      <w:r w:rsidR="00F86021">
        <w:rPr>
          <w:sz w:val="20"/>
          <w:szCs w:val="20"/>
        </w:rPr>
        <w:t>‘</w:t>
      </w:r>
      <w:r w:rsidRPr="00A764F8">
        <w:rPr>
          <w:sz w:val="20"/>
          <w:szCs w:val="20"/>
        </w:rPr>
        <w:t>every day</w:t>
      </w:r>
      <w:r w:rsidR="00F86021">
        <w:rPr>
          <w:sz w:val="20"/>
          <w:szCs w:val="20"/>
        </w:rPr>
        <w:t>’</w:t>
      </w:r>
      <w:r w:rsidRPr="00A764F8">
        <w:rPr>
          <w:sz w:val="20"/>
          <w:szCs w:val="20"/>
        </w:rPr>
        <w:t xml:space="preserve"> by having little interest or pleasure in doing things, feeling down, depressed, or hopeless, not being able to </w:t>
      </w:r>
      <w:r w:rsidR="00F86021">
        <w:rPr>
          <w:sz w:val="20"/>
          <w:szCs w:val="20"/>
        </w:rPr>
        <w:t>s</w:t>
      </w:r>
      <w:r w:rsidRPr="00A764F8">
        <w:rPr>
          <w:sz w:val="20"/>
          <w:szCs w:val="20"/>
        </w:rPr>
        <w:t>top or control worrying, and feeling nervous, anxious or on edge in the past two weeks.</w:t>
      </w:r>
    </w:p>
    <w:p w14:paraId="518B829A" w14:textId="0B9E129C" w:rsidR="00A764F8" w:rsidRPr="00A764F8" w:rsidRDefault="00A764F8" w:rsidP="00B14D82">
      <w:pPr>
        <w:pStyle w:val="ListParagraph"/>
        <w:numPr>
          <w:ilvl w:val="0"/>
          <w:numId w:val="86"/>
        </w:numPr>
        <w:spacing w:after="120" w:line="240" w:lineRule="auto"/>
        <w:ind w:left="540"/>
        <w:rPr>
          <w:sz w:val="20"/>
          <w:szCs w:val="20"/>
        </w:rPr>
      </w:pPr>
      <w:r w:rsidRPr="00A764F8">
        <w:rPr>
          <w:sz w:val="20"/>
          <w:szCs w:val="20"/>
        </w:rPr>
        <w:t>Further, all groups experienced decreases in their shares reporting being bothered nearly every day.</w:t>
      </w:r>
    </w:p>
    <w:p w14:paraId="3148F670" w14:textId="2727751A" w:rsidR="00411888" w:rsidRPr="00A715A5" w:rsidRDefault="0096683D" w:rsidP="00A764F8">
      <w:pPr>
        <w:spacing w:after="120" w:line="240" w:lineRule="auto"/>
        <w:contextualSpacing/>
        <w:rPr>
          <w:sz w:val="20"/>
          <w:szCs w:val="20"/>
        </w:rPr>
      </w:pPr>
      <w:r w:rsidRPr="0096683D">
        <w:rPr>
          <w:b/>
          <w:bCs/>
          <w:sz w:val="20"/>
          <w:szCs w:val="20"/>
        </w:rPr>
        <w:t xml:space="preserve">Figure </w:t>
      </w:r>
      <w:r w:rsidR="00B65AD7" w:rsidRPr="00A715A5">
        <w:rPr>
          <w:b/>
          <w:bCs/>
          <w:sz w:val="20"/>
          <w:szCs w:val="20"/>
        </w:rPr>
        <w:t>6</w:t>
      </w:r>
      <w:r w:rsidR="003A7138">
        <w:rPr>
          <w:b/>
          <w:bCs/>
          <w:sz w:val="20"/>
          <w:szCs w:val="20"/>
        </w:rPr>
        <w:t>.2</w:t>
      </w:r>
    </w:p>
    <w:p w14:paraId="77B42E8C" w14:textId="55567BAD" w:rsidR="0096683D" w:rsidRDefault="0096683D" w:rsidP="00A764F8">
      <w:pPr>
        <w:spacing w:after="120" w:line="240" w:lineRule="auto"/>
        <w:contextualSpacing/>
        <w:rPr>
          <w:i/>
          <w:iCs/>
          <w:sz w:val="20"/>
          <w:szCs w:val="20"/>
        </w:rPr>
      </w:pPr>
      <w:r w:rsidRPr="0096683D">
        <w:rPr>
          <w:i/>
          <w:iCs/>
          <w:sz w:val="20"/>
          <w:szCs w:val="20"/>
        </w:rPr>
        <w:t>Variation in the percentage of Henry County youth reporting nearly every day or every day on things that bothered them in the past two weeks</w:t>
      </w:r>
      <w:r w:rsidR="00077D5F">
        <w:rPr>
          <w:i/>
          <w:iCs/>
          <w:sz w:val="20"/>
          <w:szCs w:val="20"/>
        </w:rPr>
        <w:t>, 2022 &amp; 2024</w:t>
      </w:r>
    </w:p>
    <w:p w14:paraId="69E7E985" w14:textId="145CA6EA" w:rsidR="00C71E20" w:rsidRPr="00C71E20" w:rsidRDefault="00C71E20" w:rsidP="00C71E20">
      <w:pPr>
        <w:spacing w:after="120" w:line="240" w:lineRule="auto"/>
        <w:contextualSpacing/>
        <w:jc w:val="center"/>
        <w:rPr>
          <w:sz w:val="20"/>
          <w:szCs w:val="20"/>
        </w:rPr>
      </w:pPr>
      <w:r w:rsidRPr="00087FDA">
        <w:rPr>
          <w:noProof/>
          <w:color w:val="9298B7"/>
          <w:sz w:val="20"/>
          <w:szCs w:val="20"/>
        </w:rPr>
        <w:drawing>
          <wp:inline distT="0" distB="0" distL="0" distR="0" wp14:anchorId="0A719174" wp14:editId="2F85BA81">
            <wp:extent cx="91440" cy="91440"/>
            <wp:effectExtent l="0" t="0" r="3810" b="3810"/>
            <wp:docPr id="152117819" name="Graphic 15"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8932" name="Graphic 997508932" descr="Stop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 cy="91440"/>
                    </a:xfrm>
                    <a:prstGeom prst="rect">
                      <a:avLst/>
                    </a:prstGeom>
                  </pic:spPr>
                </pic:pic>
              </a:graphicData>
            </a:graphic>
          </wp:inline>
        </w:drawing>
      </w:r>
      <w:r w:rsidR="00F573E7">
        <w:rPr>
          <w:sz w:val="20"/>
          <w:szCs w:val="20"/>
        </w:rPr>
        <w:t xml:space="preserve"> </w:t>
      </w:r>
      <w:r w:rsidRPr="00C71E20">
        <w:rPr>
          <w:sz w:val="20"/>
          <w:szCs w:val="20"/>
        </w:rPr>
        <w:t xml:space="preserve">2022 </w:t>
      </w:r>
      <w:r w:rsidR="00F573E7">
        <w:rPr>
          <w:sz w:val="20"/>
          <w:szCs w:val="20"/>
        </w:rPr>
        <w:t xml:space="preserve">  </w:t>
      </w:r>
      <w:r w:rsidRPr="00C71E20">
        <w:rPr>
          <w:sz w:val="20"/>
          <w:szCs w:val="20"/>
        </w:rPr>
        <w:t xml:space="preserve"> </w:t>
      </w:r>
      <w:r w:rsidRPr="00C71E20">
        <w:rPr>
          <w:noProof/>
          <w:sz w:val="20"/>
          <w:szCs w:val="20"/>
        </w:rPr>
        <w:drawing>
          <wp:inline distT="0" distB="0" distL="0" distR="0" wp14:anchorId="26D9899D" wp14:editId="6F7DF9FE">
            <wp:extent cx="91440" cy="91440"/>
            <wp:effectExtent l="0" t="0" r="3810" b="3810"/>
            <wp:docPr id="997508932" name="Graphic 15"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8932" name="Graphic 997508932" descr="Stop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 cy="91440"/>
                    </a:xfrm>
                    <a:prstGeom prst="rect">
                      <a:avLst/>
                    </a:prstGeom>
                  </pic:spPr>
                </pic:pic>
              </a:graphicData>
            </a:graphic>
          </wp:inline>
        </w:drawing>
      </w:r>
      <w:r w:rsidRPr="00C71E20">
        <w:rPr>
          <w:sz w:val="20"/>
          <w:szCs w:val="20"/>
        </w:rPr>
        <w:t xml:space="preserve"> 2024</w:t>
      </w:r>
    </w:p>
    <w:p w14:paraId="07344341" w14:textId="04442373" w:rsidR="00C71E20" w:rsidRDefault="00ED37D1" w:rsidP="00A764F8">
      <w:pPr>
        <w:spacing w:after="120" w:line="240" w:lineRule="auto"/>
        <w:contextualSpacing/>
        <w:rPr>
          <w:i/>
          <w:iCs/>
          <w:sz w:val="20"/>
          <w:szCs w:val="20"/>
        </w:rPr>
      </w:pPr>
      <w:r>
        <w:rPr>
          <w:noProof/>
        </w:rPr>
        <w:drawing>
          <wp:inline distT="0" distB="0" distL="0" distR="0" wp14:anchorId="4510AFEB" wp14:editId="15B577F0">
            <wp:extent cx="6858000" cy="1645920"/>
            <wp:effectExtent l="0" t="0" r="0" b="0"/>
            <wp:docPr id="1412679954" name="Chart 1">
              <a:extLst xmlns:a="http://schemas.openxmlformats.org/drawingml/2006/main">
                <a:ext uri="{FF2B5EF4-FFF2-40B4-BE49-F238E27FC236}">
                  <a16:creationId xmlns:a16="http://schemas.microsoft.com/office/drawing/2014/main" id="{92C5B968-B2C9-477B-B297-9AC025B9B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F8B438" w14:textId="3E08CA3F" w:rsidR="00C71E20" w:rsidRDefault="00ED37D1" w:rsidP="00A764F8">
      <w:pPr>
        <w:spacing w:after="120" w:line="240" w:lineRule="auto"/>
        <w:contextualSpacing/>
        <w:rPr>
          <w:i/>
          <w:iCs/>
          <w:sz w:val="20"/>
          <w:szCs w:val="20"/>
        </w:rPr>
      </w:pPr>
      <w:r>
        <w:rPr>
          <w:noProof/>
        </w:rPr>
        <w:drawing>
          <wp:inline distT="0" distB="0" distL="0" distR="0" wp14:anchorId="72439B57" wp14:editId="4C5A8136">
            <wp:extent cx="6858000" cy="1645920"/>
            <wp:effectExtent l="0" t="0" r="0" b="0"/>
            <wp:docPr id="1691455990" name="Chart 1">
              <a:extLst xmlns:a="http://schemas.openxmlformats.org/drawingml/2006/main">
                <a:ext uri="{FF2B5EF4-FFF2-40B4-BE49-F238E27FC236}">
                  <a16:creationId xmlns:a16="http://schemas.microsoft.com/office/drawing/2014/main" id="{2486FDDA-B69D-4AA9-BDD2-7B9B445B5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89E0AE" w14:textId="187D4020" w:rsidR="00C71E20" w:rsidRDefault="00ED37D1" w:rsidP="00A764F8">
      <w:pPr>
        <w:spacing w:after="120" w:line="240" w:lineRule="auto"/>
        <w:contextualSpacing/>
        <w:rPr>
          <w:i/>
          <w:iCs/>
          <w:sz w:val="20"/>
          <w:szCs w:val="20"/>
        </w:rPr>
      </w:pPr>
      <w:r>
        <w:rPr>
          <w:noProof/>
        </w:rPr>
        <w:drawing>
          <wp:inline distT="0" distB="0" distL="0" distR="0" wp14:anchorId="1811BE6E" wp14:editId="58A54531">
            <wp:extent cx="6858000" cy="1645920"/>
            <wp:effectExtent l="0" t="0" r="0" b="0"/>
            <wp:docPr id="716366912" name="Chart 1">
              <a:extLst xmlns:a="http://schemas.openxmlformats.org/drawingml/2006/main">
                <a:ext uri="{FF2B5EF4-FFF2-40B4-BE49-F238E27FC236}">
                  <a16:creationId xmlns:a16="http://schemas.microsoft.com/office/drawing/2014/main" id="{B7D9890F-EFF6-42B8-A900-4320BA525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6AA11A" w14:textId="46EC19F4" w:rsidR="0096683D" w:rsidRPr="0096683D" w:rsidRDefault="00ED37D1" w:rsidP="008B1B3D">
      <w:pPr>
        <w:spacing w:after="120" w:line="240" w:lineRule="auto"/>
        <w:contextualSpacing/>
        <w:rPr>
          <w:sz w:val="21"/>
          <w:szCs w:val="21"/>
        </w:rPr>
      </w:pPr>
      <w:r>
        <w:rPr>
          <w:noProof/>
        </w:rPr>
        <w:drawing>
          <wp:inline distT="0" distB="0" distL="0" distR="0" wp14:anchorId="6AAC8506" wp14:editId="7E8A9BFB">
            <wp:extent cx="6858000" cy="1645920"/>
            <wp:effectExtent l="0" t="0" r="0" b="0"/>
            <wp:docPr id="1914769514" name="Chart 1">
              <a:extLst xmlns:a="http://schemas.openxmlformats.org/drawingml/2006/main">
                <a:ext uri="{FF2B5EF4-FFF2-40B4-BE49-F238E27FC236}">
                  <a16:creationId xmlns:a16="http://schemas.microsoft.com/office/drawing/2014/main" id="{DC765C67-56CC-4F3F-B2E7-476F29556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9D6EF3" w14:textId="77777777" w:rsidR="00065595" w:rsidRDefault="00065595" w:rsidP="008B1B3D">
      <w:pPr>
        <w:rPr>
          <w:rFonts w:asciiTheme="majorHAnsi" w:eastAsiaTheme="majorEastAsia" w:hAnsiTheme="majorHAnsi" w:cstheme="majorBidi"/>
          <w:color w:val="69005A" w:themeColor="accent2" w:themeShade="BF"/>
          <w:sz w:val="28"/>
          <w:szCs w:val="28"/>
        </w:rPr>
      </w:pPr>
      <w:r>
        <w:br w:type="page"/>
      </w:r>
    </w:p>
    <w:p w14:paraId="53B3402E" w14:textId="4A82D11F" w:rsidR="0096683D" w:rsidRPr="00F573E7" w:rsidRDefault="0096683D" w:rsidP="00F573E7">
      <w:pPr>
        <w:pStyle w:val="Heading2"/>
        <w:spacing w:before="0" w:after="120"/>
        <w:contextualSpacing/>
        <w:rPr>
          <w:b/>
          <w:bCs/>
          <w:sz w:val="26"/>
          <w:szCs w:val="26"/>
        </w:rPr>
      </w:pPr>
      <w:r w:rsidRPr="00F573E7">
        <w:rPr>
          <w:b/>
          <w:bCs/>
          <w:sz w:val="26"/>
          <w:szCs w:val="26"/>
        </w:rPr>
        <w:lastRenderedPageBreak/>
        <w:t xml:space="preserve">Ever Feel So Sad or Hopeless Almost Every Day for Two Weeks or More in A Row </w:t>
      </w:r>
    </w:p>
    <w:p w14:paraId="21F23215" w14:textId="6378171C" w:rsidR="00F573E7" w:rsidRPr="00F573E7" w:rsidRDefault="0096683D" w:rsidP="00F573E7">
      <w:pPr>
        <w:spacing w:after="120" w:line="240" w:lineRule="auto"/>
        <w:contextualSpacing/>
        <w:rPr>
          <w:sz w:val="20"/>
          <w:szCs w:val="20"/>
        </w:rPr>
      </w:pPr>
      <w:r w:rsidRPr="0096683D">
        <w:rPr>
          <w:sz w:val="20"/>
          <w:szCs w:val="20"/>
        </w:rPr>
        <w:t>Henry County youth were asked again in 2024 to reflect upon their past year and asked…</w:t>
      </w:r>
    </w:p>
    <w:p w14:paraId="64EF5CE1" w14:textId="77777777" w:rsidR="00F573E7" w:rsidRDefault="00F573E7" w:rsidP="00F573E7">
      <w:pPr>
        <w:spacing w:after="120" w:line="240" w:lineRule="auto"/>
        <w:ind w:left="720"/>
        <w:contextualSpacing/>
        <w:rPr>
          <w:i/>
          <w:iCs/>
          <w:sz w:val="20"/>
          <w:szCs w:val="20"/>
        </w:rPr>
      </w:pPr>
    </w:p>
    <w:p w14:paraId="1EB20778" w14:textId="111B71F4" w:rsidR="0096683D" w:rsidRDefault="0096683D" w:rsidP="00F573E7">
      <w:pPr>
        <w:spacing w:after="120" w:line="240" w:lineRule="auto"/>
        <w:ind w:left="720"/>
        <w:contextualSpacing/>
        <w:rPr>
          <w:i/>
          <w:iCs/>
          <w:sz w:val="20"/>
          <w:szCs w:val="20"/>
        </w:rPr>
      </w:pPr>
      <w:r w:rsidRPr="0096683D">
        <w:rPr>
          <w:i/>
          <w:iCs/>
          <w:sz w:val="20"/>
          <w:szCs w:val="20"/>
        </w:rPr>
        <w:t xml:space="preserve">During the past </w:t>
      </w:r>
      <w:r w:rsidRPr="0096683D">
        <w:rPr>
          <w:b/>
          <w:bCs/>
          <w:i/>
          <w:iCs/>
          <w:sz w:val="20"/>
          <w:szCs w:val="20"/>
        </w:rPr>
        <w:t>12 months</w:t>
      </w:r>
      <w:r w:rsidRPr="0096683D">
        <w:rPr>
          <w:i/>
          <w:iCs/>
          <w:sz w:val="20"/>
          <w:szCs w:val="20"/>
        </w:rPr>
        <w:t xml:space="preserve">, did you ever feel so sad or hopeless almost every day for </w:t>
      </w:r>
      <w:r w:rsidRPr="0096683D">
        <w:rPr>
          <w:b/>
          <w:bCs/>
          <w:i/>
          <w:iCs/>
          <w:sz w:val="20"/>
          <w:szCs w:val="20"/>
        </w:rPr>
        <w:t>two weeks or more in a row</w:t>
      </w:r>
      <w:r w:rsidRPr="0096683D">
        <w:rPr>
          <w:i/>
          <w:iCs/>
          <w:sz w:val="20"/>
          <w:szCs w:val="20"/>
        </w:rPr>
        <w:t xml:space="preserve"> that you stopped doing some usual activities?</w:t>
      </w:r>
    </w:p>
    <w:p w14:paraId="58695C69" w14:textId="77777777" w:rsidR="00F573E7" w:rsidRPr="00F573E7" w:rsidRDefault="00F573E7" w:rsidP="00F573E7">
      <w:pPr>
        <w:pStyle w:val="Heading3"/>
        <w:spacing w:before="240" w:after="120"/>
        <w:contextualSpacing/>
        <w:rPr>
          <w:sz w:val="24"/>
          <w:szCs w:val="24"/>
        </w:rPr>
      </w:pPr>
      <w:r w:rsidRPr="00F573E7">
        <w:rPr>
          <w:sz w:val="24"/>
          <w:szCs w:val="24"/>
        </w:rPr>
        <w:t>Trends in Responses</w:t>
      </w:r>
    </w:p>
    <w:p w14:paraId="195D2F24" w14:textId="77777777" w:rsidR="00F573E7" w:rsidRDefault="0096683D" w:rsidP="00B14D82">
      <w:pPr>
        <w:pStyle w:val="ListParagraph"/>
        <w:numPr>
          <w:ilvl w:val="0"/>
          <w:numId w:val="87"/>
        </w:numPr>
        <w:spacing w:after="120" w:line="240" w:lineRule="auto"/>
        <w:ind w:left="540"/>
        <w:rPr>
          <w:sz w:val="20"/>
          <w:szCs w:val="20"/>
        </w:rPr>
      </w:pPr>
      <w:r w:rsidRPr="00F573E7">
        <w:rPr>
          <w:sz w:val="20"/>
          <w:szCs w:val="20"/>
        </w:rPr>
        <w:t xml:space="preserve">One-fifth (20%) of youth reported yes – they felt sad or hopeless almost every day for two weeks or more in a row, down from one-third (33%) in 2022. </w:t>
      </w:r>
    </w:p>
    <w:p w14:paraId="6AE4ACEE" w14:textId="4583169F" w:rsidR="00F573E7" w:rsidRDefault="00F573E7" w:rsidP="00B14D82">
      <w:pPr>
        <w:pStyle w:val="ListParagraph"/>
        <w:numPr>
          <w:ilvl w:val="0"/>
          <w:numId w:val="87"/>
        </w:numPr>
        <w:spacing w:after="120" w:line="240" w:lineRule="auto"/>
        <w:ind w:left="540"/>
        <w:rPr>
          <w:sz w:val="20"/>
          <w:szCs w:val="20"/>
        </w:rPr>
      </w:pPr>
      <w:r>
        <w:rPr>
          <w:sz w:val="20"/>
          <w:szCs w:val="20"/>
        </w:rPr>
        <w:t>On average (from 2010 through 2022) 23% of all Henry County youth reported they felt sad or hopeless almost every day for two weeks or more in a row in the past 12 months.</w:t>
      </w:r>
    </w:p>
    <w:p w14:paraId="2ED54982" w14:textId="6F5E549D" w:rsidR="0096683D" w:rsidRPr="00F573E7" w:rsidRDefault="00F573E7" w:rsidP="00B14D82">
      <w:pPr>
        <w:pStyle w:val="ListParagraph"/>
        <w:numPr>
          <w:ilvl w:val="0"/>
          <w:numId w:val="87"/>
        </w:numPr>
        <w:spacing w:after="120" w:line="240" w:lineRule="auto"/>
        <w:ind w:left="540"/>
        <w:rPr>
          <w:sz w:val="20"/>
          <w:szCs w:val="20"/>
        </w:rPr>
      </w:pPr>
      <w:r>
        <w:rPr>
          <w:sz w:val="20"/>
          <w:szCs w:val="20"/>
        </w:rPr>
        <w:t>In 2024, t</w:t>
      </w:r>
      <w:r w:rsidR="0096683D" w:rsidRPr="00F573E7">
        <w:rPr>
          <w:sz w:val="20"/>
          <w:szCs w:val="20"/>
        </w:rPr>
        <w:t>he share was slightly higher among high school students at 22%, which is also lower than the 35% observed in 2022.</w:t>
      </w:r>
    </w:p>
    <w:p w14:paraId="7381FC1A" w14:textId="164D88EB" w:rsidR="00411888" w:rsidRPr="00F573E7" w:rsidRDefault="0096683D" w:rsidP="00F573E7">
      <w:pPr>
        <w:spacing w:after="120" w:line="240" w:lineRule="auto"/>
        <w:contextualSpacing/>
        <w:rPr>
          <w:sz w:val="20"/>
          <w:szCs w:val="20"/>
        </w:rPr>
      </w:pPr>
      <w:r w:rsidRPr="0096683D">
        <w:rPr>
          <w:b/>
          <w:bCs/>
          <w:sz w:val="20"/>
          <w:szCs w:val="20"/>
        </w:rPr>
        <w:t xml:space="preserve">Figure </w:t>
      </w:r>
      <w:r w:rsidR="00B65AD7" w:rsidRPr="00F573E7">
        <w:rPr>
          <w:b/>
          <w:bCs/>
          <w:sz w:val="20"/>
          <w:szCs w:val="20"/>
        </w:rPr>
        <w:t>6</w:t>
      </w:r>
      <w:r w:rsidR="003A7138">
        <w:rPr>
          <w:b/>
          <w:bCs/>
          <w:sz w:val="20"/>
          <w:szCs w:val="20"/>
        </w:rPr>
        <w:t>.3</w:t>
      </w:r>
    </w:p>
    <w:p w14:paraId="4771BB92" w14:textId="71D38E2F" w:rsidR="0096683D" w:rsidRPr="0096683D" w:rsidRDefault="0096683D" w:rsidP="00F573E7">
      <w:pPr>
        <w:spacing w:after="120" w:line="240" w:lineRule="auto"/>
        <w:contextualSpacing/>
        <w:rPr>
          <w:i/>
          <w:iCs/>
          <w:sz w:val="20"/>
          <w:szCs w:val="20"/>
        </w:rPr>
      </w:pPr>
      <w:r w:rsidRPr="0096683D">
        <w:rPr>
          <w:i/>
          <w:iCs/>
          <w:sz w:val="20"/>
          <w:szCs w:val="20"/>
        </w:rPr>
        <w:t>Trends in the percentage of Henry County youth who felt sad or hopeless almost every day for two weeks or more in a row in the past 12 months</w:t>
      </w:r>
      <w:r w:rsidR="00077D5F">
        <w:rPr>
          <w:i/>
          <w:iCs/>
          <w:sz w:val="20"/>
          <w:szCs w:val="20"/>
        </w:rPr>
        <w:t>, 2010-2024</w:t>
      </w:r>
    </w:p>
    <w:p w14:paraId="7135A47B" w14:textId="77777777" w:rsidR="0096683D" w:rsidRPr="0096683D" w:rsidRDefault="0096683D" w:rsidP="00F573E7">
      <w:pPr>
        <w:spacing w:after="120" w:line="240" w:lineRule="auto"/>
        <w:contextualSpacing/>
        <w:rPr>
          <w:sz w:val="21"/>
          <w:szCs w:val="21"/>
        </w:rPr>
      </w:pPr>
      <w:r w:rsidRPr="0096683D">
        <w:rPr>
          <w:noProof/>
          <w:sz w:val="21"/>
          <w:szCs w:val="21"/>
        </w:rPr>
        <w:drawing>
          <wp:inline distT="0" distB="0" distL="0" distR="0" wp14:anchorId="59F099CE" wp14:editId="46109C58">
            <wp:extent cx="6858000" cy="2560320"/>
            <wp:effectExtent l="0" t="0" r="0" b="0"/>
            <wp:docPr id="80" name="Chart 80">
              <a:extLst xmlns:a="http://schemas.openxmlformats.org/drawingml/2006/main">
                <a:ext uri="{FF2B5EF4-FFF2-40B4-BE49-F238E27FC236}">
                  <a16:creationId xmlns:a16="http://schemas.microsoft.com/office/drawing/2014/main" id="{103F10EB-F00B-D750-9854-051BC6072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F3F7B9" w14:textId="77777777" w:rsidR="0096683D" w:rsidRPr="0096683D" w:rsidRDefault="0096683D" w:rsidP="00F573E7">
      <w:pPr>
        <w:spacing w:after="120" w:line="240" w:lineRule="auto"/>
        <w:contextualSpacing/>
        <w:rPr>
          <w:sz w:val="20"/>
          <w:szCs w:val="20"/>
        </w:rPr>
      </w:pPr>
      <w:r w:rsidRPr="0096683D">
        <w:rPr>
          <w:i/>
          <w:iCs/>
          <w:sz w:val="20"/>
          <w:szCs w:val="20"/>
        </w:rPr>
        <w:t>Note</w:t>
      </w:r>
      <w:r w:rsidRPr="0096683D">
        <w:rPr>
          <w:sz w:val="20"/>
          <w:szCs w:val="20"/>
        </w:rPr>
        <w:t>: The average represents the arithmetic mean of the share of 6</w:t>
      </w:r>
      <w:r w:rsidRPr="0096683D">
        <w:rPr>
          <w:sz w:val="20"/>
          <w:szCs w:val="20"/>
          <w:vertAlign w:val="superscript"/>
        </w:rPr>
        <w:t>th</w:t>
      </w:r>
      <w:r w:rsidRPr="0096683D">
        <w:rPr>
          <w:sz w:val="20"/>
          <w:szCs w:val="20"/>
        </w:rPr>
        <w:t xml:space="preserve"> – 12</w:t>
      </w:r>
      <w:r w:rsidRPr="0096683D">
        <w:rPr>
          <w:sz w:val="20"/>
          <w:szCs w:val="20"/>
          <w:vertAlign w:val="superscript"/>
        </w:rPr>
        <w:t>th</w:t>
      </w:r>
      <w:r w:rsidRPr="0096683D">
        <w:rPr>
          <w:sz w:val="20"/>
          <w:szCs w:val="20"/>
        </w:rPr>
        <w:t xml:space="preserve"> graders over the period of 2010 – 2022.</w:t>
      </w:r>
    </w:p>
    <w:p w14:paraId="7C5B490B" w14:textId="77777777" w:rsidR="00F573E7" w:rsidRDefault="00F573E7" w:rsidP="00F573E7">
      <w:pPr>
        <w:pStyle w:val="Heading3"/>
        <w:spacing w:before="0" w:after="120"/>
        <w:contextualSpacing/>
        <w:rPr>
          <w:sz w:val="24"/>
          <w:szCs w:val="24"/>
        </w:rPr>
      </w:pPr>
      <w:r>
        <w:rPr>
          <w:sz w:val="24"/>
          <w:szCs w:val="24"/>
        </w:rPr>
        <w:br w:type="page"/>
      </w:r>
    </w:p>
    <w:p w14:paraId="1CDCF3CE" w14:textId="7C69A7E7" w:rsidR="00284E31" w:rsidRDefault="00284E31" w:rsidP="00F573E7">
      <w:pPr>
        <w:pStyle w:val="Heading3"/>
        <w:spacing w:before="0" w:after="120"/>
        <w:contextualSpacing/>
        <w:rPr>
          <w:sz w:val="24"/>
          <w:szCs w:val="24"/>
        </w:rPr>
      </w:pPr>
      <w:r w:rsidRPr="00F573E7">
        <w:rPr>
          <w:sz w:val="24"/>
          <w:szCs w:val="24"/>
        </w:rPr>
        <w:lastRenderedPageBreak/>
        <w:t>Sociodemographic Variation in Responses</w:t>
      </w:r>
    </w:p>
    <w:p w14:paraId="70F90C73" w14:textId="317EBA99" w:rsidR="00487418" w:rsidRPr="00487418" w:rsidRDefault="00487418" w:rsidP="00B14D82">
      <w:pPr>
        <w:pStyle w:val="ListParagraph"/>
        <w:numPr>
          <w:ilvl w:val="0"/>
          <w:numId w:val="88"/>
        </w:numPr>
        <w:ind w:left="540"/>
        <w:rPr>
          <w:sz w:val="20"/>
          <w:szCs w:val="20"/>
        </w:rPr>
      </w:pPr>
      <w:r w:rsidRPr="00487418">
        <w:rPr>
          <w:sz w:val="20"/>
          <w:szCs w:val="20"/>
        </w:rPr>
        <w:t>The share of female students who reported they felt sad or hopeless almost every day for two weeks or more in a row in the past 12 months was two-times higher than the share among males—27% versus 13%.</w:t>
      </w:r>
    </w:p>
    <w:p w14:paraId="73DDCAED" w14:textId="36001885" w:rsidR="00487418" w:rsidRPr="00487418" w:rsidRDefault="00487418" w:rsidP="00B14D82">
      <w:pPr>
        <w:pStyle w:val="ListParagraph"/>
        <w:numPr>
          <w:ilvl w:val="0"/>
          <w:numId w:val="88"/>
        </w:numPr>
        <w:ind w:left="540"/>
        <w:rPr>
          <w:sz w:val="20"/>
          <w:szCs w:val="20"/>
        </w:rPr>
      </w:pPr>
      <w:r w:rsidRPr="00487418">
        <w:rPr>
          <w:sz w:val="20"/>
          <w:szCs w:val="20"/>
        </w:rPr>
        <w:t>The highest share observed was among LGB</w:t>
      </w:r>
      <w:r w:rsidR="00ED37D1">
        <w:rPr>
          <w:sz w:val="20"/>
          <w:szCs w:val="20"/>
        </w:rPr>
        <w:t>T</w:t>
      </w:r>
      <w:r w:rsidRPr="00487418">
        <w:rPr>
          <w:sz w:val="20"/>
          <w:szCs w:val="20"/>
        </w:rPr>
        <w:t xml:space="preserve"> identifying youth, with over half (54%) reporting as such.</w:t>
      </w:r>
    </w:p>
    <w:p w14:paraId="6F516B3B" w14:textId="1F46E5D1" w:rsidR="00487418" w:rsidRPr="00487418" w:rsidRDefault="00487418" w:rsidP="00B14D82">
      <w:pPr>
        <w:pStyle w:val="ListParagraph"/>
        <w:numPr>
          <w:ilvl w:val="0"/>
          <w:numId w:val="88"/>
        </w:numPr>
        <w:ind w:left="540"/>
        <w:rPr>
          <w:sz w:val="20"/>
          <w:szCs w:val="20"/>
        </w:rPr>
      </w:pPr>
      <w:r w:rsidRPr="00487418">
        <w:rPr>
          <w:sz w:val="20"/>
          <w:szCs w:val="20"/>
        </w:rPr>
        <w:t>Hispanic youth had a higher share reporting they felt sad or hopeless almost every day for two weeks or more in a row in the past year compared to their non-Hispanic White counterparts—29% versus 19%.</w:t>
      </w:r>
    </w:p>
    <w:p w14:paraId="45AC66E8" w14:textId="5C02A852" w:rsidR="00487418" w:rsidRPr="00487418" w:rsidRDefault="00487418" w:rsidP="00B14D82">
      <w:pPr>
        <w:pStyle w:val="ListParagraph"/>
        <w:numPr>
          <w:ilvl w:val="0"/>
          <w:numId w:val="88"/>
        </w:numPr>
        <w:ind w:left="540"/>
        <w:rPr>
          <w:sz w:val="20"/>
          <w:szCs w:val="20"/>
        </w:rPr>
      </w:pPr>
      <w:r w:rsidRPr="00487418">
        <w:rPr>
          <w:sz w:val="20"/>
          <w:szCs w:val="20"/>
        </w:rPr>
        <w:t>Differences between middle school and high school students was minimal in 2024 at 19% and 22%, respectively.</w:t>
      </w:r>
    </w:p>
    <w:p w14:paraId="35972997" w14:textId="02D643F0" w:rsidR="00F573E7" w:rsidRPr="00487418" w:rsidRDefault="00487418" w:rsidP="00B14D82">
      <w:pPr>
        <w:pStyle w:val="ListParagraph"/>
        <w:numPr>
          <w:ilvl w:val="0"/>
          <w:numId w:val="88"/>
        </w:numPr>
        <w:ind w:left="540"/>
        <w:rPr>
          <w:sz w:val="20"/>
          <w:szCs w:val="20"/>
        </w:rPr>
      </w:pPr>
      <w:r w:rsidRPr="00487418">
        <w:rPr>
          <w:sz w:val="20"/>
          <w:szCs w:val="20"/>
        </w:rPr>
        <w:t>All groups of students examined experienced reductions in the share who reported they felt sad or hopeless almost every day for two weeks or more in a row in the past year.</w:t>
      </w:r>
    </w:p>
    <w:p w14:paraId="5CAE33A0" w14:textId="7BE45D25" w:rsidR="00487418" w:rsidRPr="00487418" w:rsidRDefault="00487418" w:rsidP="00B14D82">
      <w:pPr>
        <w:pStyle w:val="ListParagraph"/>
        <w:numPr>
          <w:ilvl w:val="1"/>
          <w:numId w:val="88"/>
        </w:numPr>
        <w:ind w:left="1080"/>
        <w:rPr>
          <w:sz w:val="20"/>
          <w:szCs w:val="20"/>
        </w:rPr>
      </w:pPr>
      <w:r w:rsidRPr="00487418">
        <w:rPr>
          <w:sz w:val="20"/>
          <w:szCs w:val="20"/>
        </w:rPr>
        <w:t>The largest reduction was among female students, with 42% reporting they felt sad or hopeless almost every day for two weeks or more in the past year in 2022, and 27% reporting as such in 2024.</w:t>
      </w:r>
    </w:p>
    <w:p w14:paraId="14EC4FE7" w14:textId="53E63A7B" w:rsidR="00411888" w:rsidRPr="00F573E7" w:rsidRDefault="0096683D" w:rsidP="00F573E7">
      <w:pPr>
        <w:spacing w:after="120" w:line="240" w:lineRule="auto"/>
        <w:contextualSpacing/>
        <w:rPr>
          <w:sz w:val="20"/>
          <w:szCs w:val="20"/>
        </w:rPr>
      </w:pPr>
      <w:r w:rsidRPr="0096683D">
        <w:rPr>
          <w:b/>
          <w:bCs/>
          <w:sz w:val="20"/>
          <w:szCs w:val="20"/>
        </w:rPr>
        <w:t xml:space="preserve">Figure </w:t>
      </w:r>
      <w:r w:rsidR="00B65AD7" w:rsidRPr="00F573E7">
        <w:rPr>
          <w:b/>
          <w:bCs/>
          <w:sz w:val="20"/>
          <w:szCs w:val="20"/>
        </w:rPr>
        <w:t>6</w:t>
      </w:r>
      <w:r w:rsidR="003A7138">
        <w:rPr>
          <w:b/>
          <w:bCs/>
          <w:sz w:val="20"/>
          <w:szCs w:val="20"/>
        </w:rPr>
        <w:t>.4</w:t>
      </w:r>
    </w:p>
    <w:p w14:paraId="7773438E" w14:textId="6D002661" w:rsidR="0096683D" w:rsidRPr="0096683D" w:rsidRDefault="0096683D" w:rsidP="00F573E7">
      <w:pPr>
        <w:spacing w:after="120" w:line="240" w:lineRule="auto"/>
        <w:contextualSpacing/>
        <w:rPr>
          <w:i/>
          <w:iCs/>
          <w:sz w:val="20"/>
          <w:szCs w:val="20"/>
        </w:rPr>
      </w:pPr>
      <w:r w:rsidRPr="0096683D">
        <w:rPr>
          <w:i/>
          <w:iCs/>
          <w:sz w:val="20"/>
          <w:szCs w:val="20"/>
        </w:rPr>
        <w:t>Variation in the percentage of youth who felt sad or hopeless almost every day for two weeks or more in a row in the past 12 months</w:t>
      </w:r>
      <w:r w:rsidR="00077D5F">
        <w:rPr>
          <w:i/>
          <w:iCs/>
          <w:sz w:val="20"/>
          <w:szCs w:val="20"/>
        </w:rPr>
        <w:t>, 2022 &amp;2024</w:t>
      </w:r>
    </w:p>
    <w:p w14:paraId="1BF38624" w14:textId="358678A3" w:rsidR="0096683D" w:rsidRPr="0096683D" w:rsidRDefault="00ED37D1" w:rsidP="008B1B3D">
      <w:pPr>
        <w:spacing w:after="120" w:line="240" w:lineRule="auto"/>
        <w:rPr>
          <w:sz w:val="21"/>
          <w:szCs w:val="21"/>
        </w:rPr>
      </w:pPr>
      <w:r>
        <w:rPr>
          <w:noProof/>
        </w:rPr>
        <w:drawing>
          <wp:inline distT="0" distB="0" distL="0" distR="0" wp14:anchorId="02CEC788" wp14:editId="0E76CEBF">
            <wp:extent cx="6858000" cy="2560320"/>
            <wp:effectExtent l="0" t="0" r="0" b="0"/>
            <wp:docPr id="376207316" name="Chart 1">
              <a:extLst xmlns:a="http://schemas.openxmlformats.org/drawingml/2006/main">
                <a:ext uri="{FF2B5EF4-FFF2-40B4-BE49-F238E27FC236}">
                  <a16:creationId xmlns:a16="http://schemas.microsoft.com/office/drawing/2014/main" id="{89B6E97D-41AE-CECA-0ED6-CB06078BC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C07106" w14:textId="77777777" w:rsidR="00F573E7" w:rsidRDefault="00F573E7" w:rsidP="008B1B3D">
      <w:pPr>
        <w:pStyle w:val="Heading2"/>
      </w:pPr>
      <w:r>
        <w:br w:type="page"/>
      </w:r>
    </w:p>
    <w:p w14:paraId="2DF4E69E" w14:textId="012F5444" w:rsidR="0096683D" w:rsidRPr="00487418" w:rsidRDefault="0096683D" w:rsidP="00487418">
      <w:pPr>
        <w:pStyle w:val="Heading2"/>
        <w:spacing w:before="0" w:after="120"/>
        <w:contextualSpacing/>
        <w:rPr>
          <w:b/>
          <w:bCs/>
          <w:sz w:val="26"/>
          <w:szCs w:val="26"/>
        </w:rPr>
      </w:pPr>
      <w:r w:rsidRPr="00487418">
        <w:rPr>
          <w:b/>
          <w:bCs/>
          <w:sz w:val="26"/>
          <w:szCs w:val="26"/>
        </w:rPr>
        <w:lastRenderedPageBreak/>
        <w:t>Not Good Most of The Time or Always in The Past 30 Days</w:t>
      </w:r>
    </w:p>
    <w:p w14:paraId="7387C04F" w14:textId="77777777" w:rsidR="00487418" w:rsidRDefault="0096683D" w:rsidP="00487418">
      <w:pPr>
        <w:spacing w:after="120" w:line="240" w:lineRule="auto"/>
        <w:contextualSpacing/>
        <w:rPr>
          <w:sz w:val="20"/>
          <w:szCs w:val="20"/>
        </w:rPr>
      </w:pPr>
      <w:r w:rsidRPr="0096683D">
        <w:rPr>
          <w:sz w:val="20"/>
          <w:szCs w:val="20"/>
        </w:rPr>
        <w:t xml:space="preserve">A new mental health question added in 2022 and asked again in 2024 prompted youth </w:t>
      </w:r>
      <w:r w:rsidR="00487418">
        <w:rPr>
          <w:sz w:val="20"/>
          <w:szCs w:val="20"/>
        </w:rPr>
        <w:t>to</w:t>
      </w:r>
      <w:r w:rsidRPr="0096683D">
        <w:rPr>
          <w:sz w:val="20"/>
          <w:szCs w:val="20"/>
        </w:rPr>
        <w:t xml:space="preserve"> reflect on their pa</w:t>
      </w:r>
      <w:r w:rsidR="00487418">
        <w:rPr>
          <w:sz w:val="20"/>
          <w:szCs w:val="20"/>
        </w:rPr>
        <w:t>s</w:t>
      </w:r>
      <w:r w:rsidRPr="0096683D">
        <w:rPr>
          <w:sz w:val="20"/>
          <w:szCs w:val="20"/>
        </w:rPr>
        <w:t>t thirty days and asked…</w:t>
      </w:r>
    </w:p>
    <w:p w14:paraId="4EB12BDF" w14:textId="77777777" w:rsidR="00487418" w:rsidRDefault="00487418" w:rsidP="00487418">
      <w:pPr>
        <w:spacing w:after="120" w:line="240" w:lineRule="auto"/>
        <w:contextualSpacing/>
        <w:rPr>
          <w:sz w:val="20"/>
          <w:szCs w:val="20"/>
        </w:rPr>
      </w:pPr>
    </w:p>
    <w:p w14:paraId="27400F9F" w14:textId="39E98572" w:rsidR="0096683D" w:rsidRPr="0096683D" w:rsidRDefault="0096683D" w:rsidP="00487418">
      <w:pPr>
        <w:spacing w:after="120" w:line="240" w:lineRule="auto"/>
        <w:ind w:left="720"/>
        <w:contextualSpacing/>
        <w:rPr>
          <w:i/>
          <w:iCs/>
          <w:sz w:val="20"/>
          <w:szCs w:val="20"/>
        </w:rPr>
      </w:pPr>
      <w:r w:rsidRPr="0096683D">
        <w:rPr>
          <w:i/>
          <w:iCs/>
          <w:sz w:val="20"/>
          <w:szCs w:val="20"/>
        </w:rPr>
        <w:t>During the past 30 days, how often was your mental health not good? (Poor mental health includes stress, anxiety, and depression).</w:t>
      </w:r>
    </w:p>
    <w:p w14:paraId="5FA40088" w14:textId="77777777" w:rsidR="0096683D" w:rsidRPr="00487418" w:rsidRDefault="0096683D" w:rsidP="00487418">
      <w:pPr>
        <w:pStyle w:val="Heading3"/>
        <w:spacing w:before="240" w:after="120"/>
        <w:contextualSpacing/>
        <w:rPr>
          <w:sz w:val="24"/>
          <w:szCs w:val="24"/>
        </w:rPr>
      </w:pPr>
      <w:r w:rsidRPr="00487418">
        <w:rPr>
          <w:sz w:val="24"/>
          <w:szCs w:val="24"/>
        </w:rPr>
        <w:t>Distribution of Responses</w:t>
      </w:r>
    </w:p>
    <w:p w14:paraId="31B53CF8" w14:textId="77777777" w:rsidR="0096683D" w:rsidRPr="0096683D" w:rsidRDefault="0096683D" w:rsidP="00487418">
      <w:pPr>
        <w:numPr>
          <w:ilvl w:val="0"/>
          <w:numId w:val="18"/>
        </w:numPr>
        <w:spacing w:after="120" w:line="240" w:lineRule="auto"/>
        <w:ind w:left="540"/>
        <w:contextualSpacing/>
        <w:rPr>
          <w:sz w:val="20"/>
          <w:szCs w:val="20"/>
        </w:rPr>
      </w:pPr>
      <w:r w:rsidRPr="0096683D">
        <w:rPr>
          <w:sz w:val="20"/>
          <w:szCs w:val="20"/>
        </w:rPr>
        <w:t xml:space="preserve">About two-fifths (41%) of youth reported their mental health was “never” not good. About one quarter (23%) responded “rarely” and one-fifth (20%) responded “sometimes.” There were 11% who responded, “most of the times” and 5% “always.” </w:t>
      </w:r>
    </w:p>
    <w:p w14:paraId="10F0CE96" w14:textId="77777777" w:rsidR="0096683D" w:rsidRPr="0096683D" w:rsidRDefault="0096683D" w:rsidP="00487418">
      <w:pPr>
        <w:numPr>
          <w:ilvl w:val="0"/>
          <w:numId w:val="18"/>
        </w:numPr>
        <w:spacing w:after="120" w:line="240" w:lineRule="auto"/>
        <w:ind w:left="540"/>
        <w:contextualSpacing/>
        <w:rPr>
          <w:sz w:val="20"/>
          <w:szCs w:val="20"/>
        </w:rPr>
      </w:pPr>
      <w:r w:rsidRPr="0096683D">
        <w:rPr>
          <w:sz w:val="20"/>
          <w:szCs w:val="20"/>
        </w:rPr>
        <w:t>Compared to student reports from 2022 a larger share reported “never” (41% versus 29%).</w:t>
      </w:r>
    </w:p>
    <w:p w14:paraId="013217D4" w14:textId="77777777" w:rsidR="0096683D" w:rsidRDefault="0096683D" w:rsidP="00487418">
      <w:pPr>
        <w:numPr>
          <w:ilvl w:val="0"/>
          <w:numId w:val="18"/>
        </w:numPr>
        <w:spacing w:after="120" w:line="240" w:lineRule="auto"/>
        <w:ind w:left="540"/>
        <w:contextualSpacing/>
        <w:rPr>
          <w:sz w:val="20"/>
          <w:szCs w:val="20"/>
        </w:rPr>
      </w:pPr>
      <w:r w:rsidRPr="0096683D">
        <w:rPr>
          <w:sz w:val="20"/>
          <w:szCs w:val="20"/>
        </w:rPr>
        <w:t>Fewer students reported “sometimes” (20% versus 23%), “most of the time” (11% versus 16%), and “always” (5% versus 9%).</w:t>
      </w:r>
    </w:p>
    <w:p w14:paraId="061E7AA7" w14:textId="77777777" w:rsidR="00487418" w:rsidRPr="0096683D" w:rsidRDefault="00487418" w:rsidP="00487418">
      <w:pPr>
        <w:spacing w:after="120" w:line="240" w:lineRule="auto"/>
        <w:contextualSpacing/>
        <w:rPr>
          <w:sz w:val="20"/>
          <w:szCs w:val="20"/>
        </w:rPr>
      </w:pPr>
    </w:p>
    <w:p w14:paraId="79C8D07E" w14:textId="3B197D74" w:rsidR="0096683D" w:rsidRPr="0096683D" w:rsidRDefault="0096683D" w:rsidP="00487418">
      <w:pPr>
        <w:spacing w:before="240" w:after="120" w:line="240" w:lineRule="auto"/>
        <w:contextualSpacing/>
        <w:rPr>
          <w:b/>
          <w:bCs/>
          <w:sz w:val="20"/>
          <w:szCs w:val="20"/>
        </w:rPr>
      </w:pPr>
      <w:r w:rsidRPr="0096683D">
        <w:rPr>
          <w:b/>
          <w:bCs/>
          <w:sz w:val="20"/>
          <w:szCs w:val="20"/>
        </w:rPr>
        <w:t xml:space="preserve">Figure </w:t>
      </w:r>
      <w:r w:rsidR="00B65AD7" w:rsidRPr="00487418">
        <w:rPr>
          <w:b/>
          <w:bCs/>
          <w:sz w:val="20"/>
          <w:szCs w:val="20"/>
        </w:rPr>
        <w:t>6</w:t>
      </w:r>
      <w:r w:rsidR="003A7138">
        <w:rPr>
          <w:b/>
          <w:bCs/>
          <w:sz w:val="20"/>
          <w:szCs w:val="20"/>
        </w:rPr>
        <w:t>.5</w:t>
      </w:r>
    </w:p>
    <w:p w14:paraId="40E8445B" w14:textId="615955C1" w:rsidR="00A82E25" w:rsidRPr="00487418" w:rsidRDefault="00A82E25" w:rsidP="00487418">
      <w:pPr>
        <w:spacing w:after="120" w:line="240" w:lineRule="auto"/>
        <w:contextualSpacing/>
        <w:rPr>
          <w:i/>
          <w:iCs/>
          <w:sz w:val="20"/>
          <w:szCs w:val="20"/>
        </w:rPr>
      </w:pPr>
      <w:r w:rsidRPr="0096683D">
        <w:rPr>
          <w:i/>
          <w:iCs/>
          <w:sz w:val="20"/>
          <w:szCs w:val="20"/>
        </w:rPr>
        <w:t xml:space="preserve">Distribution of Henry County youth reporting </w:t>
      </w:r>
      <w:r w:rsidR="00487418">
        <w:rPr>
          <w:i/>
          <w:iCs/>
          <w:sz w:val="20"/>
          <w:szCs w:val="20"/>
        </w:rPr>
        <w:t>how often their mental health was not good in the past 30 days</w:t>
      </w:r>
      <w:r w:rsidR="00077D5F">
        <w:rPr>
          <w:i/>
          <w:iCs/>
          <w:sz w:val="20"/>
          <w:szCs w:val="20"/>
        </w:rPr>
        <w:t xml:space="preserve">, </w:t>
      </w:r>
      <w:r w:rsidR="00072362">
        <w:rPr>
          <w:i/>
          <w:iCs/>
          <w:sz w:val="20"/>
          <w:szCs w:val="20"/>
        </w:rPr>
        <w:t xml:space="preserve">2022 &amp; </w:t>
      </w:r>
      <w:r w:rsidR="00077D5F">
        <w:rPr>
          <w:i/>
          <w:iCs/>
          <w:sz w:val="20"/>
          <w:szCs w:val="20"/>
        </w:rPr>
        <w:t>2024</w:t>
      </w:r>
    </w:p>
    <w:p w14:paraId="3EA820B7" w14:textId="77E9016A" w:rsidR="0096683D" w:rsidRPr="0096683D" w:rsidRDefault="0096683D" w:rsidP="00487418">
      <w:pPr>
        <w:spacing w:after="120" w:line="240" w:lineRule="auto"/>
        <w:contextualSpacing/>
        <w:rPr>
          <w:sz w:val="20"/>
          <w:szCs w:val="20"/>
        </w:rPr>
      </w:pPr>
      <w:r w:rsidRPr="0096683D">
        <w:rPr>
          <w:noProof/>
          <w:sz w:val="20"/>
          <w:szCs w:val="20"/>
        </w:rPr>
        <w:drawing>
          <wp:inline distT="0" distB="0" distL="0" distR="0" wp14:anchorId="7086F187" wp14:editId="620596D9">
            <wp:extent cx="6858000" cy="1828800"/>
            <wp:effectExtent l="0" t="0" r="0" b="0"/>
            <wp:docPr id="1412211218" name="Chart 1">
              <a:extLst xmlns:a="http://schemas.openxmlformats.org/drawingml/2006/main">
                <a:ext uri="{FF2B5EF4-FFF2-40B4-BE49-F238E27FC236}">
                  <a16:creationId xmlns:a16="http://schemas.microsoft.com/office/drawing/2014/main" id="{1A1B4E06-40A7-A6EB-9CFA-207553207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8F679A" w14:textId="77777777" w:rsidR="00487418" w:rsidRDefault="00487418" w:rsidP="00487418">
      <w:pPr>
        <w:pStyle w:val="Heading3"/>
        <w:spacing w:before="0" w:after="120"/>
        <w:contextualSpacing/>
        <w:rPr>
          <w:sz w:val="24"/>
          <w:szCs w:val="24"/>
        </w:rPr>
      </w:pPr>
      <w:r>
        <w:rPr>
          <w:sz w:val="24"/>
          <w:szCs w:val="24"/>
        </w:rPr>
        <w:br w:type="page"/>
      </w:r>
    </w:p>
    <w:p w14:paraId="52FBF109" w14:textId="3ED4E62F" w:rsidR="0096683D" w:rsidRPr="00487418" w:rsidRDefault="0096683D" w:rsidP="00487418">
      <w:pPr>
        <w:pStyle w:val="Heading3"/>
        <w:spacing w:before="0" w:after="120"/>
        <w:contextualSpacing/>
        <w:rPr>
          <w:sz w:val="24"/>
          <w:szCs w:val="24"/>
        </w:rPr>
      </w:pPr>
      <w:r w:rsidRPr="00487418">
        <w:rPr>
          <w:sz w:val="24"/>
          <w:szCs w:val="24"/>
        </w:rPr>
        <w:lastRenderedPageBreak/>
        <w:t>Sociodemographic Variation in Responses</w:t>
      </w:r>
    </w:p>
    <w:p w14:paraId="265AB6F8" w14:textId="39CD5A37" w:rsidR="0096683D" w:rsidRPr="0096683D" w:rsidRDefault="0096683D" w:rsidP="00487418">
      <w:pPr>
        <w:numPr>
          <w:ilvl w:val="0"/>
          <w:numId w:val="19"/>
        </w:numPr>
        <w:spacing w:after="120" w:line="240" w:lineRule="auto"/>
        <w:ind w:left="540"/>
        <w:contextualSpacing/>
        <w:rPr>
          <w:sz w:val="20"/>
          <w:szCs w:val="20"/>
        </w:rPr>
      </w:pPr>
      <w:r w:rsidRPr="0096683D">
        <w:rPr>
          <w:sz w:val="20"/>
          <w:szCs w:val="20"/>
        </w:rPr>
        <w:t xml:space="preserve">When this question is analyzed, most often researchers focus on the share who responded, “most of the time” and “always.” Figure </w:t>
      </w:r>
      <w:r w:rsidR="00077D5F">
        <w:rPr>
          <w:sz w:val="20"/>
          <w:szCs w:val="20"/>
        </w:rPr>
        <w:t>6.6</w:t>
      </w:r>
      <w:r w:rsidRPr="0096683D">
        <w:rPr>
          <w:sz w:val="20"/>
          <w:szCs w:val="20"/>
        </w:rPr>
        <w:t xml:space="preserve"> shows how these responses varied by youth characteristics.</w:t>
      </w:r>
    </w:p>
    <w:p w14:paraId="012A13A0" w14:textId="77777777" w:rsidR="0096683D" w:rsidRPr="0096683D" w:rsidRDefault="0096683D" w:rsidP="00487418">
      <w:pPr>
        <w:numPr>
          <w:ilvl w:val="1"/>
          <w:numId w:val="19"/>
        </w:numPr>
        <w:spacing w:after="120" w:line="240" w:lineRule="auto"/>
        <w:ind w:left="1080"/>
        <w:contextualSpacing/>
        <w:rPr>
          <w:sz w:val="20"/>
          <w:szCs w:val="20"/>
        </w:rPr>
      </w:pPr>
      <w:r w:rsidRPr="0096683D">
        <w:rPr>
          <w:sz w:val="20"/>
          <w:szCs w:val="20"/>
        </w:rPr>
        <w:t>A larger share of female students (20%) reported their mental health was not good most of the time or always in the past 30 days compared to males (12%).</w:t>
      </w:r>
    </w:p>
    <w:p w14:paraId="463F9832" w14:textId="77777777" w:rsidR="0096683D" w:rsidRPr="0096683D" w:rsidRDefault="0096683D" w:rsidP="00487418">
      <w:pPr>
        <w:numPr>
          <w:ilvl w:val="1"/>
          <w:numId w:val="19"/>
        </w:numPr>
        <w:spacing w:after="120" w:line="240" w:lineRule="auto"/>
        <w:ind w:left="1080"/>
        <w:contextualSpacing/>
        <w:rPr>
          <w:sz w:val="20"/>
          <w:szCs w:val="20"/>
        </w:rPr>
      </w:pPr>
      <w:r w:rsidRPr="0096683D">
        <w:rPr>
          <w:sz w:val="20"/>
          <w:szCs w:val="20"/>
        </w:rPr>
        <w:t>The largest share to report poor mental health was observed among sexual minority youth at 46%.</w:t>
      </w:r>
    </w:p>
    <w:p w14:paraId="10BEA36A" w14:textId="77777777" w:rsidR="0096683D" w:rsidRPr="0096683D" w:rsidRDefault="0096683D" w:rsidP="00487418">
      <w:pPr>
        <w:numPr>
          <w:ilvl w:val="1"/>
          <w:numId w:val="19"/>
        </w:numPr>
        <w:spacing w:after="120" w:line="240" w:lineRule="auto"/>
        <w:ind w:left="1080"/>
        <w:contextualSpacing/>
        <w:rPr>
          <w:sz w:val="20"/>
          <w:szCs w:val="20"/>
        </w:rPr>
      </w:pPr>
      <w:r w:rsidRPr="0096683D">
        <w:rPr>
          <w:sz w:val="20"/>
          <w:szCs w:val="20"/>
        </w:rPr>
        <w:t>Hispanic students had a larger share reporting poor mental health in the past month compared to their non-Hispanic White counterparts—20% versus 15%.</w:t>
      </w:r>
    </w:p>
    <w:p w14:paraId="7C8FD200" w14:textId="77777777" w:rsidR="0096683D" w:rsidRPr="0096683D" w:rsidRDefault="0096683D" w:rsidP="00487418">
      <w:pPr>
        <w:numPr>
          <w:ilvl w:val="1"/>
          <w:numId w:val="19"/>
        </w:numPr>
        <w:spacing w:after="120" w:line="240" w:lineRule="auto"/>
        <w:ind w:left="1080"/>
        <w:contextualSpacing/>
        <w:rPr>
          <w:sz w:val="20"/>
          <w:szCs w:val="20"/>
        </w:rPr>
      </w:pPr>
      <w:r w:rsidRPr="0096683D">
        <w:rPr>
          <w:sz w:val="20"/>
          <w:szCs w:val="20"/>
        </w:rPr>
        <w:t>There was also a larger share of high school students who reported poor mental health at 18% compared to middle school students (14%).</w:t>
      </w:r>
    </w:p>
    <w:p w14:paraId="3478488E" w14:textId="160AB6F1" w:rsidR="0096683D" w:rsidRPr="0096683D" w:rsidRDefault="0096683D" w:rsidP="00487418">
      <w:pPr>
        <w:numPr>
          <w:ilvl w:val="0"/>
          <w:numId w:val="19"/>
        </w:numPr>
        <w:spacing w:after="120" w:line="240" w:lineRule="auto"/>
        <w:ind w:left="540"/>
        <w:contextualSpacing/>
        <w:rPr>
          <w:sz w:val="20"/>
          <w:szCs w:val="20"/>
        </w:rPr>
      </w:pPr>
      <w:r w:rsidRPr="0096683D">
        <w:rPr>
          <w:sz w:val="20"/>
          <w:szCs w:val="20"/>
        </w:rPr>
        <w:t xml:space="preserve">Regarding change since 2022 by youth characteristics, all youth indicate smaller shares reporting their mental was not </w:t>
      </w:r>
      <w:r w:rsidR="00077D5F">
        <w:rPr>
          <w:sz w:val="20"/>
          <w:szCs w:val="20"/>
        </w:rPr>
        <w:t>good</w:t>
      </w:r>
      <w:r w:rsidR="00077D5F" w:rsidRPr="0096683D">
        <w:rPr>
          <w:sz w:val="20"/>
          <w:szCs w:val="20"/>
        </w:rPr>
        <w:t xml:space="preserve"> </w:t>
      </w:r>
      <w:r w:rsidRPr="0096683D">
        <w:rPr>
          <w:sz w:val="20"/>
          <w:szCs w:val="20"/>
        </w:rPr>
        <w:t>in the past month.</w:t>
      </w:r>
    </w:p>
    <w:p w14:paraId="0584417D" w14:textId="77777777" w:rsidR="0096683D" w:rsidRDefault="0096683D" w:rsidP="00487418">
      <w:pPr>
        <w:numPr>
          <w:ilvl w:val="0"/>
          <w:numId w:val="19"/>
        </w:numPr>
        <w:spacing w:after="120" w:line="240" w:lineRule="auto"/>
        <w:ind w:left="540"/>
        <w:contextualSpacing/>
        <w:rPr>
          <w:sz w:val="20"/>
          <w:szCs w:val="20"/>
        </w:rPr>
      </w:pPr>
      <w:r w:rsidRPr="0096683D">
        <w:rPr>
          <w:sz w:val="20"/>
          <w:szCs w:val="20"/>
        </w:rPr>
        <w:t>Data from 2021 indicate the share among all Ohio high schoolers to report poor mental health in the past month was 31%, and nationally the share was 29%.</w:t>
      </w:r>
    </w:p>
    <w:p w14:paraId="3A1A9D1A" w14:textId="77777777" w:rsidR="00487418" w:rsidRPr="0096683D" w:rsidRDefault="00487418" w:rsidP="00487418">
      <w:pPr>
        <w:spacing w:after="120" w:line="240" w:lineRule="auto"/>
        <w:contextualSpacing/>
        <w:rPr>
          <w:sz w:val="20"/>
          <w:szCs w:val="20"/>
        </w:rPr>
      </w:pPr>
    </w:p>
    <w:p w14:paraId="3DD0F9FA" w14:textId="6B30DA64" w:rsidR="0096683D" w:rsidRPr="0096683D" w:rsidRDefault="0096683D" w:rsidP="00487418">
      <w:pPr>
        <w:spacing w:after="120" w:line="240" w:lineRule="auto"/>
        <w:contextualSpacing/>
        <w:rPr>
          <w:b/>
          <w:bCs/>
          <w:sz w:val="20"/>
          <w:szCs w:val="20"/>
        </w:rPr>
      </w:pPr>
      <w:r w:rsidRPr="0096683D">
        <w:rPr>
          <w:b/>
          <w:bCs/>
          <w:sz w:val="20"/>
          <w:szCs w:val="20"/>
        </w:rPr>
        <w:t xml:space="preserve">Figure </w:t>
      </w:r>
      <w:r w:rsidR="00B65AD7" w:rsidRPr="00487418">
        <w:rPr>
          <w:b/>
          <w:bCs/>
          <w:sz w:val="20"/>
          <w:szCs w:val="20"/>
        </w:rPr>
        <w:t>6</w:t>
      </w:r>
      <w:r w:rsidR="003A7138">
        <w:rPr>
          <w:b/>
          <w:bCs/>
          <w:sz w:val="20"/>
          <w:szCs w:val="20"/>
        </w:rPr>
        <w:t>.6</w:t>
      </w:r>
    </w:p>
    <w:p w14:paraId="084D6FC5" w14:textId="4329DB41" w:rsidR="00DB0A5A" w:rsidRDefault="00DB0A5A" w:rsidP="00487418">
      <w:pPr>
        <w:spacing w:after="120" w:line="240" w:lineRule="auto"/>
        <w:contextualSpacing/>
        <w:rPr>
          <w:sz w:val="21"/>
          <w:szCs w:val="21"/>
        </w:rPr>
      </w:pPr>
      <w:r w:rsidRPr="00262168">
        <w:rPr>
          <w:i/>
          <w:iCs/>
          <w:sz w:val="20"/>
          <w:szCs w:val="20"/>
        </w:rPr>
        <w:t xml:space="preserve">Variation in the percentage of Henry County youth </w:t>
      </w:r>
      <w:r w:rsidR="00487418">
        <w:rPr>
          <w:i/>
          <w:iCs/>
          <w:sz w:val="20"/>
          <w:szCs w:val="20"/>
        </w:rPr>
        <w:t xml:space="preserve">who reported </w:t>
      </w:r>
      <w:r w:rsidR="00487418" w:rsidRPr="00487418">
        <w:rPr>
          <w:i/>
          <w:iCs/>
          <w:sz w:val="20"/>
          <w:szCs w:val="20"/>
        </w:rPr>
        <w:t xml:space="preserve">their mental health was not good </w:t>
      </w:r>
      <w:r w:rsidR="00487418">
        <w:rPr>
          <w:i/>
          <w:iCs/>
          <w:sz w:val="20"/>
          <w:szCs w:val="20"/>
        </w:rPr>
        <w:t xml:space="preserve">“most of the time” and “always” </w:t>
      </w:r>
      <w:r w:rsidR="00487418" w:rsidRPr="00487418">
        <w:rPr>
          <w:i/>
          <w:iCs/>
          <w:sz w:val="20"/>
          <w:szCs w:val="20"/>
        </w:rPr>
        <w:t>in the past 30 days</w:t>
      </w:r>
      <w:r w:rsidR="00077D5F">
        <w:rPr>
          <w:i/>
          <w:iCs/>
          <w:sz w:val="20"/>
          <w:szCs w:val="20"/>
        </w:rPr>
        <w:t>, 2022 &amp; 2024</w:t>
      </w:r>
    </w:p>
    <w:p w14:paraId="0E5D9D3D" w14:textId="606B98E8" w:rsidR="0096683D" w:rsidRPr="0096683D" w:rsidRDefault="00ED37D1" w:rsidP="00487418">
      <w:pPr>
        <w:spacing w:after="120" w:line="240" w:lineRule="auto"/>
        <w:contextualSpacing/>
        <w:rPr>
          <w:sz w:val="21"/>
          <w:szCs w:val="21"/>
        </w:rPr>
      </w:pPr>
      <w:r>
        <w:rPr>
          <w:noProof/>
        </w:rPr>
        <w:drawing>
          <wp:inline distT="0" distB="0" distL="0" distR="0" wp14:anchorId="1AD5E987" wp14:editId="733D6223">
            <wp:extent cx="6858000" cy="2560320"/>
            <wp:effectExtent l="0" t="0" r="0" b="0"/>
            <wp:docPr id="1311591472" name="Chart 1">
              <a:extLst xmlns:a="http://schemas.openxmlformats.org/drawingml/2006/main">
                <a:ext uri="{FF2B5EF4-FFF2-40B4-BE49-F238E27FC236}">
                  <a16:creationId xmlns:a16="http://schemas.microsoft.com/office/drawing/2014/main" id="{E4A669EE-F393-3040-0643-3EDBB9E39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66B9CB" w14:textId="77777777" w:rsidR="006541C6" w:rsidRDefault="006541C6" w:rsidP="008B1B3D">
      <w:pPr>
        <w:rPr>
          <w:rFonts w:asciiTheme="majorHAnsi" w:eastAsiaTheme="majorEastAsia" w:hAnsiTheme="majorHAnsi" w:cstheme="majorBidi"/>
          <w:color w:val="69005A" w:themeColor="accent2" w:themeShade="BF"/>
          <w:sz w:val="28"/>
          <w:szCs w:val="28"/>
        </w:rPr>
      </w:pPr>
      <w:r>
        <w:br w:type="page"/>
      </w:r>
    </w:p>
    <w:p w14:paraId="3865EE93" w14:textId="50CE8F92" w:rsidR="0096683D" w:rsidRPr="003A7138" w:rsidRDefault="0096683D" w:rsidP="003A7138">
      <w:pPr>
        <w:pStyle w:val="Heading2"/>
        <w:spacing w:before="0" w:after="120"/>
        <w:contextualSpacing/>
        <w:rPr>
          <w:b/>
          <w:bCs/>
          <w:sz w:val="26"/>
          <w:szCs w:val="26"/>
        </w:rPr>
      </w:pPr>
      <w:r w:rsidRPr="003A7138">
        <w:rPr>
          <w:b/>
          <w:bCs/>
          <w:sz w:val="26"/>
          <w:szCs w:val="26"/>
        </w:rPr>
        <w:lastRenderedPageBreak/>
        <w:t>Difficulty Concentrating, Remembering, or Making Decisions</w:t>
      </w:r>
    </w:p>
    <w:p w14:paraId="6F9092F8" w14:textId="77777777" w:rsidR="003A7138" w:rsidRDefault="0096683D" w:rsidP="003A7138">
      <w:pPr>
        <w:spacing w:after="120" w:line="240" w:lineRule="auto"/>
        <w:contextualSpacing/>
        <w:rPr>
          <w:sz w:val="20"/>
          <w:szCs w:val="20"/>
        </w:rPr>
      </w:pPr>
      <w:r w:rsidRPr="0096683D">
        <w:rPr>
          <w:sz w:val="20"/>
          <w:szCs w:val="20"/>
        </w:rPr>
        <w:t>A second new question added to the Youth Community Status Assessment in 2022 and asked again in 2024 was designed to measure students’ perceived impacts on their health. Specifically, students were asked to respond “yes” or “no” to the following question…</w:t>
      </w:r>
    </w:p>
    <w:p w14:paraId="31869199" w14:textId="77777777" w:rsidR="003A7138" w:rsidRDefault="003A7138" w:rsidP="003A7138">
      <w:pPr>
        <w:spacing w:after="120" w:line="240" w:lineRule="auto"/>
        <w:contextualSpacing/>
        <w:rPr>
          <w:sz w:val="20"/>
          <w:szCs w:val="20"/>
        </w:rPr>
      </w:pPr>
    </w:p>
    <w:p w14:paraId="397E46D5" w14:textId="0C74954E" w:rsidR="0096683D" w:rsidRDefault="0096683D" w:rsidP="003A7138">
      <w:pPr>
        <w:spacing w:after="120" w:line="240" w:lineRule="auto"/>
        <w:ind w:left="180"/>
        <w:contextualSpacing/>
        <w:rPr>
          <w:i/>
          <w:iCs/>
          <w:sz w:val="20"/>
          <w:szCs w:val="20"/>
        </w:rPr>
      </w:pPr>
      <w:r w:rsidRPr="0096683D">
        <w:rPr>
          <w:i/>
          <w:iCs/>
          <w:sz w:val="20"/>
          <w:szCs w:val="20"/>
        </w:rPr>
        <w:t>Because of a physical, mental, or emotional problem, do you have serious difficulty concentrating, remembering, or making decisions?”</w:t>
      </w:r>
    </w:p>
    <w:p w14:paraId="2FC5D724" w14:textId="77777777" w:rsidR="003A7138" w:rsidRPr="0096683D" w:rsidRDefault="003A7138" w:rsidP="003A7138">
      <w:pPr>
        <w:spacing w:after="120" w:line="240" w:lineRule="auto"/>
        <w:ind w:left="180"/>
        <w:contextualSpacing/>
        <w:rPr>
          <w:i/>
          <w:iCs/>
          <w:sz w:val="20"/>
          <w:szCs w:val="20"/>
        </w:rPr>
      </w:pPr>
    </w:p>
    <w:p w14:paraId="3C703385" w14:textId="77777777" w:rsidR="0096683D" w:rsidRPr="0096683D" w:rsidRDefault="0096683D" w:rsidP="003A7138">
      <w:pPr>
        <w:numPr>
          <w:ilvl w:val="0"/>
          <w:numId w:val="21"/>
        </w:numPr>
        <w:spacing w:after="120" w:line="240" w:lineRule="auto"/>
        <w:ind w:left="540"/>
        <w:contextualSpacing/>
        <w:rPr>
          <w:sz w:val="20"/>
          <w:szCs w:val="20"/>
        </w:rPr>
      </w:pPr>
      <w:r w:rsidRPr="0096683D">
        <w:rPr>
          <w:sz w:val="20"/>
          <w:szCs w:val="20"/>
        </w:rPr>
        <w:t>About one-third (34%) of youth reported they had difficulty concentrating, remembering, or making decisions because of physical, mental, or emotional problems in 2024 down from 43% in 2022.</w:t>
      </w:r>
    </w:p>
    <w:p w14:paraId="37753C80" w14:textId="77777777" w:rsidR="0096683D" w:rsidRPr="003A7138" w:rsidRDefault="0096683D" w:rsidP="003A7138">
      <w:pPr>
        <w:pStyle w:val="Heading3"/>
        <w:spacing w:before="240" w:after="120"/>
        <w:contextualSpacing/>
        <w:rPr>
          <w:sz w:val="24"/>
          <w:szCs w:val="24"/>
        </w:rPr>
      </w:pPr>
      <w:r w:rsidRPr="003A7138">
        <w:rPr>
          <w:sz w:val="24"/>
          <w:szCs w:val="24"/>
        </w:rPr>
        <w:t>Sociodemographic Variation in Responses</w:t>
      </w:r>
    </w:p>
    <w:p w14:paraId="279EC368" w14:textId="77777777" w:rsidR="0096683D" w:rsidRPr="0096683D" w:rsidRDefault="0096683D" w:rsidP="003A7138">
      <w:pPr>
        <w:numPr>
          <w:ilvl w:val="0"/>
          <w:numId w:val="20"/>
        </w:numPr>
        <w:spacing w:after="120" w:line="240" w:lineRule="auto"/>
        <w:ind w:left="540"/>
        <w:contextualSpacing/>
        <w:rPr>
          <w:sz w:val="20"/>
          <w:szCs w:val="20"/>
        </w:rPr>
      </w:pPr>
      <w:r w:rsidRPr="0096683D">
        <w:rPr>
          <w:sz w:val="20"/>
          <w:szCs w:val="20"/>
        </w:rPr>
        <w:t>There is quite a lot of variation by youth characteristics in the share who report difficulty.</w:t>
      </w:r>
    </w:p>
    <w:p w14:paraId="10BB3C82" w14:textId="77777777" w:rsidR="0096683D" w:rsidRPr="0096683D" w:rsidRDefault="0096683D" w:rsidP="003A7138">
      <w:pPr>
        <w:numPr>
          <w:ilvl w:val="1"/>
          <w:numId w:val="20"/>
        </w:numPr>
        <w:spacing w:after="120" w:line="240" w:lineRule="auto"/>
        <w:ind w:left="1080"/>
        <w:contextualSpacing/>
        <w:rPr>
          <w:sz w:val="20"/>
          <w:szCs w:val="20"/>
        </w:rPr>
      </w:pPr>
      <w:r w:rsidRPr="0096683D">
        <w:rPr>
          <w:sz w:val="20"/>
          <w:szCs w:val="20"/>
        </w:rPr>
        <w:t xml:space="preserve">A much larger share of female students (41%) reported difficulty concentrating, </w:t>
      </w:r>
      <w:bookmarkStart w:id="8" w:name="_Hlk175489692"/>
      <w:r w:rsidRPr="0096683D">
        <w:rPr>
          <w:sz w:val="20"/>
          <w:szCs w:val="20"/>
        </w:rPr>
        <w:t xml:space="preserve">remembering, or making decisions </w:t>
      </w:r>
      <w:bookmarkEnd w:id="8"/>
      <w:r w:rsidRPr="0096683D">
        <w:rPr>
          <w:sz w:val="20"/>
          <w:szCs w:val="20"/>
        </w:rPr>
        <w:t>compare to male student (26%) in 2024.</w:t>
      </w:r>
    </w:p>
    <w:p w14:paraId="7A0D04E4" w14:textId="77777777" w:rsidR="0096683D" w:rsidRPr="0096683D" w:rsidRDefault="0096683D" w:rsidP="003A7138">
      <w:pPr>
        <w:numPr>
          <w:ilvl w:val="1"/>
          <w:numId w:val="20"/>
        </w:numPr>
        <w:spacing w:after="120" w:line="240" w:lineRule="auto"/>
        <w:ind w:left="1080"/>
        <w:contextualSpacing/>
        <w:rPr>
          <w:sz w:val="20"/>
          <w:szCs w:val="20"/>
        </w:rPr>
      </w:pPr>
      <w:r w:rsidRPr="0096683D">
        <w:rPr>
          <w:sz w:val="20"/>
          <w:szCs w:val="20"/>
        </w:rPr>
        <w:t>Differences were even more dramatic among sexual minority students with 70% reporting difficulty.</w:t>
      </w:r>
    </w:p>
    <w:p w14:paraId="60818B79" w14:textId="77777777" w:rsidR="0096683D" w:rsidRPr="0096683D" w:rsidRDefault="0096683D" w:rsidP="003A7138">
      <w:pPr>
        <w:numPr>
          <w:ilvl w:val="1"/>
          <w:numId w:val="20"/>
        </w:numPr>
        <w:spacing w:after="120" w:line="240" w:lineRule="auto"/>
        <w:ind w:left="1080"/>
        <w:contextualSpacing/>
        <w:rPr>
          <w:sz w:val="20"/>
          <w:szCs w:val="20"/>
        </w:rPr>
      </w:pPr>
      <w:r w:rsidRPr="0096683D">
        <w:rPr>
          <w:sz w:val="20"/>
          <w:szCs w:val="20"/>
        </w:rPr>
        <w:t>There were also ethnic differences in student reports with a larger share among Hispanic students (46%) as compared to non-Hispanic White students (31%).</w:t>
      </w:r>
    </w:p>
    <w:p w14:paraId="64D0897B" w14:textId="77777777" w:rsidR="0096683D" w:rsidRPr="0096683D" w:rsidRDefault="0096683D" w:rsidP="003A7138">
      <w:pPr>
        <w:numPr>
          <w:ilvl w:val="1"/>
          <w:numId w:val="20"/>
        </w:numPr>
        <w:spacing w:after="120" w:line="240" w:lineRule="auto"/>
        <w:ind w:left="1080"/>
        <w:contextualSpacing/>
        <w:rPr>
          <w:sz w:val="20"/>
          <w:szCs w:val="20"/>
        </w:rPr>
      </w:pPr>
      <w:r w:rsidRPr="0096683D">
        <w:rPr>
          <w:sz w:val="20"/>
          <w:szCs w:val="20"/>
        </w:rPr>
        <w:t>Differences between middle school and high school students were minimal, 33% versus 35%, respectively.</w:t>
      </w:r>
    </w:p>
    <w:p w14:paraId="2F371C6F" w14:textId="77777777" w:rsidR="0096683D" w:rsidRDefault="0096683D" w:rsidP="003A7138">
      <w:pPr>
        <w:numPr>
          <w:ilvl w:val="0"/>
          <w:numId w:val="20"/>
        </w:numPr>
        <w:spacing w:after="120" w:line="240" w:lineRule="auto"/>
        <w:ind w:left="540"/>
        <w:contextualSpacing/>
        <w:rPr>
          <w:sz w:val="20"/>
          <w:szCs w:val="20"/>
        </w:rPr>
      </w:pPr>
      <w:r w:rsidRPr="0096683D">
        <w:rPr>
          <w:sz w:val="20"/>
          <w:szCs w:val="20"/>
        </w:rPr>
        <w:t>All groups experienced declines in the share reporting having difficulty concentrating, remembering, or making decisions since 2021, with the largest decline observed among female students dropping from 54% to 41%.</w:t>
      </w:r>
    </w:p>
    <w:p w14:paraId="5A0FA9C8" w14:textId="77777777" w:rsidR="003A7138" w:rsidRPr="0096683D" w:rsidRDefault="003A7138" w:rsidP="003A7138">
      <w:pPr>
        <w:spacing w:after="120" w:line="240" w:lineRule="auto"/>
        <w:contextualSpacing/>
        <w:rPr>
          <w:sz w:val="20"/>
          <w:szCs w:val="20"/>
        </w:rPr>
      </w:pPr>
    </w:p>
    <w:p w14:paraId="704AA59D" w14:textId="795A87AC" w:rsidR="0096683D" w:rsidRPr="0096683D" w:rsidRDefault="0096683D" w:rsidP="003A7138">
      <w:pPr>
        <w:spacing w:after="120" w:line="240" w:lineRule="auto"/>
        <w:contextualSpacing/>
        <w:rPr>
          <w:b/>
          <w:bCs/>
          <w:sz w:val="20"/>
          <w:szCs w:val="20"/>
        </w:rPr>
      </w:pPr>
      <w:r w:rsidRPr="0096683D">
        <w:rPr>
          <w:b/>
          <w:bCs/>
          <w:sz w:val="20"/>
          <w:szCs w:val="20"/>
        </w:rPr>
        <w:t xml:space="preserve">Figure </w:t>
      </w:r>
      <w:r w:rsidR="00B65AD7" w:rsidRPr="003A7138">
        <w:rPr>
          <w:b/>
          <w:bCs/>
          <w:sz w:val="20"/>
          <w:szCs w:val="20"/>
        </w:rPr>
        <w:t>6</w:t>
      </w:r>
      <w:r w:rsidR="003A7138">
        <w:rPr>
          <w:b/>
          <w:bCs/>
          <w:sz w:val="20"/>
          <w:szCs w:val="20"/>
        </w:rPr>
        <w:t>.7</w:t>
      </w:r>
    </w:p>
    <w:p w14:paraId="1F6A48D6" w14:textId="39EEB6AD" w:rsidR="00DB0A5A" w:rsidRPr="003A7138" w:rsidRDefault="00DB0A5A" w:rsidP="003A7138">
      <w:pPr>
        <w:spacing w:after="120" w:line="240" w:lineRule="auto"/>
        <w:contextualSpacing/>
        <w:rPr>
          <w:i/>
          <w:iCs/>
          <w:sz w:val="20"/>
          <w:szCs w:val="20"/>
        </w:rPr>
      </w:pPr>
      <w:r w:rsidRPr="00262168">
        <w:rPr>
          <w:i/>
          <w:iCs/>
          <w:sz w:val="20"/>
          <w:szCs w:val="20"/>
        </w:rPr>
        <w:t xml:space="preserve">Variation in the percentage of Henry County youth reporting they </w:t>
      </w:r>
      <w:r w:rsidR="003A7138">
        <w:rPr>
          <w:i/>
          <w:iCs/>
          <w:sz w:val="20"/>
          <w:szCs w:val="20"/>
        </w:rPr>
        <w:t>had difficulty concentrating, remembering, or making decisions because of a physical, mental, or emotional problem</w:t>
      </w:r>
      <w:r w:rsidR="00077D5F">
        <w:rPr>
          <w:i/>
          <w:iCs/>
          <w:sz w:val="20"/>
          <w:szCs w:val="20"/>
        </w:rPr>
        <w:t>, 2022 &amp; 2024</w:t>
      </w:r>
    </w:p>
    <w:p w14:paraId="42958791" w14:textId="5267500C" w:rsidR="0096683D" w:rsidRPr="0096683D" w:rsidRDefault="00ED37D1" w:rsidP="003A7138">
      <w:pPr>
        <w:spacing w:after="120" w:line="240" w:lineRule="auto"/>
        <w:contextualSpacing/>
        <w:rPr>
          <w:sz w:val="20"/>
          <w:szCs w:val="20"/>
        </w:rPr>
      </w:pPr>
      <w:r>
        <w:rPr>
          <w:noProof/>
        </w:rPr>
        <w:drawing>
          <wp:inline distT="0" distB="0" distL="0" distR="0" wp14:anchorId="6076B48C" wp14:editId="1912A8A0">
            <wp:extent cx="6858000" cy="2882265"/>
            <wp:effectExtent l="0" t="0" r="0" b="0"/>
            <wp:docPr id="1373748936" name="Chart 1">
              <a:extLst xmlns:a="http://schemas.openxmlformats.org/drawingml/2006/main">
                <a:ext uri="{FF2B5EF4-FFF2-40B4-BE49-F238E27FC236}">
                  <a16:creationId xmlns:a16="http://schemas.microsoft.com/office/drawing/2014/main" id="{A58B002E-1CA9-ECA9-B0CD-FD38AD70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86AF0F" w14:textId="77777777" w:rsidR="006541C6" w:rsidRDefault="006541C6" w:rsidP="008B1B3D">
      <w:pPr>
        <w:rPr>
          <w:sz w:val="21"/>
          <w:szCs w:val="21"/>
        </w:rPr>
      </w:pPr>
      <w:r>
        <w:rPr>
          <w:sz w:val="21"/>
          <w:szCs w:val="21"/>
        </w:rPr>
        <w:br w:type="page"/>
      </w:r>
    </w:p>
    <w:p w14:paraId="039F7509" w14:textId="074685C6" w:rsidR="0096683D" w:rsidRDefault="0096683D" w:rsidP="003A7138">
      <w:pPr>
        <w:pStyle w:val="Heading2"/>
        <w:spacing w:before="0" w:after="120"/>
        <w:contextualSpacing/>
        <w:rPr>
          <w:b/>
          <w:bCs/>
          <w:sz w:val="26"/>
          <w:szCs w:val="26"/>
        </w:rPr>
      </w:pPr>
      <w:r w:rsidRPr="003A7138">
        <w:rPr>
          <w:b/>
          <w:bCs/>
          <w:sz w:val="26"/>
          <w:szCs w:val="26"/>
        </w:rPr>
        <w:lastRenderedPageBreak/>
        <w:t>Causes of Anxiety, Stress, or Depression</w:t>
      </w:r>
    </w:p>
    <w:p w14:paraId="19EBB56F" w14:textId="784975E3" w:rsidR="003A7138" w:rsidRPr="003A7138" w:rsidRDefault="003A7138" w:rsidP="003A7138">
      <w:pPr>
        <w:rPr>
          <w:sz w:val="20"/>
          <w:szCs w:val="20"/>
        </w:rPr>
      </w:pPr>
      <w:r w:rsidRPr="003A7138">
        <w:rPr>
          <w:sz w:val="20"/>
          <w:szCs w:val="20"/>
        </w:rPr>
        <w:t>Since 2019 Henry County youth have been asked about the things that cause them anxiety, stress, or depression. Table 6.1 shows the share of youth who indicated each item in 2019, 2022, and 2024 order from largest to smallest share reporting in 2024. A trend column indicates how the shares have changed since 2022—whether they increased, decreased, or remained the same.</w:t>
      </w:r>
      <w:r w:rsidR="00316DCE">
        <w:rPr>
          <w:sz w:val="20"/>
          <w:szCs w:val="20"/>
        </w:rPr>
        <w:t xml:space="preserve"> Following the table are the shares reported among high schoolers and middle schoolers separately.</w:t>
      </w:r>
    </w:p>
    <w:p w14:paraId="62F9879C" w14:textId="49258897" w:rsidR="003B743D" w:rsidRDefault="0096683D" w:rsidP="003A7138">
      <w:pPr>
        <w:spacing w:after="120" w:line="240" w:lineRule="auto"/>
        <w:contextualSpacing/>
        <w:rPr>
          <w:sz w:val="21"/>
          <w:szCs w:val="21"/>
        </w:rPr>
      </w:pPr>
      <w:r w:rsidRPr="0096683D">
        <w:rPr>
          <w:b/>
          <w:bCs/>
          <w:sz w:val="21"/>
          <w:szCs w:val="21"/>
        </w:rPr>
        <w:t xml:space="preserve">Table </w:t>
      </w:r>
      <w:r w:rsidR="00B65AD7">
        <w:rPr>
          <w:b/>
          <w:bCs/>
          <w:sz w:val="21"/>
          <w:szCs w:val="21"/>
        </w:rPr>
        <w:t>6.</w:t>
      </w:r>
      <w:r w:rsidR="003A7138">
        <w:rPr>
          <w:b/>
          <w:bCs/>
          <w:sz w:val="21"/>
          <w:szCs w:val="21"/>
        </w:rPr>
        <w:t>1</w:t>
      </w:r>
    </w:p>
    <w:p w14:paraId="17597DB7" w14:textId="3418EF8D" w:rsidR="0096683D" w:rsidRPr="0096683D" w:rsidRDefault="0096683D" w:rsidP="003A7138">
      <w:pPr>
        <w:spacing w:after="120" w:line="240" w:lineRule="auto"/>
        <w:contextualSpacing/>
        <w:rPr>
          <w:i/>
          <w:iCs/>
          <w:sz w:val="21"/>
          <w:szCs w:val="21"/>
        </w:rPr>
      </w:pPr>
      <w:r w:rsidRPr="0096683D">
        <w:rPr>
          <w:i/>
          <w:iCs/>
          <w:sz w:val="21"/>
          <w:szCs w:val="21"/>
        </w:rPr>
        <w:t>Youth reports of things that caused them anxiety, stress, or depression</w:t>
      </w:r>
      <w:r w:rsidR="006A3C5B">
        <w:rPr>
          <w:i/>
          <w:iCs/>
          <w:sz w:val="21"/>
          <w:szCs w:val="21"/>
        </w:rPr>
        <w:t>, 2019-2024</w:t>
      </w:r>
    </w:p>
    <w:tbl>
      <w:tblPr>
        <w:tblStyle w:val="TableGrid"/>
        <w:tblW w:w="0" w:type="auto"/>
        <w:tblLook w:val="04A0" w:firstRow="1" w:lastRow="0" w:firstColumn="1" w:lastColumn="0" w:noHBand="0" w:noVBand="1"/>
      </w:tblPr>
      <w:tblGrid>
        <w:gridCol w:w="5184"/>
        <w:gridCol w:w="3816"/>
        <w:gridCol w:w="1728"/>
      </w:tblGrid>
      <w:tr w:rsidR="0096683D" w:rsidRPr="0096683D" w14:paraId="0657485E" w14:textId="77777777" w:rsidTr="003A7138">
        <w:trPr>
          <w:trHeight w:val="432"/>
        </w:trPr>
        <w:tc>
          <w:tcPr>
            <w:tcW w:w="5184" w:type="dxa"/>
            <w:tcBorders>
              <w:right w:val="single" w:sz="4" w:space="0" w:color="FFFFFF" w:themeColor="background1"/>
            </w:tcBorders>
            <w:shd w:val="clear" w:color="auto" w:fill="69005A" w:themeFill="accent2" w:themeFillShade="BF"/>
            <w:vAlign w:val="center"/>
          </w:tcPr>
          <w:p w14:paraId="5F38913B" w14:textId="77777777" w:rsidR="0096683D" w:rsidRPr="0096683D" w:rsidRDefault="0096683D" w:rsidP="008B1B3D">
            <w:pPr>
              <w:spacing w:after="120" w:line="240" w:lineRule="auto"/>
              <w:rPr>
                <w:sz w:val="21"/>
                <w:szCs w:val="21"/>
              </w:rPr>
            </w:pPr>
            <w:r w:rsidRPr="0096683D">
              <w:rPr>
                <w:sz w:val="21"/>
                <w:szCs w:val="21"/>
              </w:rPr>
              <w:t>Causes</w:t>
            </w:r>
          </w:p>
        </w:tc>
        <w:tc>
          <w:tcPr>
            <w:tcW w:w="3816" w:type="dxa"/>
            <w:tcBorders>
              <w:left w:val="single" w:sz="4" w:space="0" w:color="FFFFFF" w:themeColor="background1"/>
              <w:right w:val="single" w:sz="4" w:space="0" w:color="FFFFFF" w:themeColor="background1"/>
            </w:tcBorders>
            <w:shd w:val="clear" w:color="auto" w:fill="69005A" w:themeFill="accent2" w:themeFillShade="BF"/>
            <w:vAlign w:val="center"/>
          </w:tcPr>
          <w:p w14:paraId="18286467" w14:textId="77777777" w:rsidR="0096683D" w:rsidRPr="0096683D" w:rsidRDefault="0096683D" w:rsidP="008B1B3D">
            <w:pPr>
              <w:spacing w:after="120" w:line="240" w:lineRule="auto"/>
              <w:rPr>
                <w:sz w:val="21"/>
                <w:szCs w:val="21"/>
              </w:rPr>
            </w:pPr>
            <w:r w:rsidRPr="0096683D">
              <w:rPr>
                <w:sz w:val="21"/>
                <w:szCs w:val="21"/>
              </w:rPr>
              <w:t>Percentage</w:t>
            </w:r>
          </w:p>
        </w:tc>
        <w:tc>
          <w:tcPr>
            <w:tcW w:w="1728" w:type="dxa"/>
            <w:tcBorders>
              <w:left w:val="single" w:sz="4" w:space="0" w:color="FFFFFF" w:themeColor="background1"/>
            </w:tcBorders>
            <w:shd w:val="clear" w:color="auto" w:fill="69005A" w:themeFill="accent2" w:themeFillShade="BF"/>
            <w:vAlign w:val="center"/>
          </w:tcPr>
          <w:p w14:paraId="60A0728C" w14:textId="77777777" w:rsidR="0096683D" w:rsidRPr="0096683D" w:rsidRDefault="0096683D" w:rsidP="003A7138">
            <w:pPr>
              <w:spacing w:after="120" w:line="240" w:lineRule="auto"/>
              <w:jc w:val="center"/>
              <w:rPr>
                <w:sz w:val="21"/>
                <w:szCs w:val="21"/>
              </w:rPr>
            </w:pPr>
            <w:r w:rsidRPr="0096683D">
              <w:rPr>
                <w:sz w:val="21"/>
                <w:szCs w:val="21"/>
              </w:rPr>
              <w:t>Trend since 2022</w:t>
            </w:r>
          </w:p>
        </w:tc>
      </w:tr>
      <w:tr w:rsidR="0096683D" w:rsidRPr="0096683D" w14:paraId="36B50A70" w14:textId="77777777" w:rsidTr="003A7138">
        <w:trPr>
          <w:trHeight w:val="864"/>
        </w:trPr>
        <w:tc>
          <w:tcPr>
            <w:tcW w:w="5184" w:type="dxa"/>
          </w:tcPr>
          <w:p w14:paraId="5D7FFA04" w14:textId="77777777" w:rsidR="0096683D" w:rsidRPr="0096683D" w:rsidRDefault="0096683D" w:rsidP="008B1B3D">
            <w:pPr>
              <w:spacing w:after="120" w:line="240" w:lineRule="auto"/>
              <w:rPr>
                <w:sz w:val="21"/>
                <w:szCs w:val="21"/>
              </w:rPr>
            </w:pPr>
            <w:r w:rsidRPr="0096683D">
              <w:rPr>
                <w:sz w:val="21"/>
                <w:szCs w:val="21"/>
              </w:rPr>
              <w:t>Self-image (38%)</w:t>
            </w:r>
          </w:p>
        </w:tc>
        <w:tc>
          <w:tcPr>
            <w:tcW w:w="3816" w:type="dxa"/>
            <w:vAlign w:val="center"/>
          </w:tcPr>
          <w:p w14:paraId="11A74A51"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6E130B5D" wp14:editId="58A7481A">
                  <wp:extent cx="2095500" cy="723900"/>
                  <wp:effectExtent l="0" t="0" r="0" b="0"/>
                  <wp:docPr id="48" name="Chart 48">
                    <a:extLst xmlns:a="http://schemas.openxmlformats.org/drawingml/2006/main">
                      <a:ext uri="{FF2B5EF4-FFF2-40B4-BE49-F238E27FC236}">
                        <a16:creationId xmlns:a16="http://schemas.microsoft.com/office/drawing/2014/main" id="{4939B1BF-E39C-1842-9BD8-8C2E47FC0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728" w:type="dxa"/>
            <w:vAlign w:val="center"/>
          </w:tcPr>
          <w:p w14:paraId="59DAB740"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2247DBA0" wp14:editId="39C15B52">
                  <wp:extent cx="548640" cy="548640"/>
                  <wp:effectExtent l="0" t="0" r="0" b="0"/>
                  <wp:docPr id="17" name="Graphic 1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47DB06EB" w14:textId="77777777" w:rsidTr="003A7138">
        <w:trPr>
          <w:trHeight w:val="1152"/>
        </w:trPr>
        <w:tc>
          <w:tcPr>
            <w:tcW w:w="5184" w:type="dxa"/>
          </w:tcPr>
          <w:p w14:paraId="5A5E2BA6" w14:textId="77777777" w:rsidR="0096683D" w:rsidRPr="0096683D" w:rsidRDefault="0096683D" w:rsidP="008B1B3D">
            <w:pPr>
              <w:spacing w:after="120" w:line="240" w:lineRule="auto"/>
              <w:rPr>
                <w:sz w:val="21"/>
                <w:szCs w:val="21"/>
              </w:rPr>
            </w:pPr>
            <w:r w:rsidRPr="0096683D">
              <w:rPr>
                <w:sz w:val="21"/>
                <w:szCs w:val="21"/>
              </w:rPr>
              <w:t>Sports (35%)</w:t>
            </w:r>
          </w:p>
        </w:tc>
        <w:tc>
          <w:tcPr>
            <w:tcW w:w="3816" w:type="dxa"/>
            <w:vAlign w:val="center"/>
          </w:tcPr>
          <w:p w14:paraId="69BD6BA6"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49D93C98" wp14:editId="24860389">
                  <wp:extent cx="2105025" cy="723900"/>
                  <wp:effectExtent l="0" t="0" r="0" b="0"/>
                  <wp:docPr id="38" name="Chart 38">
                    <a:extLst xmlns:a="http://schemas.openxmlformats.org/drawingml/2006/main">
                      <a:ext uri="{FF2B5EF4-FFF2-40B4-BE49-F238E27FC236}">
                        <a16:creationId xmlns:a16="http://schemas.microsoft.com/office/drawing/2014/main" id="{25AECF11-7D65-5271-AD71-A43AE9C5E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728" w:type="dxa"/>
            <w:vAlign w:val="center"/>
          </w:tcPr>
          <w:p w14:paraId="22D7B22C"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61722DBE" wp14:editId="7451ABB6">
                  <wp:extent cx="548640" cy="548640"/>
                  <wp:effectExtent l="0" t="0" r="0" b="0"/>
                  <wp:docPr id="19" name="Graphic 1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64FD3302" w14:textId="77777777" w:rsidTr="003A7138">
        <w:trPr>
          <w:trHeight w:val="1152"/>
        </w:trPr>
        <w:tc>
          <w:tcPr>
            <w:tcW w:w="5184" w:type="dxa"/>
          </w:tcPr>
          <w:p w14:paraId="38A54368" w14:textId="77777777" w:rsidR="0096683D" w:rsidRPr="0096683D" w:rsidRDefault="0096683D" w:rsidP="008B1B3D">
            <w:pPr>
              <w:spacing w:after="120" w:line="240" w:lineRule="auto"/>
              <w:rPr>
                <w:sz w:val="21"/>
                <w:szCs w:val="21"/>
              </w:rPr>
            </w:pPr>
            <w:r w:rsidRPr="0096683D">
              <w:rPr>
                <w:sz w:val="21"/>
                <w:szCs w:val="21"/>
              </w:rPr>
              <w:t>Fight with friends (34%)</w:t>
            </w:r>
          </w:p>
        </w:tc>
        <w:tc>
          <w:tcPr>
            <w:tcW w:w="3816" w:type="dxa"/>
            <w:vAlign w:val="center"/>
          </w:tcPr>
          <w:p w14:paraId="3717C50C"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7C354F36" wp14:editId="44425C70">
                  <wp:extent cx="2105025" cy="725805"/>
                  <wp:effectExtent l="0" t="0" r="0" b="0"/>
                  <wp:docPr id="35" name="Chart 35">
                    <a:extLst xmlns:a="http://schemas.openxmlformats.org/drawingml/2006/main">
                      <a:ext uri="{FF2B5EF4-FFF2-40B4-BE49-F238E27FC236}">
                        <a16:creationId xmlns:a16="http://schemas.microsoft.com/office/drawing/2014/main" id="{38B4ABFD-AE30-C5E1-B7AC-3427D7D24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728" w:type="dxa"/>
            <w:vAlign w:val="center"/>
          </w:tcPr>
          <w:p w14:paraId="25EF3627"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66989E95" wp14:editId="0808BA43">
                  <wp:extent cx="548640" cy="548640"/>
                  <wp:effectExtent l="0" t="0" r="0" b="0"/>
                  <wp:docPr id="51" name="Graphic 51"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2A6DDA88" w14:textId="77777777" w:rsidTr="003A7138">
        <w:trPr>
          <w:trHeight w:val="1152"/>
        </w:trPr>
        <w:tc>
          <w:tcPr>
            <w:tcW w:w="5184" w:type="dxa"/>
          </w:tcPr>
          <w:p w14:paraId="609AC072" w14:textId="77777777" w:rsidR="0096683D" w:rsidRPr="0096683D" w:rsidRDefault="0096683D" w:rsidP="008B1B3D">
            <w:pPr>
              <w:spacing w:after="120" w:line="240" w:lineRule="auto"/>
              <w:rPr>
                <w:sz w:val="21"/>
                <w:szCs w:val="21"/>
              </w:rPr>
            </w:pPr>
            <w:r w:rsidRPr="0096683D">
              <w:rPr>
                <w:sz w:val="21"/>
                <w:szCs w:val="21"/>
              </w:rPr>
              <w:t>Peer pressure (31%)</w:t>
            </w:r>
          </w:p>
        </w:tc>
        <w:tc>
          <w:tcPr>
            <w:tcW w:w="3816" w:type="dxa"/>
            <w:vAlign w:val="center"/>
          </w:tcPr>
          <w:p w14:paraId="2BD5C4C2"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51DE40AE" wp14:editId="7A31AA67">
                  <wp:extent cx="2093976" cy="742950"/>
                  <wp:effectExtent l="0" t="0" r="0" b="0"/>
                  <wp:docPr id="30" name="Chart 30">
                    <a:extLst xmlns:a="http://schemas.openxmlformats.org/drawingml/2006/main">
                      <a:ext uri="{FF2B5EF4-FFF2-40B4-BE49-F238E27FC236}">
                        <a16:creationId xmlns:a16="http://schemas.microsoft.com/office/drawing/2014/main" id="{EFAF7C19-1D18-F7FF-3FD3-3AFD8C7B6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728" w:type="dxa"/>
            <w:vAlign w:val="center"/>
          </w:tcPr>
          <w:p w14:paraId="42EA1D2B"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CADF70E" wp14:editId="18EBC9BA">
                  <wp:extent cx="548640" cy="548640"/>
                  <wp:effectExtent l="0" t="0" r="0" b="0"/>
                  <wp:docPr id="23" name="Graphic 2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671E61FF" w14:textId="77777777" w:rsidTr="003A7138">
        <w:trPr>
          <w:trHeight w:val="432"/>
        </w:trPr>
        <w:tc>
          <w:tcPr>
            <w:tcW w:w="5184" w:type="dxa"/>
          </w:tcPr>
          <w:p w14:paraId="53655A10" w14:textId="77777777" w:rsidR="0096683D" w:rsidRPr="0096683D" w:rsidRDefault="0096683D" w:rsidP="008B1B3D">
            <w:pPr>
              <w:spacing w:after="120" w:line="240" w:lineRule="auto"/>
              <w:rPr>
                <w:sz w:val="21"/>
                <w:szCs w:val="21"/>
              </w:rPr>
            </w:pPr>
            <w:r w:rsidRPr="0096683D">
              <w:rPr>
                <w:sz w:val="21"/>
                <w:szCs w:val="21"/>
              </w:rPr>
              <w:t>Death of close family member or friend (28%)</w:t>
            </w:r>
          </w:p>
        </w:tc>
        <w:tc>
          <w:tcPr>
            <w:tcW w:w="3816" w:type="dxa"/>
            <w:vAlign w:val="center"/>
          </w:tcPr>
          <w:p w14:paraId="723CFCAA"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28A69ECB" wp14:editId="7EB30AC0">
                  <wp:extent cx="2093976" cy="735330"/>
                  <wp:effectExtent l="0" t="0" r="0" b="0"/>
                  <wp:docPr id="46" name="Chart 46">
                    <a:extLst xmlns:a="http://schemas.openxmlformats.org/drawingml/2006/main">
                      <a:ext uri="{FF2B5EF4-FFF2-40B4-BE49-F238E27FC236}">
                        <a16:creationId xmlns:a16="http://schemas.microsoft.com/office/drawing/2014/main" id="{A0648B4C-32D0-1340-285D-9619A62B4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728" w:type="dxa"/>
            <w:vAlign w:val="center"/>
          </w:tcPr>
          <w:p w14:paraId="28B5F255"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30980475" wp14:editId="52EFC615">
                  <wp:extent cx="548640" cy="548640"/>
                  <wp:effectExtent l="0" t="0" r="0" b="0"/>
                  <wp:docPr id="25" name="Graphic 2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2B6C7FA1" w14:textId="77777777" w:rsidTr="003A7138">
        <w:trPr>
          <w:trHeight w:val="1152"/>
        </w:trPr>
        <w:tc>
          <w:tcPr>
            <w:tcW w:w="5184" w:type="dxa"/>
          </w:tcPr>
          <w:p w14:paraId="13A2598B" w14:textId="77777777" w:rsidR="0096683D" w:rsidRPr="0096683D" w:rsidRDefault="0096683D" w:rsidP="008B1B3D">
            <w:pPr>
              <w:spacing w:after="120" w:line="240" w:lineRule="auto"/>
              <w:rPr>
                <w:sz w:val="21"/>
                <w:szCs w:val="21"/>
              </w:rPr>
            </w:pPr>
            <w:r w:rsidRPr="0096683D">
              <w:rPr>
                <w:sz w:val="21"/>
                <w:szCs w:val="21"/>
              </w:rPr>
              <w:t>Other stress in the home (27%)</w:t>
            </w:r>
          </w:p>
        </w:tc>
        <w:tc>
          <w:tcPr>
            <w:tcW w:w="3816" w:type="dxa"/>
            <w:vAlign w:val="center"/>
          </w:tcPr>
          <w:p w14:paraId="5651DE2B"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538EFBB4" wp14:editId="35B05D77">
                  <wp:extent cx="2095500" cy="723900"/>
                  <wp:effectExtent l="0" t="0" r="0" b="0"/>
                  <wp:docPr id="44" name="Chart 44">
                    <a:extLst xmlns:a="http://schemas.openxmlformats.org/drawingml/2006/main">
                      <a:ext uri="{FF2B5EF4-FFF2-40B4-BE49-F238E27FC236}">
                        <a16:creationId xmlns:a16="http://schemas.microsoft.com/office/drawing/2014/main" id="{0BBE4813-2A76-5F81-42EE-CA7EAA8C0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728" w:type="dxa"/>
            <w:vAlign w:val="center"/>
          </w:tcPr>
          <w:p w14:paraId="1DC50C10"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3292F51" wp14:editId="6E092578">
                  <wp:extent cx="548640" cy="548640"/>
                  <wp:effectExtent l="0" t="0" r="0" b="0"/>
                  <wp:docPr id="27" name="Graphic 2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0807CEE8" w14:textId="77777777" w:rsidTr="003A7138">
        <w:trPr>
          <w:trHeight w:val="1152"/>
        </w:trPr>
        <w:tc>
          <w:tcPr>
            <w:tcW w:w="5184" w:type="dxa"/>
          </w:tcPr>
          <w:p w14:paraId="7C6917B4" w14:textId="77777777" w:rsidR="0096683D" w:rsidRPr="0096683D" w:rsidRDefault="0096683D" w:rsidP="008B1B3D">
            <w:pPr>
              <w:spacing w:after="120" w:line="240" w:lineRule="auto"/>
              <w:rPr>
                <w:sz w:val="21"/>
                <w:szCs w:val="21"/>
              </w:rPr>
            </w:pPr>
            <w:r w:rsidRPr="0096683D">
              <w:rPr>
                <w:sz w:val="21"/>
                <w:szCs w:val="21"/>
              </w:rPr>
              <w:t>Fighting at home (21%)</w:t>
            </w:r>
          </w:p>
        </w:tc>
        <w:tc>
          <w:tcPr>
            <w:tcW w:w="3816" w:type="dxa"/>
            <w:vAlign w:val="center"/>
          </w:tcPr>
          <w:p w14:paraId="66BF5AE3"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6FEF4DC6" wp14:editId="3EA246A1">
                  <wp:extent cx="2093976" cy="733425"/>
                  <wp:effectExtent l="0" t="0" r="0" b="0"/>
                  <wp:docPr id="31" name="Chart 31">
                    <a:extLst xmlns:a="http://schemas.openxmlformats.org/drawingml/2006/main">
                      <a:ext uri="{FF2B5EF4-FFF2-40B4-BE49-F238E27FC236}">
                        <a16:creationId xmlns:a16="http://schemas.microsoft.com/office/drawing/2014/main" id="{737E52B3-0A26-E722-7FCD-9B1EA4FB6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728" w:type="dxa"/>
            <w:vAlign w:val="center"/>
          </w:tcPr>
          <w:p w14:paraId="560E921A"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4E7B3642" wp14:editId="67DD5166">
                  <wp:extent cx="548640" cy="548640"/>
                  <wp:effectExtent l="0" t="0" r="0" b="0"/>
                  <wp:docPr id="52" name="Graphic 5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676B1AF8" w14:textId="77777777" w:rsidTr="003A7138">
        <w:trPr>
          <w:trHeight w:val="1152"/>
        </w:trPr>
        <w:tc>
          <w:tcPr>
            <w:tcW w:w="5184" w:type="dxa"/>
          </w:tcPr>
          <w:p w14:paraId="2E995D7E" w14:textId="77777777" w:rsidR="0096683D" w:rsidRPr="0096683D" w:rsidRDefault="0096683D" w:rsidP="008B1B3D">
            <w:pPr>
              <w:spacing w:after="120" w:line="240" w:lineRule="auto"/>
              <w:rPr>
                <w:sz w:val="21"/>
                <w:szCs w:val="21"/>
              </w:rPr>
            </w:pPr>
            <w:r w:rsidRPr="0096683D">
              <w:rPr>
                <w:sz w:val="21"/>
                <w:szCs w:val="21"/>
              </w:rPr>
              <w:t>Being bullied (20%)</w:t>
            </w:r>
          </w:p>
        </w:tc>
        <w:tc>
          <w:tcPr>
            <w:tcW w:w="3816" w:type="dxa"/>
            <w:vAlign w:val="center"/>
          </w:tcPr>
          <w:p w14:paraId="4CA481FD"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088A493" wp14:editId="2B02E172">
                  <wp:extent cx="2093976" cy="723900"/>
                  <wp:effectExtent l="0" t="0" r="0" b="0"/>
                  <wp:docPr id="37" name="Chart 37">
                    <a:extLst xmlns:a="http://schemas.openxmlformats.org/drawingml/2006/main">
                      <a:ext uri="{FF2B5EF4-FFF2-40B4-BE49-F238E27FC236}">
                        <a16:creationId xmlns:a16="http://schemas.microsoft.com/office/drawing/2014/main" id="{1D1DDB60-7D03-3167-6BF2-655777447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728" w:type="dxa"/>
            <w:vAlign w:val="center"/>
          </w:tcPr>
          <w:p w14:paraId="5E1BB13B"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7C0EC27F" wp14:editId="5D486B09">
                  <wp:extent cx="548640" cy="548640"/>
                  <wp:effectExtent l="0" t="0" r="0" b="0"/>
                  <wp:docPr id="53" name="Graphic 5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015E462D" w14:textId="77777777" w:rsidTr="003A7138">
        <w:trPr>
          <w:trHeight w:val="1152"/>
        </w:trPr>
        <w:tc>
          <w:tcPr>
            <w:tcW w:w="5184" w:type="dxa"/>
          </w:tcPr>
          <w:p w14:paraId="12F68393" w14:textId="77777777" w:rsidR="0096683D" w:rsidRPr="0096683D" w:rsidRDefault="0096683D" w:rsidP="008B1B3D">
            <w:pPr>
              <w:spacing w:after="120" w:line="240" w:lineRule="auto"/>
              <w:rPr>
                <w:sz w:val="21"/>
                <w:szCs w:val="21"/>
              </w:rPr>
            </w:pPr>
            <w:r w:rsidRPr="0096683D">
              <w:rPr>
                <w:sz w:val="21"/>
                <w:szCs w:val="21"/>
              </w:rPr>
              <w:t>Breakup (20%)</w:t>
            </w:r>
          </w:p>
        </w:tc>
        <w:tc>
          <w:tcPr>
            <w:tcW w:w="3816" w:type="dxa"/>
            <w:vAlign w:val="center"/>
          </w:tcPr>
          <w:p w14:paraId="16224BF6"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E3F1D80" wp14:editId="29549C5C">
                  <wp:extent cx="2093976" cy="735330"/>
                  <wp:effectExtent l="0" t="0" r="0" b="0"/>
                  <wp:docPr id="32" name="Chart 32">
                    <a:extLst xmlns:a="http://schemas.openxmlformats.org/drawingml/2006/main">
                      <a:ext uri="{FF2B5EF4-FFF2-40B4-BE49-F238E27FC236}">
                        <a16:creationId xmlns:a16="http://schemas.microsoft.com/office/drawing/2014/main" id="{8D0F7469-5835-22EC-A2A5-66117B92A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1728" w:type="dxa"/>
            <w:vAlign w:val="center"/>
          </w:tcPr>
          <w:p w14:paraId="3CC8E0A1"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4E6B503D" wp14:editId="05F214F9">
                  <wp:extent cx="548640" cy="548640"/>
                  <wp:effectExtent l="0" t="0" r="0" b="0"/>
                  <wp:docPr id="54" name="Graphic 5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13EAC735" w14:textId="77777777" w:rsidTr="003A7138">
        <w:trPr>
          <w:trHeight w:val="1152"/>
        </w:trPr>
        <w:tc>
          <w:tcPr>
            <w:tcW w:w="5184" w:type="dxa"/>
          </w:tcPr>
          <w:p w14:paraId="18B6DCFB" w14:textId="77777777" w:rsidR="0096683D" w:rsidRPr="0096683D" w:rsidRDefault="0096683D" w:rsidP="008B1B3D">
            <w:pPr>
              <w:spacing w:after="120" w:line="240" w:lineRule="auto"/>
              <w:rPr>
                <w:sz w:val="21"/>
                <w:szCs w:val="21"/>
              </w:rPr>
            </w:pPr>
            <w:r w:rsidRPr="0096683D">
              <w:rPr>
                <w:sz w:val="21"/>
                <w:szCs w:val="21"/>
              </w:rPr>
              <w:lastRenderedPageBreak/>
              <w:t>Dating relationship (19%)</w:t>
            </w:r>
          </w:p>
        </w:tc>
        <w:tc>
          <w:tcPr>
            <w:tcW w:w="3816" w:type="dxa"/>
            <w:vAlign w:val="center"/>
          </w:tcPr>
          <w:p w14:paraId="3A48383E"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31B3BA5" wp14:editId="31C8061B">
                  <wp:extent cx="2093976" cy="725805"/>
                  <wp:effectExtent l="0" t="0" r="0" b="0"/>
                  <wp:docPr id="34" name="Chart 34">
                    <a:extLst xmlns:a="http://schemas.openxmlformats.org/drawingml/2006/main">
                      <a:ext uri="{FF2B5EF4-FFF2-40B4-BE49-F238E27FC236}">
                        <a16:creationId xmlns:a16="http://schemas.microsoft.com/office/drawing/2014/main" id="{D440EF20-54F0-026E-F475-D27A55F5E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1728" w:type="dxa"/>
            <w:vAlign w:val="center"/>
          </w:tcPr>
          <w:p w14:paraId="7FA26432"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4B90A475" wp14:editId="0701FA05">
                  <wp:extent cx="548640" cy="548640"/>
                  <wp:effectExtent l="0" t="0" r="0" b="0"/>
                  <wp:docPr id="55" name="Graphic 5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536925F0" w14:textId="77777777" w:rsidTr="003A7138">
        <w:trPr>
          <w:trHeight w:val="1152"/>
        </w:trPr>
        <w:tc>
          <w:tcPr>
            <w:tcW w:w="5184" w:type="dxa"/>
          </w:tcPr>
          <w:p w14:paraId="30E8E53E" w14:textId="77777777" w:rsidR="0096683D" w:rsidRPr="0096683D" w:rsidRDefault="0096683D" w:rsidP="008B1B3D">
            <w:pPr>
              <w:spacing w:after="120" w:line="240" w:lineRule="auto"/>
              <w:rPr>
                <w:sz w:val="21"/>
                <w:szCs w:val="21"/>
              </w:rPr>
            </w:pPr>
            <w:r w:rsidRPr="0096683D">
              <w:rPr>
                <w:sz w:val="21"/>
                <w:szCs w:val="21"/>
              </w:rPr>
              <w:t>Social media (17%)</w:t>
            </w:r>
          </w:p>
        </w:tc>
        <w:tc>
          <w:tcPr>
            <w:tcW w:w="3816" w:type="dxa"/>
            <w:vAlign w:val="center"/>
          </w:tcPr>
          <w:p w14:paraId="71AF3CB5"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71E1394D" wp14:editId="619F0A0E">
                  <wp:extent cx="2095500" cy="723900"/>
                  <wp:effectExtent l="0" t="0" r="0" b="0"/>
                  <wp:docPr id="45" name="Chart 45">
                    <a:extLst xmlns:a="http://schemas.openxmlformats.org/drawingml/2006/main">
                      <a:ext uri="{FF2B5EF4-FFF2-40B4-BE49-F238E27FC236}">
                        <a16:creationId xmlns:a16="http://schemas.microsoft.com/office/drawing/2014/main" id="{861C7A6F-3BEB-A350-AF69-788A13ECA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728" w:type="dxa"/>
            <w:vAlign w:val="center"/>
          </w:tcPr>
          <w:p w14:paraId="6AB8ED01"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4DCF2567" wp14:editId="1EDACD5E">
                  <wp:extent cx="548640" cy="548640"/>
                  <wp:effectExtent l="0" t="0" r="0" b="0"/>
                  <wp:docPr id="63" name="Graphic 6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548640" cy="548640"/>
                          </a:xfrm>
                          <a:prstGeom prst="rect">
                            <a:avLst/>
                          </a:prstGeom>
                        </pic:spPr>
                      </pic:pic>
                    </a:graphicData>
                  </a:graphic>
                </wp:inline>
              </w:drawing>
            </w:r>
          </w:p>
        </w:tc>
      </w:tr>
      <w:tr w:rsidR="0096683D" w:rsidRPr="0096683D" w14:paraId="0994D309" w14:textId="77777777" w:rsidTr="003A7138">
        <w:trPr>
          <w:trHeight w:val="1152"/>
        </w:trPr>
        <w:tc>
          <w:tcPr>
            <w:tcW w:w="5184" w:type="dxa"/>
          </w:tcPr>
          <w:p w14:paraId="03E15B95" w14:textId="77777777" w:rsidR="0096683D" w:rsidRPr="0096683D" w:rsidRDefault="0096683D" w:rsidP="008B1B3D">
            <w:pPr>
              <w:spacing w:after="120" w:line="240" w:lineRule="auto"/>
              <w:rPr>
                <w:sz w:val="21"/>
                <w:szCs w:val="21"/>
              </w:rPr>
            </w:pPr>
            <w:r w:rsidRPr="0096683D">
              <w:rPr>
                <w:sz w:val="21"/>
                <w:szCs w:val="21"/>
              </w:rPr>
              <w:t>Poverty/ No money (15%)</w:t>
            </w:r>
          </w:p>
        </w:tc>
        <w:tc>
          <w:tcPr>
            <w:tcW w:w="3816" w:type="dxa"/>
            <w:vAlign w:val="center"/>
          </w:tcPr>
          <w:p w14:paraId="77830C1D"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4B0546AC" wp14:editId="594C33E3">
                  <wp:extent cx="2093976" cy="725805"/>
                  <wp:effectExtent l="0" t="0" r="0" b="0"/>
                  <wp:docPr id="33" name="Chart 33">
                    <a:extLst xmlns:a="http://schemas.openxmlformats.org/drawingml/2006/main">
                      <a:ext uri="{FF2B5EF4-FFF2-40B4-BE49-F238E27FC236}">
                        <a16:creationId xmlns:a16="http://schemas.microsoft.com/office/drawing/2014/main" id="{B44E8BCB-A792-E6C6-399B-19DB7EBA2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1728" w:type="dxa"/>
            <w:vAlign w:val="center"/>
          </w:tcPr>
          <w:p w14:paraId="79749C15"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37605298" wp14:editId="054D73AE">
                  <wp:extent cx="548640" cy="548640"/>
                  <wp:effectExtent l="0" t="0" r="0" b="0"/>
                  <wp:docPr id="56" name="Graphic 5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5DBA16B3" w14:textId="77777777" w:rsidTr="003A7138">
        <w:trPr>
          <w:trHeight w:val="1152"/>
        </w:trPr>
        <w:tc>
          <w:tcPr>
            <w:tcW w:w="5184" w:type="dxa"/>
          </w:tcPr>
          <w:p w14:paraId="2D70A80F" w14:textId="77777777" w:rsidR="0096683D" w:rsidRPr="0096683D" w:rsidRDefault="0096683D" w:rsidP="008B1B3D">
            <w:pPr>
              <w:spacing w:after="120" w:line="240" w:lineRule="auto"/>
              <w:rPr>
                <w:sz w:val="21"/>
                <w:szCs w:val="21"/>
              </w:rPr>
            </w:pPr>
            <w:r w:rsidRPr="0096683D">
              <w:rPr>
                <w:sz w:val="21"/>
                <w:szCs w:val="21"/>
              </w:rPr>
              <w:t>Parent divorce/ separation (14%)</w:t>
            </w:r>
          </w:p>
        </w:tc>
        <w:tc>
          <w:tcPr>
            <w:tcW w:w="3816" w:type="dxa"/>
            <w:vAlign w:val="center"/>
          </w:tcPr>
          <w:p w14:paraId="55EC0C3B"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075B8141" wp14:editId="4BED49B3">
                  <wp:extent cx="2093976" cy="723900"/>
                  <wp:effectExtent l="0" t="0" r="0" b="0"/>
                  <wp:docPr id="47" name="Chart 47">
                    <a:extLst xmlns:a="http://schemas.openxmlformats.org/drawingml/2006/main">
                      <a:ext uri="{FF2B5EF4-FFF2-40B4-BE49-F238E27FC236}">
                        <a16:creationId xmlns:a16="http://schemas.microsoft.com/office/drawing/2014/main" id="{E56675FD-0F3F-D8B1-659D-4EB6A717C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1728" w:type="dxa"/>
            <w:vAlign w:val="center"/>
          </w:tcPr>
          <w:p w14:paraId="5B9E29E5"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8F91236" wp14:editId="663C7E60">
                  <wp:extent cx="548640" cy="548640"/>
                  <wp:effectExtent l="0" t="0" r="0" b="0"/>
                  <wp:docPr id="57" name="Graphic 5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14997D13" w14:textId="77777777" w:rsidTr="003A7138">
        <w:trPr>
          <w:trHeight w:val="1152"/>
        </w:trPr>
        <w:tc>
          <w:tcPr>
            <w:tcW w:w="5184" w:type="dxa"/>
          </w:tcPr>
          <w:p w14:paraId="4705A911" w14:textId="77777777" w:rsidR="0096683D" w:rsidRPr="0096683D" w:rsidRDefault="0096683D" w:rsidP="008B1B3D">
            <w:pPr>
              <w:spacing w:after="120" w:line="240" w:lineRule="auto"/>
              <w:rPr>
                <w:sz w:val="21"/>
                <w:szCs w:val="21"/>
              </w:rPr>
            </w:pPr>
            <w:r w:rsidRPr="0096683D">
              <w:rPr>
                <w:sz w:val="21"/>
                <w:szCs w:val="21"/>
              </w:rPr>
              <w:t>Current news/ world events/ political environment (14%)</w:t>
            </w:r>
          </w:p>
        </w:tc>
        <w:tc>
          <w:tcPr>
            <w:tcW w:w="3816" w:type="dxa"/>
            <w:vAlign w:val="center"/>
          </w:tcPr>
          <w:p w14:paraId="3F33DB6D"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9C92422" wp14:editId="69313FE0">
                  <wp:extent cx="2095500" cy="727710"/>
                  <wp:effectExtent l="0" t="0" r="0" b="0"/>
                  <wp:docPr id="42" name="Chart 42">
                    <a:extLst xmlns:a="http://schemas.openxmlformats.org/drawingml/2006/main">
                      <a:ext uri="{FF2B5EF4-FFF2-40B4-BE49-F238E27FC236}">
                        <a16:creationId xmlns:a16="http://schemas.microsoft.com/office/drawing/2014/main" id="{E950739E-1FC5-38CE-BD56-14CEE2D6A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728" w:type="dxa"/>
            <w:vAlign w:val="center"/>
          </w:tcPr>
          <w:p w14:paraId="4375ADCD"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3DE44CB" wp14:editId="1101FBB0">
                  <wp:extent cx="548640" cy="548640"/>
                  <wp:effectExtent l="0" t="0" r="0" b="0"/>
                  <wp:docPr id="58" name="Graphic 5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60A97D89" w14:textId="77777777" w:rsidTr="003A7138">
        <w:trPr>
          <w:trHeight w:val="1152"/>
        </w:trPr>
        <w:tc>
          <w:tcPr>
            <w:tcW w:w="5184" w:type="dxa"/>
          </w:tcPr>
          <w:p w14:paraId="5F5FEF15" w14:textId="77777777" w:rsidR="0096683D" w:rsidRPr="0096683D" w:rsidRDefault="0096683D" w:rsidP="008B1B3D">
            <w:pPr>
              <w:spacing w:after="120" w:line="240" w:lineRule="auto"/>
              <w:rPr>
                <w:sz w:val="21"/>
                <w:szCs w:val="21"/>
              </w:rPr>
            </w:pPr>
            <w:r w:rsidRPr="0096683D">
              <w:rPr>
                <w:sz w:val="21"/>
                <w:szCs w:val="21"/>
              </w:rPr>
              <w:t>Taking care of younger siblings (13%)</w:t>
            </w:r>
          </w:p>
        </w:tc>
        <w:tc>
          <w:tcPr>
            <w:tcW w:w="3816" w:type="dxa"/>
            <w:vAlign w:val="center"/>
          </w:tcPr>
          <w:p w14:paraId="7E63E6C5"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14213D8C" wp14:editId="061D0709">
                  <wp:extent cx="2093976" cy="727710"/>
                  <wp:effectExtent l="0" t="0" r="0" b="0"/>
                  <wp:docPr id="39" name="Chart 39">
                    <a:extLst xmlns:a="http://schemas.openxmlformats.org/drawingml/2006/main">
                      <a:ext uri="{FF2B5EF4-FFF2-40B4-BE49-F238E27FC236}">
                        <a16:creationId xmlns:a16="http://schemas.microsoft.com/office/drawing/2014/main" id="{58616E20-A884-1D74-14DC-12331E5C8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728" w:type="dxa"/>
            <w:vAlign w:val="center"/>
          </w:tcPr>
          <w:p w14:paraId="59991438"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12F1135" wp14:editId="15B3FA7E">
                  <wp:extent cx="548640" cy="548640"/>
                  <wp:effectExtent l="0" t="0" r="0" b="0"/>
                  <wp:docPr id="64" name="Graphic 6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548640" cy="548640"/>
                          </a:xfrm>
                          <a:prstGeom prst="rect">
                            <a:avLst/>
                          </a:prstGeom>
                        </pic:spPr>
                      </pic:pic>
                    </a:graphicData>
                  </a:graphic>
                </wp:inline>
              </w:drawing>
            </w:r>
          </w:p>
        </w:tc>
      </w:tr>
      <w:tr w:rsidR="0096683D" w:rsidRPr="0096683D" w14:paraId="68845730" w14:textId="77777777" w:rsidTr="003A7138">
        <w:trPr>
          <w:trHeight w:val="1152"/>
        </w:trPr>
        <w:tc>
          <w:tcPr>
            <w:tcW w:w="5184" w:type="dxa"/>
          </w:tcPr>
          <w:p w14:paraId="6141DEC3" w14:textId="77777777" w:rsidR="0096683D" w:rsidRPr="0096683D" w:rsidRDefault="0096683D" w:rsidP="008B1B3D">
            <w:pPr>
              <w:spacing w:after="120" w:line="240" w:lineRule="auto"/>
              <w:rPr>
                <w:sz w:val="21"/>
                <w:szCs w:val="21"/>
              </w:rPr>
            </w:pPr>
            <w:r w:rsidRPr="0096683D">
              <w:rPr>
                <w:sz w:val="21"/>
                <w:szCs w:val="21"/>
              </w:rPr>
              <w:t>Alcohol or drug use in the home (9%)</w:t>
            </w:r>
          </w:p>
        </w:tc>
        <w:tc>
          <w:tcPr>
            <w:tcW w:w="3816" w:type="dxa"/>
            <w:vAlign w:val="center"/>
          </w:tcPr>
          <w:p w14:paraId="370BD18E"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49D7E41" wp14:editId="22A3A3D0">
                  <wp:extent cx="2095500" cy="725805"/>
                  <wp:effectExtent l="0" t="0" r="0" b="0"/>
                  <wp:docPr id="40" name="Chart 40">
                    <a:extLst xmlns:a="http://schemas.openxmlformats.org/drawingml/2006/main">
                      <a:ext uri="{FF2B5EF4-FFF2-40B4-BE49-F238E27FC236}">
                        <a16:creationId xmlns:a16="http://schemas.microsoft.com/office/drawing/2014/main" id="{BF842134-AAE7-ADA4-AA1F-59731F304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1728" w:type="dxa"/>
            <w:vAlign w:val="center"/>
          </w:tcPr>
          <w:p w14:paraId="5B7311F2"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61D5DA8E" wp14:editId="642E6E19">
                  <wp:extent cx="548640" cy="548640"/>
                  <wp:effectExtent l="0" t="0" r="0" b="0"/>
                  <wp:docPr id="21" name="Graphic 21"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ause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rot="5400000">
                            <a:off x="0" y="0"/>
                            <a:ext cx="548640" cy="548640"/>
                          </a:xfrm>
                          <a:prstGeom prst="rect">
                            <a:avLst/>
                          </a:prstGeom>
                        </pic:spPr>
                      </pic:pic>
                    </a:graphicData>
                  </a:graphic>
                </wp:inline>
              </w:drawing>
            </w:r>
          </w:p>
        </w:tc>
      </w:tr>
      <w:tr w:rsidR="0096683D" w:rsidRPr="0096683D" w14:paraId="4B54A484" w14:textId="77777777" w:rsidTr="003A7138">
        <w:trPr>
          <w:trHeight w:val="1152"/>
        </w:trPr>
        <w:tc>
          <w:tcPr>
            <w:tcW w:w="5184" w:type="dxa"/>
          </w:tcPr>
          <w:p w14:paraId="3811CA51" w14:textId="77777777" w:rsidR="0096683D" w:rsidRPr="0096683D" w:rsidRDefault="0096683D" w:rsidP="008B1B3D">
            <w:pPr>
              <w:spacing w:after="120" w:line="240" w:lineRule="auto"/>
              <w:rPr>
                <w:sz w:val="21"/>
                <w:szCs w:val="21"/>
              </w:rPr>
            </w:pPr>
            <w:r w:rsidRPr="0096683D">
              <w:rPr>
                <w:sz w:val="21"/>
                <w:szCs w:val="21"/>
              </w:rPr>
              <w:t>Parent is sick (9%)</w:t>
            </w:r>
          </w:p>
        </w:tc>
        <w:tc>
          <w:tcPr>
            <w:tcW w:w="3816" w:type="dxa"/>
            <w:vAlign w:val="center"/>
          </w:tcPr>
          <w:p w14:paraId="1D8B6543"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6442A03A" wp14:editId="19EE9CB3">
                  <wp:extent cx="2093976" cy="727710"/>
                  <wp:effectExtent l="0" t="0" r="0" b="0"/>
                  <wp:docPr id="43" name="Chart 43">
                    <a:extLst xmlns:a="http://schemas.openxmlformats.org/drawingml/2006/main">
                      <a:ext uri="{FF2B5EF4-FFF2-40B4-BE49-F238E27FC236}">
                        <a16:creationId xmlns:a16="http://schemas.microsoft.com/office/drawing/2014/main" id="{54193339-8C46-F96B-0BAC-016CF5DE3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1728" w:type="dxa"/>
            <w:vAlign w:val="center"/>
          </w:tcPr>
          <w:p w14:paraId="07B87B08"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71388CE9" wp14:editId="2182C50D">
                  <wp:extent cx="548640" cy="548640"/>
                  <wp:effectExtent l="0" t="0" r="0" b="0"/>
                  <wp:docPr id="59" name="Graphic 5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70A6A23D" w14:textId="77777777" w:rsidTr="003A7138">
        <w:trPr>
          <w:trHeight w:val="1152"/>
        </w:trPr>
        <w:tc>
          <w:tcPr>
            <w:tcW w:w="5184" w:type="dxa"/>
          </w:tcPr>
          <w:p w14:paraId="09384827" w14:textId="77777777" w:rsidR="0096683D" w:rsidRPr="0096683D" w:rsidRDefault="0096683D" w:rsidP="008B1B3D">
            <w:pPr>
              <w:spacing w:after="120" w:line="240" w:lineRule="auto"/>
              <w:rPr>
                <w:sz w:val="21"/>
                <w:szCs w:val="21"/>
              </w:rPr>
            </w:pPr>
            <w:r w:rsidRPr="0096683D">
              <w:rPr>
                <w:sz w:val="21"/>
                <w:szCs w:val="21"/>
              </w:rPr>
              <w:t>Sexual orientation (5%)</w:t>
            </w:r>
          </w:p>
        </w:tc>
        <w:tc>
          <w:tcPr>
            <w:tcW w:w="3816" w:type="dxa"/>
            <w:vAlign w:val="center"/>
          </w:tcPr>
          <w:p w14:paraId="4F34BEBC"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30CE47AF" wp14:editId="39AC18B7">
                  <wp:extent cx="2093976" cy="723900"/>
                  <wp:effectExtent l="0" t="0" r="0" b="0"/>
                  <wp:docPr id="41" name="Chart 41">
                    <a:extLst xmlns:a="http://schemas.openxmlformats.org/drawingml/2006/main">
                      <a:ext uri="{FF2B5EF4-FFF2-40B4-BE49-F238E27FC236}">
                        <a16:creationId xmlns:a16="http://schemas.microsoft.com/office/drawing/2014/main" id="{FFFF1682-5BF6-7D98-D3CC-494AF18D7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1728" w:type="dxa"/>
            <w:vAlign w:val="center"/>
          </w:tcPr>
          <w:p w14:paraId="3585FF79"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90E8ADD" wp14:editId="1DF21448">
                  <wp:extent cx="548640" cy="548640"/>
                  <wp:effectExtent l="0" t="0" r="0" b="0"/>
                  <wp:docPr id="60" name="Graphic 6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32A6BA38" w14:textId="77777777" w:rsidTr="003A7138">
        <w:trPr>
          <w:trHeight w:val="1152"/>
        </w:trPr>
        <w:tc>
          <w:tcPr>
            <w:tcW w:w="5184" w:type="dxa"/>
          </w:tcPr>
          <w:p w14:paraId="43AB03D5" w14:textId="77777777" w:rsidR="0096683D" w:rsidRPr="0096683D" w:rsidRDefault="0096683D" w:rsidP="008B1B3D">
            <w:pPr>
              <w:spacing w:after="120" w:line="240" w:lineRule="auto"/>
              <w:rPr>
                <w:sz w:val="21"/>
                <w:szCs w:val="21"/>
              </w:rPr>
            </w:pPr>
            <w:r w:rsidRPr="0096683D">
              <w:rPr>
                <w:sz w:val="21"/>
                <w:szCs w:val="21"/>
              </w:rPr>
              <w:t>Not having enough to eat (5%)</w:t>
            </w:r>
          </w:p>
        </w:tc>
        <w:tc>
          <w:tcPr>
            <w:tcW w:w="3816" w:type="dxa"/>
            <w:vAlign w:val="center"/>
          </w:tcPr>
          <w:p w14:paraId="12BEDE05"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6B00D962" wp14:editId="1A3CFF25">
                  <wp:extent cx="2095500" cy="727710"/>
                  <wp:effectExtent l="0" t="0" r="0" b="0"/>
                  <wp:docPr id="50" name="Chart 50">
                    <a:extLst xmlns:a="http://schemas.openxmlformats.org/drawingml/2006/main">
                      <a:ext uri="{FF2B5EF4-FFF2-40B4-BE49-F238E27FC236}">
                        <a16:creationId xmlns:a16="http://schemas.microsoft.com/office/drawing/2014/main" id="{590B6ABA-9B37-A051-8D9C-21B62B45B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728" w:type="dxa"/>
            <w:vAlign w:val="center"/>
          </w:tcPr>
          <w:p w14:paraId="3F581EEA"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17704E7D" wp14:editId="4A7FC3E9">
                  <wp:extent cx="548640" cy="548640"/>
                  <wp:effectExtent l="0" t="0" r="0" b="0"/>
                  <wp:docPr id="61" name="Graphic 61"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r w:rsidR="0096683D" w:rsidRPr="0096683D" w14:paraId="266E0D6C" w14:textId="77777777" w:rsidTr="003A7138">
        <w:trPr>
          <w:trHeight w:val="1296"/>
        </w:trPr>
        <w:tc>
          <w:tcPr>
            <w:tcW w:w="5184" w:type="dxa"/>
          </w:tcPr>
          <w:p w14:paraId="4142CD8F" w14:textId="77777777" w:rsidR="0096683D" w:rsidRPr="0096683D" w:rsidRDefault="0096683D" w:rsidP="008B1B3D">
            <w:pPr>
              <w:spacing w:after="120" w:line="240" w:lineRule="auto"/>
              <w:rPr>
                <w:sz w:val="21"/>
                <w:szCs w:val="21"/>
              </w:rPr>
            </w:pPr>
            <w:r w:rsidRPr="0096683D">
              <w:rPr>
                <w:sz w:val="21"/>
                <w:szCs w:val="21"/>
              </w:rPr>
              <w:t>Not having a place to live (3%)</w:t>
            </w:r>
          </w:p>
        </w:tc>
        <w:tc>
          <w:tcPr>
            <w:tcW w:w="3816" w:type="dxa"/>
            <w:vAlign w:val="center"/>
          </w:tcPr>
          <w:p w14:paraId="3AD4D146" w14:textId="77777777" w:rsidR="0096683D" w:rsidRPr="0096683D" w:rsidRDefault="0096683D" w:rsidP="003A7138">
            <w:pPr>
              <w:spacing w:line="240" w:lineRule="auto"/>
              <w:rPr>
                <w:sz w:val="21"/>
                <w:szCs w:val="21"/>
              </w:rPr>
            </w:pPr>
            <w:r w:rsidRPr="0096683D">
              <w:rPr>
                <w:noProof/>
                <w:sz w:val="21"/>
                <w:szCs w:val="21"/>
              </w:rPr>
              <w:drawing>
                <wp:inline distT="0" distB="0" distL="0" distR="0" wp14:anchorId="228BABD2" wp14:editId="3115000A">
                  <wp:extent cx="2095500" cy="727710"/>
                  <wp:effectExtent l="0" t="0" r="0" b="0"/>
                  <wp:docPr id="49" name="Chart 49">
                    <a:extLst xmlns:a="http://schemas.openxmlformats.org/drawingml/2006/main">
                      <a:ext uri="{FF2B5EF4-FFF2-40B4-BE49-F238E27FC236}">
                        <a16:creationId xmlns:a16="http://schemas.microsoft.com/office/drawing/2014/main" id="{0FE84B80-063B-4E6E-DE66-3D01A20AB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1728" w:type="dxa"/>
            <w:vAlign w:val="center"/>
          </w:tcPr>
          <w:p w14:paraId="116D3A9B" w14:textId="77777777" w:rsidR="0096683D" w:rsidRPr="0096683D" w:rsidRDefault="0096683D" w:rsidP="003A7138">
            <w:pPr>
              <w:spacing w:after="120" w:line="240" w:lineRule="auto"/>
              <w:jc w:val="center"/>
              <w:rPr>
                <w:sz w:val="21"/>
                <w:szCs w:val="21"/>
              </w:rPr>
            </w:pPr>
            <w:r w:rsidRPr="0096683D">
              <w:rPr>
                <w:noProof/>
                <w:sz w:val="21"/>
                <w:szCs w:val="21"/>
              </w:rPr>
              <w:drawing>
                <wp:inline distT="0" distB="0" distL="0" distR="0" wp14:anchorId="5CB65965" wp14:editId="5A907139">
                  <wp:extent cx="548640" cy="548640"/>
                  <wp:effectExtent l="0" t="0" r="0" b="0"/>
                  <wp:docPr id="62" name="Graphic 6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5400000">
                            <a:off x="0" y="0"/>
                            <a:ext cx="548640" cy="548640"/>
                          </a:xfrm>
                          <a:prstGeom prst="rect">
                            <a:avLst/>
                          </a:prstGeom>
                        </pic:spPr>
                      </pic:pic>
                    </a:graphicData>
                  </a:graphic>
                </wp:inline>
              </w:drawing>
            </w:r>
          </w:p>
        </w:tc>
      </w:tr>
    </w:tbl>
    <w:p w14:paraId="6705BC27" w14:textId="61EB0608" w:rsidR="0096683D" w:rsidRDefault="0096683D" w:rsidP="00316DCE">
      <w:pPr>
        <w:pStyle w:val="Heading3"/>
        <w:spacing w:before="0" w:after="120"/>
        <w:contextualSpacing/>
        <w:rPr>
          <w:sz w:val="24"/>
          <w:szCs w:val="24"/>
        </w:rPr>
      </w:pPr>
      <w:r w:rsidRPr="00316DCE">
        <w:rPr>
          <w:sz w:val="24"/>
          <w:szCs w:val="24"/>
        </w:rPr>
        <w:br w:type="page"/>
      </w:r>
      <w:r w:rsidRPr="00316DCE">
        <w:rPr>
          <w:sz w:val="24"/>
          <w:szCs w:val="24"/>
        </w:rPr>
        <w:lastRenderedPageBreak/>
        <w:t xml:space="preserve">Middle Schoolers </w:t>
      </w:r>
    </w:p>
    <w:p w14:paraId="6A6C335B" w14:textId="5ACB17C5" w:rsidR="00316DCE" w:rsidRPr="00316DCE" w:rsidRDefault="00316DCE" w:rsidP="00B14D82">
      <w:pPr>
        <w:pStyle w:val="ListParagraph"/>
        <w:numPr>
          <w:ilvl w:val="0"/>
          <w:numId w:val="89"/>
        </w:numPr>
        <w:spacing w:after="120" w:line="240" w:lineRule="auto"/>
        <w:ind w:left="540"/>
        <w:rPr>
          <w:sz w:val="20"/>
          <w:szCs w:val="20"/>
        </w:rPr>
      </w:pPr>
      <w:r w:rsidRPr="00316DCE">
        <w:rPr>
          <w:sz w:val="20"/>
          <w:szCs w:val="20"/>
        </w:rPr>
        <w:t xml:space="preserve">When middle school students were asked about the things that caused them anxiety, stress, or depression, they most often reported </w:t>
      </w:r>
      <w:r w:rsidRPr="00316DCE">
        <w:rPr>
          <w:i/>
          <w:iCs/>
          <w:sz w:val="20"/>
          <w:szCs w:val="20"/>
        </w:rPr>
        <w:t>sports</w:t>
      </w:r>
      <w:r w:rsidRPr="00316DCE">
        <w:rPr>
          <w:sz w:val="20"/>
          <w:szCs w:val="20"/>
        </w:rPr>
        <w:t xml:space="preserve"> (36%).</w:t>
      </w:r>
    </w:p>
    <w:p w14:paraId="28949C3A" w14:textId="20E6AA8F" w:rsidR="00316DCE" w:rsidRPr="00316DCE" w:rsidRDefault="00316DCE" w:rsidP="00B14D82">
      <w:pPr>
        <w:pStyle w:val="ListParagraph"/>
        <w:numPr>
          <w:ilvl w:val="0"/>
          <w:numId w:val="89"/>
        </w:numPr>
        <w:spacing w:after="120" w:line="240" w:lineRule="auto"/>
        <w:ind w:left="540"/>
        <w:rPr>
          <w:sz w:val="20"/>
          <w:szCs w:val="20"/>
        </w:rPr>
      </w:pPr>
      <w:r w:rsidRPr="00316DCE">
        <w:rPr>
          <w:sz w:val="20"/>
          <w:szCs w:val="20"/>
        </w:rPr>
        <w:t xml:space="preserve">Following closely behind sports at 35% each were </w:t>
      </w:r>
      <w:r w:rsidRPr="00316DCE">
        <w:rPr>
          <w:i/>
          <w:iCs/>
          <w:sz w:val="20"/>
          <w:szCs w:val="20"/>
        </w:rPr>
        <w:t>fighting with friends</w:t>
      </w:r>
      <w:r w:rsidRPr="00316DCE">
        <w:rPr>
          <w:sz w:val="20"/>
          <w:szCs w:val="20"/>
        </w:rPr>
        <w:t xml:space="preserve"> and </w:t>
      </w:r>
      <w:r w:rsidRPr="00316DCE">
        <w:rPr>
          <w:i/>
          <w:iCs/>
          <w:sz w:val="20"/>
          <w:szCs w:val="20"/>
        </w:rPr>
        <w:t>self-image</w:t>
      </w:r>
      <w:r w:rsidRPr="00316DCE">
        <w:rPr>
          <w:sz w:val="20"/>
          <w:szCs w:val="20"/>
        </w:rPr>
        <w:t xml:space="preserve">. </w:t>
      </w:r>
    </w:p>
    <w:p w14:paraId="02EBE5E3" w14:textId="7F890902" w:rsidR="00316DCE" w:rsidRPr="00316DCE" w:rsidRDefault="00316DCE" w:rsidP="00B14D82">
      <w:pPr>
        <w:pStyle w:val="ListParagraph"/>
        <w:numPr>
          <w:ilvl w:val="0"/>
          <w:numId w:val="89"/>
        </w:numPr>
        <w:spacing w:after="120" w:line="240" w:lineRule="auto"/>
        <w:ind w:left="540"/>
        <w:rPr>
          <w:sz w:val="20"/>
          <w:szCs w:val="20"/>
        </w:rPr>
      </w:pPr>
      <w:r w:rsidRPr="00316DCE">
        <w:rPr>
          <w:sz w:val="20"/>
          <w:szCs w:val="20"/>
        </w:rPr>
        <w:t xml:space="preserve">Rounding out the top five were </w:t>
      </w:r>
      <w:r w:rsidRPr="00316DCE">
        <w:rPr>
          <w:i/>
          <w:iCs/>
          <w:sz w:val="20"/>
          <w:szCs w:val="20"/>
        </w:rPr>
        <w:t>peer-pressure</w:t>
      </w:r>
      <w:r w:rsidRPr="00316DCE">
        <w:rPr>
          <w:sz w:val="20"/>
          <w:szCs w:val="20"/>
        </w:rPr>
        <w:t xml:space="preserve"> at 33% and </w:t>
      </w:r>
      <w:r w:rsidRPr="00316DCE">
        <w:rPr>
          <w:i/>
          <w:iCs/>
          <w:sz w:val="20"/>
          <w:szCs w:val="20"/>
        </w:rPr>
        <w:t>death of a close family member or friend</w:t>
      </w:r>
      <w:r w:rsidRPr="00316DCE">
        <w:rPr>
          <w:sz w:val="20"/>
          <w:szCs w:val="20"/>
        </w:rPr>
        <w:t xml:space="preserve"> with 32% reporting as such.</w:t>
      </w:r>
    </w:p>
    <w:p w14:paraId="62100ECA" w14:textId="7739333F" w:rsidR="0096683D" w:rsidRPr="00316DCE" w:rsidRDefault="0096683D" w:rsidP="00316DCE">
      <w:pPr>
        <w:spacing w:after="120" w:line="240" w:lineRule="auto"/>
        <w:contextualSpacing/>
        <w:rPr>
          <w:b/>
          <w:bCs/>
          <w:sz w:val="20"/>
          <w:szCs w:val="20"/>
        </w:rPr>
      </w:pPr>
      <w:r w:rsidRPr="0096683D">
        <w:rPr>
          <w:b/>
          <w:bCs/>
          <w:sz w:val="20"/>
          <w:szCs w:val="20"/>
        </w:rPr>
        <w:t xml:space="preserve">Figure </w:t>
      </w:r>
      <w:r w:rsidR="00B65AD7" w:rsidRPr="00316DCE">
        <w:rPr>
          <w:b/>
          <w:bCs/>
          <w:sz w:val="20"/>
          <w:szCs w:val="20"/>
        </w:rPr>
        <w:t>6</w:t>
      </w:r>
      <w:r w:rsidR="00316DCE" w:rsidRPr="00316DCE">
        <w:rPr>
          <w:b/>
          <w:bCs/>
          <w:sz w:val="20"/>
          <w:szCs w:val="20"/>
        </w:rPr>
        <w:t>.8</w:t>
      </w:r>
    </w:p>
    <w:p w14:paraId="093B2165" w14:textId="019B5601" w:rsidR="00316DCE" w:rsidRPr="0096683D" w:rsidRDefault="00316DCE" w:rsidP="00316DCE">
      <w:pPr>
        <w:spacing w:after="120" w:line="240" w:lineRule="auto"/>
        <w:contextualSpacing/>
        <w:rPr>
          <w:i/>
          <w:iCs/>
          <w:sz w:val="20"/>
          <w:szCs w:val="20"/>
        </w:rPr>
      </w:pPr>
      <w:r w:rsidRPr="00316DCE">
        <w:rPr>
          <w:i/>
          <w:iCs/>
          <w:sz w:val="20"/>
          <w:szCs w:val="20"/>
        </w:rPr>
        <w:t>Henry County middle school student reports on what causes them anxiety, stress, or depression</w:t>
      </w:r>
      <w:r w:rsidR="00077D5F">
        <w:rPr>
          <w:i/>
          <w:iCs/>
          <w:sz w:val="20"/>
          <w:szCs w:val="20"/>
        </w:rPr>
        <w:t>, 2024</w:t>
      </w:r>
    </w:p>
    <w:p w14:paraId="1D14476F" w14:textId="77777777" w:rsidR="0096683D" w:rsidRDefault="0096683D" w:rsidP="00316DCE">
      <w:pPr>
        <w:spacing w:after="120" w:line="240" w:lineRule="auto"/>
        <w:contextualSpacing/>
        <w:rPr>
          <w:sz w:val="21"/>
          <w:szCs w:val="21"/>
        </w:rPr>
      </w:pPr>
      <w:r w:rsidRPr="0096683D">
        <w:rPr>
          <w:noProof/>
          <w:sz w:val="21"/>
          <w:szCs w:val="21"/>
        </w:rPr>
        <w:drawing>
          <wp:inline distT="0" distB="0" distL="0" distR="0" wp14:anchorId="7254895F" wp14:editId="346E0E4A">
            <wp:extent cx="5669280" cy="3657600"/>
            <wp:effectExtent l="0" t="0" r="7620" b="0"/>
            <wp:docPr id="65" name="Chart 65">
              <a:extLst xmlns:a="http://schemas.openxmlformats.org/drawingml/2006/main">
                <a:ext uri="{FF2B5EF4-FFF2-40B4-BE49-F238E27FC236}">
                  <a16:creationId xmlns:a16="http://schemas.microsoft.com/office/drawing/2014/main" id="{E045099A-4E4B-41F6-72DF-3B457E090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C9D7F83" w14:textId="77777777" w:rsidR="00316DCE" w:rsidRDefault="00316DCE" w:rsidP="00316DCE">
      <w:pPr>
        <w:pStyle w:val="Heading3"/>
        <w:spacing w:before="0" w:after="120"/>
        <w:rPr>
          <w:sz w:val="24"/>
          <w:szCs w:val="24"/>
        </w:rPr>
      </w:pPr>
      <w:r>
        <w:rPr>
          <w:sz w:val="24"/>
          <w:szCs w:val="24"/>
        </w:rPr>
        <w:br w:type="page"/>
      </w:r>
    </w:p>
    <w:p w14:paraId="683492B0" w14:textId="1E159262" w:rsidR="00316DCE" w:rsidRPr="00316DCE" w:rsidRDefault="00316DCE" w:rsidP="00316DCE">
      <w:pPr>
        <w:pStyle w:val="Heading3"/>
        <w:spacing w:before="0" w:after="120"/>
        <w:rPr>
          <w:sz w:val="24"/>
          <w:szCs w:val="24"/>
        </w:rPr>
      </w:pPr>
      <w:r w:rsidRPr="00316DCE">
        <w:rPr>
          <w:sz w:val="24"/>
          <w:szCs w:val="24"/>
        </w:rPr>
        <w:lastRenderedPageBreak/>
        <w:t>High Schoolers</w:t>
      </w:r>
    </w:p>
    <w:p w14:paraId="7B41C6D0" w14:textId="22018271" w:rsidR="00316DCE" w:rsidRPr="00316DCE" w:rsidRDefault="00B27DF5" w:rsidP="00B14D82">
      <w:pPr>
        <w:pStyle w:val="ListParagraph"/>
        <w:numPr>
          <w:ilvl w:val="0"/>
          <w:numId w:val="89"/>
        </w:numPr>
        <w:spacing w:after="120" w:line="240" w:lineRule="auto"/>
        <w:ind w:left="540"/>
        <w:rPr>
          <w:sz w:val="20"/>
          <w:szCs w:val="20"/>
        </w:rPr>
      </w:pPr>
      <w:r>
        <w:rPr>
          <w:sz w:val="20"/>
          <w:szCs w:val="20"/>
        </w:rPr>
        <w:t>High</w:t>
      </w:r>
      <w:r w:rsidR="00316DCE" w:rsidRPr="00316DCE">
        <w:rPr>
          <w:sz w:val="20"/>
          <w:szCs w:val="20"/>
        </w:rPr>
        <w:t xml:space="preserve"> school students most often reported </w:t>
      </w:r>
      <w:r>
        <w:rPr>
          <w:i/>
          <w:iCs/>
          <w:sz w:val="20"/>
          <w:szCs w:val="20"/>
        </w:rPr>
        <w:t>self-image</w:t>
      </w:r>
      <w:r w:rsidR="00316DCE" w:rsidRPr="00316DCE">
        <w:rPr>
          <w:sz w:val="20"/>
          <w:szCs w:val="20"/>
        </w:rPr>
        <w:t xml:space="preserve"> (</w:t>
      </w:r>
      <w:r>
        <w:rPr>
          <w:sz w:val="20"/>
          <w:szCs w:val="20"/>
        </w:rPr>
        <w:t>41</w:t>
      </w:r>
      <w:r w:rsidR="00316DCE" w:rsidRPr="00316DCE">
        <w:rPr>
          <w:sz w:val="20"/>
          <w:szCs w:val="20"/>
        </w:rPr>
        <w:t>%)</w:t>
      </w:r>
      <w:r>
        <w:rPr>
          <w:sz w:val="20"/>
          <w:szCs w:val="20"/>
        </w:rPr>
        <w:t xml:space="preserve"> was the cause of their </w:t>
      </w:r>
      <w:r w:rsidRPr="00316DCE">
        <w:rPr>
          <w:sz w:val="20"/>
          <w:szCs w:val="20"/>
        </w:rPr>
        <w:t>anxiety, stress, or depression.</w:t>
      </w:r>
    </w:p>
    <w:p w14:paraId="25751B6A" w14:textId="3EDC197D" w:rsidR="00316DCE" w:rsidRPr="00316DCE" w:rsidRDefault="00B27DF5" w:rsidP="00B14D82">
      <w:pPr>
        <w:pStyle w:val="ListParagraph"/>
        <w:numPr>
          <w:ilvl w:val="0"/>
          <w:numId w:val="89"/>
        </w:numPr>
        <w:spacing w:after="120" w:line="240" w:lineRule="auto"/>
        <w:ind w:left="540"/>
        <w:rPr>
          <w:sz w:val="20"/>
          <w:szCs w:val="20"/>
        </w:rPr>
      </w:pPr>
      <w:r>
        <w:rPr>
          <w:sz w:val="20"/>
          <w:szCs w:val="20"/>
        </w:rPr>
        <w:t xml:space="preserve">There were 34% who reported </w:t>
      </w:r>
      <w:r w:rsidRPr="00B27DF5">
        <w:rPr>
          <w:i/>
          <w:iCs/>
          <w:sz w:val="20"/>
          <w:szCs w:val="20"/>
        </w:rPr>
        <w:t>sports</w:t>
      </w:r>
      <w:r>
        <w:rPr>
          <w:sz w:val="20"/>
          <w:szCs w:val="20"/>
        </w:rPr>
        <w:t xml:space="preserve"> and 34% who reported </w:t>
      </w:r>
      <w:r w:rsidRPr="00B27DF5">
        <w:rPr>
          <w:i/>
          <w:iCs/>
          <w:sz w:val="20"/>
          <w:szCs w:val="20"/>
        </w:rPr>
        <w:t>fighting with friends</w:t>
      </w:r>
      <w:r>
        <w:rPr>
          <w:sz w:val="20"/>
          <w:szCs w:val="20"/>
        </w:rPr>
        <w:t xml:space="preserve"> caused they anxiety, stress, or depression</w:t>
      </w:r>
      <w:r w:rsidR="00316DCE" w:rsidRPr="00316DCE">
        <w:rPr>
          <w:sz w:val="20"/>
          <w:szCs w:val="20"/>
        </w:rPr>
        <w:t xml:space="preserve">. </w:t>
      </w:r>
    </w:p>
    <w:p w14:paraId="18A9831C" w14:textId="7C7734A2" w:rsidR="00316DCE" w:rsidRPr="00316DCE" w:rsidRDefault="00316DCE" w:rsidP="00B14D82">
      <w:pPr>
        <w:pStyle w:val="ListParagraph"/>
        <w:numPr>
          <w:ilvl w:val="0"/>
          <w:numId w:val="89"/>
        </w:numPr>
        <w:spacing w:after="120" w:line="240" w:lineRule="auto"/>
        <w:ind w:left="540"/>
        <w:rPr>
          <w:sz w:val="20"/>
          <w:szCs w:val="20"/>
        </w:rPr>
      </w:pPr>
      <w:r w:rsidRPr="00316DCE">
        <w:rPr>
          <w:sz w:val="20"/>
          <w:szCs w:val="20"/>
        </w:rPr>
        <w:t xml:space="preserve">Rounding out the top five were </w:t>
      </w:r>
      <w:r w:rsidRPr="00316DCE">
        <w:rPr>
          <w:i/>
          <w:iCs/>
          <w:sz w:val="20"/>
          <w:szCs w:val="20"/>
        </w:rPr>
        <w:t>peer-pressure</w:t>
      </w:r>
      <w:r w:rsidRPr="00316DCE">
        <w:rPr>
          <w:sz w:val="20"/>
          <w:szCs w:val="20"/>
        </w:rPr>
        <w:t xml:space="preserve"> at </w:t>
      </w:r>
      <w:r w:rsidR="00B27DF5">
        <w:rPr>
          <w:sz w:val="20"/>
          <w:szCs w:val="20"/>
        </w:rPr>
        <w:t>30</w:t>
      </w:r>
      <w:r w:rsidRPr="00316DCE">
        <w:rPr>
          <w:sz w:val="20"/>
          <w:szCs w:val="20"/>
        </w:rPr>
        <w:t xml:space="preserve">% and </w:t>
      </w:r>
      <w:r w:rsidR="00B27DF5">
        <w:rPr>
          <w:i/>
          <w:iCs/>
          <w:sz w:val="20"/>
          <w:szCs w:val="20"/>
        </w:rPr>
        <w:t>other stress in the home</w:t>
      </w:r>
      <w:r w:rsidRPr="00316DCE">
        <w:rPr>
          <w:sz w:val="20"/>
          <w:szCs w:val="20"/>
        </w:rPr>
        <w:t xml:space="preserve"> with </w:t>
      </w:r>
      <w:r w:rsidR="00B27DF5">
        <w:rPr>
          <w:sz w:val="20"/>
          <w:szCs w:val="20"/>
        </w:rPr>
        <w:t>28</w:t>
      </w:r>
      <w:r w:rsidRPr="00316DCE">
        <w:rPr>
          <w:sz w:val="20"/>
          <w:szCs w:val="20"/>
        </w:rPr>
        <w:t>% reporting as such.</w:t>
      </w:r>
    </w:p>
    <w:p w14:paraId="2E051DF4" w14:textId="29E9838D" w:rsidR="0096683D" w:rsidRDefault="0096683D" w:rsidP="00B27DF5">
      <w:pPr>
        <w:spacing w:after="0" w:line="240" w:lineRule="auto"/>
        <w:rPr>
          <w:b/>
          <w:bCs/>
          <w:sz w:val="21"/>
          <w:szCs w:val="21"/>
        </w:rPr>
      </w:pPr>
      <w:r w:rsidRPr="0096683D">
        <w:rPr>
          <w:b/>
          <w:bCs/>
          <w:sz w:val="21"/>
          <w:szCs w:val="21"/>
        </w:rPr>
        <w:t xml:space="preserve">Figure </w:t>
      </w:r>
      <w:r w:rsidR="00B65AD7">
        <w:rPr>
          <w:b/>
          <w:bCs/>
          <w:sz w:val="21"/>
          <w:szCs w:val="21"/>
        </w:rPr>
        <w:t>6</w:t>
      </w:r>
      <w:r w:rsidR="00316DCE">
        <w:rPr>
          <w:b/>
          <w:bCs/>
          <w:sz w:val="21"/>
          <w:szCs w:val="21"/>
        </w:rPr>
        <w:t>.9</w:t>
      </w:r>
    </w:p>
    <w:p w14:paraId="73EE701F" w14:textId="3050CF9A" w:rsidR="00B27DF5" w:rsidRPr="0096683D" w:rsidRDefault="00B27DF5" w:rsidP="00B27DF5">
      <w:pPr>
        <w:spacing w:after="120" w:line="240" w:lineRule="auto"/>
        <w:contextualSpacing/>
        <w:rPr>
          <w:i/>
          <w:iCs/>
          <w:sz w:val="20"/>
          <w:szCs w:val="20"/>
        </w:rPr>
      </w:pPr>
      <w:r w:rsidRPr="00316DCE">
        <w:rPr>
          <w:i/>
          <w:iCs/>
          <w:sz w:val="20"/>
          <w:szCs w:val="20"/>
        </w:rPr>
        <w:t xml:space="preserve">Henry County </w:t>
      </w:r>
      <w:r>
        <w:rPr>
          <w:i/>
          <w:iCs/>
          <w:sz w:val="20"/>
          <w:szCs w:val="20"/>
        </w:rPr>
        <w:t>high</w:t>
      </w:r>
      <w:r w:rsidRPr="00316DCE">
        <w:rPr>
          <w:i/>
          <w:iCs/>
          <w:sz w:val="20"/>
          <w:szCs w:val="20"/>
        </w:rPr>
        <w:t xml:space="preserve"> school student reports on what causes them anxiety, stress, or depression</w:t>
      </w:r>
      <w:r w:rsidR="006A3C5B">
        <w:rPr>
          <w:i/>
          <w:iCs/>
          <w:sz w:val="20"/>
          <w:szCs w:val="20"/>
        </w:rPr>
        <w:t>, 2024</w:t>
      </w:r>
    </w:p>
    <w:p w14:paraId="757DBDFC" w14:textId="77777777" w:rsidR="00B27DF5" w:rsidRPr="0096683D" w:rsidRDefault="00B27DF5" w:rsidP="008B1B3D">
      <w:pPr>
        <w:spacing w:after="120" w:line="240" w:lineRule="auto"/>
        <w:rPr>
          <w:sz w:val="21"/>
          <w:szCs w:val="21"/>
        </w:rPr>
      </w:pPr>
    </w:p>
    <w:p w14:paraId="155AEF10"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60E19906" wp14:editId="41CD7C03">
            <wp:extent cx="5669280" cy="3657600"/>
            <wp:effectExtent l="0" t="0" r="7620" b="0"/>
            <wp:docPr id="66" name="Chart 66">
              <a:extLst xmlns:a="http://schemas.openxmlformats.org/drawingml/2006/main">
                <a:ext uri="{FF2B5EF4-FFF2-40B4-BE49-F238E27FC236}">
                  <a16:creationId xmlns:a16="http://schemas.microsoft.com/office/drawing/2014/main" id="{2AF26016-A85D-9850-916A-9338CFF3F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C91EEFC" w14:textId="77777777" w:rsidR="0096683D" w:rsidRPr="0096683D" w:rsidRDefault="0096683D" w:rsidP="008B1B3D">
      <w:pPr>
        <w:spacing w:after="120" w:line="240" w:lineRule="auto"/>
        <w:rPr>
          <w:sz w:val="21"/>
          <w:szCs w:val="21"/>
        </w:rPr>
      </w:pPr>
      <w:r w:rsidRPr="0096683D">
        <w:rPr>
          <w:sz w:val="21"/>
          <w:szCs w:val="21"/>
        </w:rPr>
        <w:br w:type="page"/>
      </w:r>
    </w:p>
    <w:p w14:paraId="1A25376C" w14:textId="77777777" w:rsidR="006541C6" w:rsidRDefault="006541C6" w:rsidP="008B1B3D">
      <w:pPr>
        <w:spacing w:after="120" w:line="240" w:lineRule="auto"/>
        <w:rPr>
          <w:sz w:val="21"/>
          <w:szCs w:val="21"/>
        </w:rPr>
        <w:sectPr w:rsidR="006541C6" w:rsidSect="00102854">
          <w:type w:val="continuous"/>
          <w:pgSz w:w="12240" w:h="15840"/>
          <w:pgMar w:top="720" w:right="720" w:bottom="1440" w:left="720" w:header="720" w:footer="720" w:gutter="0"/>
          <w:cols w:space="288"/>
          <w:docGrid w:linePitch="360"/>
        </w:sectPr>
      </w:pPr>
    </w:p>
    <w:p w14:paraId="658A1FE6" w14:textId="77777777" w:rsidR="0096683D" w:rsidRPr="00B27DF5" w:rsidRDefault="0096683D" w:rsidP="00B27DF5">
      <w:pPr>
        <w:pStyle w:val="Heading2"/>
        <w:spacing w:before="0" w:after="120"/>
        <w:contextualSpacing/>
        <w:rPr>
          <w:b/>
          <w:bCs/>
          <w:sz w:val="26"/>
          <w:szCs w:val="26"/>
        </w:rPr>
      </w:pPr>
      <w:r w:rsidRPr="00B27DF5">
        <w:rPr>
          <w:b/>
          <w:bCs/>
          <w:sz w:val="26"/>
          <w:szCs w:val="26"/>
        </w:rPr>
        <w:lastRenderedPageBreak/>
        <w:t>Help Seeking</w:t>
      </w:r>
    </w:p>
    <w:p w14:paraId="685EBA16" w14:textId="77777777" w:rsidR="00FE1D09" w:rsidRDefault="00FE1D09" w:rsidP="0062285C">
      <w:pPr>
        <w:pStyle w:val="Heading3"/>
        <w:spacing w:before="0" w:after="120"/>
        <w:contextualSpacing/>
        <w:rPr>
          <w:sz w:val="24"/>
          <w:szCs w:val="24"/>
        </w:rPr>
      </w:pPr>
      <w:r w:rsidRPr="00B27DF5">
        <w:rPr>
          <w:sz w:val="24"/>
          <w:szCs w:val="24"/>
        </w:rPr>
        <w:t>Trends in Responses</w:t>
      </w:r>
    </w:p>
    <w:p w14:paraId="4DBE0C6E" w14:textId="77777777" w:rsidR="0062285C" w:rsidRDefault="0062285C" w:rsidP="00B14D82">
      <w:pPr>
        <w:pStyle w:val="ListParagraph"/>
        <w:numPr>
          <w:ilvl w:val="0"/>
          <w:numId w:val="90"/>
        </w:numPr>
        <w:spacing w:after="120" w:line="240" w:lineRule="auto"/>
        <w:rPr>
          <w:sz w:val="20"/>
          <w:szCs w:val="20"/>
        </w:rPr>
        <w:sectPr w:rsidR="0062285C" w:rsidSect="00102854">
          <w:footerReference w:type="default" r:id="rId80"/>
          <w:pgSz w:w="12240" w:h="15840"/>
          <w:pgMar w:top="720" w:right="720" w:bottom="1440" w:left="720" w:header="720" w:footer="720" w:gutter="0"/>
          <w:cols w:space="720"/>
          <w:docGrid w:linePitch="360"/>
        </w:sectPr>
      </w:pPr>
    </w:p>
    <w:p w14:paraId="1515C0AD" w14:textId="77777777" w:rsidR="00FE1D09" w:rsidRPr="00B27DF5" w:rsidRDefault="00FE1D09" w:rsidP="00B14D82">
      <w:pPr>
        <w:pStyle w:val="ListParagraph"/>
        <w:numPr>
          <w:ilvl w:val="0"/>
          <w:numId w:val="90"/>
        </w:numPr>
        <w:spacing w:after="120" w:line="240" w:lineRule="auto"/>
        <w:ind w:left="540"/>
        <w:rPr>
          <w:sz w:val="20"/>
          <w:szCs w:val="20"/>
        </w:rPr>
      </w:pPr>
      <w:r w:rsidRPr="00B27DF5">
        <w:rPr>
          <w:sz w:val="20"/>
          <w:szCs w:val="20"/>
        </w:rPr>
        <w:t>Regarding trends, in 2024 7% of Henry County youth reported they were currently in treatment, down from 8% in 2022.</w:t>
      </w:r>
    </w:p>
    <w:p w14:paraId="7E8D68C9" w14:textId="77777777" w:rsidR="00FE1D09" w:rsidRPr="00B27DF5" w:rsidRDefault="00FE1D09" w:rsidP="00B14D82">
      <w:pPr>
        <w:pStyle w:val="ListParagraph"/>
        <w:numPr>
          <w:ilvl w:val="0"/>
          <w:numId w:val="90"/>
        </w:numPr>
        <w:spacing w:after="120" w:line="240" w:lineRule="auto"/>
        <w:ind w:left="540"/>
        <w:rPr>
          <w:sz w:val="20"/>
          <w:szCs w:val="20"/>
        </w:rPr>
      </w:pPr>
      <w:r w:rsidRPr="00B27DF5">
        <w:rPr>
          <w:sz w:val="20"/>
          <w:szCs w:val="20"/>
        </w:rPr>
        <w:t>About three-in-ten (31%) said they could handle it themselves. This is also lower than reports in 2022 when 36% said as such.</w:t>
      </w:r>
    </w:p>
    <w:p w14:paraId="11F9F337" w14:textId="77777777" w:rsidR="00FE1D09" w:rsidRPr="00B27DF5" w:rsidRDefault="00FE1D09" w:rsidP="00B14D82">
      <w:pPr>
        <w:pStyle w:val="ListParagraph"/>
        <w:numPr>
          <w:ilvl w:val="0"/>
          <w:numId w:val="90"/>
        </w:numPr>
        <w:spacing w:after="120" w:line="240" w:lineRule="auto"/>
        <w:ind w:left="540"/>
        <w:rPr>
          <w:sz w:val="20"/>
          <w:szCs w:val="20"/>
        </w:rPr>
      </w:pPr>
      <w:r w:rsidRPr="00B27DF5">
        <w:rPr>
          <w:sz w:val="20"/>
          <w:szCs w:val="20"/>
        </w:rPr>
        <w:t>An increased share said they would seek help, at nearly half (49%) up from only 37% in 2022. The share in 2024 is still slightly lower than reports in 2019.</w:t>
      </w:r>
    </w:p>
    <w:p w14:paraId="3CF432C3" w14:textId="1F7E94E0" w:rsidR="00FE1D09" w:rsidRPr="00B27DF5" w:rsidRDefault="0062285C" w:rsidP="00FE1D09">
      <w:pPr>
        <w:spacing w:after="120" w:line="240" w:lineRule="auto"/>
        <w:contextualSpacing/>
        <w:rPr>
          <w:b/>
          <w:bCs/>
          <w:sz w:val="20"/>
          <w:szCs w:val="20"/>
        </w:rPr>
      </w:pPr>
      <w:r>
        <w:rPr>
          <w:b/>
          <w:bCs/>
          <w:sz w:val="20"/>
          <w:szCs w:val="20"/>
        </w:rPr>
        <w:br w:type="column"/>
      </w:r>
      <w:r w:rsidR="00FE1D09" w:rsidRPr="00B27DF5">
        <w:rPr>
          <w:b/>
          <w:bCs/>
          <w:sz w:val="20"/>
          <w:szCs w:val="20"/>
        </w:rPr>
        <w:t>Figure 6.10</w:t>
      </w:r>
    </w:p>
    <w:p w14:paraId="7F4C3C00" w14:textId="196F3220" w:rsidR="00FE1D09" w:rsidRPr="0096683D" w:rsidRDefault="00FE1D09" w:rsidP="00FE1D09">
      <w:pPr>
        <w:spacing w:after="120" w:line="240" w:lineRule="auto"/>
        <w:contextualSpacing/>
        <w:rPr>
          <w:sz w:val="20"/>
          <w:szCs w:val="20"/>
        </w:rPr>
      </w:pPr>
      <w:r w:rsidRPr="0096683D">
        <w:rPr>
          <w:i/>
          <w:iCs/>
          <w:sz w:val="20"/>
          <w:szCs w:val="20"/>
        </w:rPr>
        <w:t>Trend in the percentage of Henry County youth</w:t>
      </w:r>
      <w:r w:rsidRPr="00B27DF5">
        <w:rPr>
          <w:i/>
          <w:iCs/>
          <w:sz w:val="20"/>
          <w:szCs w:val="20"/>
        </w:rPr>
        <w:t xml:space="preserve"> who reports on seeking help</w:t>
      </w:r>
      <w:r w:rsidR="006A3C5B">
        <w:rPr>
          <w:i/>
          <w:iCs/>
          <w:sz w:val="20"/>
          <w:szCs w:val="20"/>
        </w:rPr>
        <w:t>, 2019-2024</w:t>
      </w:r>
    </w:p>
    <w:p w14:paraId="2AA6D20C" w14:textId="77777777" w:rsidR="00FE1D09" w:rsidRDefault="00FE1D09" w:rsidP="00FE1D09">
      <w:pPr>
        <w:spacing w:after="120" w:line="240" w:lineRule="auto"/>
        <w:rPr>
          <w:sz w:val="21"/>
          <w:szCs w:val="21"/>
        </w:rPr>
      </w:pPr>
      <w:r w:rsidRPr="0096683D">
        <w:rPr>
          <w:noProof/>
          <w:sz w:val="21"/>
          <w:szCs w:val="21"/>
        </w:rPr>
        <w:drawing>
          <wp:inline distT="0" distB="0" distL="0" distR="0" wp14:anchorId="5CD4EE8C" wp14:editId="08DBBCDD">
            <wp:extent cx="3291840" cy="2286000"/>
            <wp:effectExtent l="0" t="0" r="3810" b="0"/>
            <wp:docPr id="16189195" name="Chart 16189195">
              <a:extLst xmlns:a="http://schemas.openxmlformats.org/drawingml/2006/main">
                <a:ext uri="{FF2B5EF4-FFF2-40B4-BE49-F238E27FC236}">
                  <a16:creationId xmlns:a16="http://schemas.microsoft.com/office/drawing/2014/main" id="{266A6CE4-8E53-87A2-5647-1036AC4CB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EEFC5A9" w14:textId="77777777" w:rsidR="0062285C" w:rsidRDefault="0062285C" w:rsidP="0062285C">
      <w:pPr>
        <w:spacing w:after="120" w:line="240" w:lineRule="auto"/>
        <w:contextualSpacing/>
        <w:rPr>
          <w:sz w:val="20"/>
          <w:szCs w:val="20"/>
        </w:rPr>
        <w:sectPr w:rsidR="0062285C" w:rsidSect="0062285C">
          <w:type w:val="continuous"/>
          <w:pgSz w:w="12240" w:h="15840"/>
          <w:pgMar w:top="720" w:right="720" w:bottom="1440" w:left="720" w:header="720" w:footer="720" w:gutter="0"/>
          <w:cols w:num="2" w:space="720"/>
          <w:docGrid w:linePitch="360"/>
        </w:sectPr>
      </w:pPr>
    </w:p>
    <w:p w14:paraId="3CEAB3B3" w14:textId="5B56FB2E" w:rsidR="0062285C" w:rsidRPr="0062285C" w:rsidRDefault="0062285C" w:rsidP="0062285C">
      <w:pPr>
        <w:pStyle w:val="Heading3"/>
        <w:spacing w:before="0" w:after="120"/>
        <w:rPr>
          <w:sz w:val="24"/>
          <w:szCs w:val="24"/>
        </w:rPr>
      </w:pPr>
      <w:r w:rsidRPr="0062285C">
        <w:rPr>
          <w:sz w:val="24"/>
          <w:szCs w:val="24"/>
        </w:rPr>
        <w:t>Barriers to Help Seeking</w:t>
      </w:r>
    </w:p>
    <w:p w14:paraId="4C81F0C4" w14:textId="70E93031" w:rsidR="0062285C" w:rsidRDefault="0062285C" w:rsidP="0062285C">
      <w:pPr>
        <w:spacing w:after="120" w:line="240" w:lineRule="auto"/>
        <w:contextualSpacing/>
        <w:rPr>
          <w:sz w:val="20"/>
          <w:szCs w:val="20"/>
        </w:rPr>
      </w:pPr>
      <w:r w:rsidRPr="0096683D">
        <w:rPr>
          <w:sz w:val="20"/>
          <w:szCs w:val="20"/>
        </w:rPr>
        <w:t>When asked about what would keep them from seeking help if they were dealing with anxiety, stress, depression, or thoughts of suicide, over nearly half (49%) said they would seek help and 7% reported they were currently in treatment. About three-in-ten (31%) said they could handle it themselves. Others reported barriers such as:</w:t>
      </w:r>
    </w:p>
    <w:p w14:paraId="7FC413C5" w14:textId="77777777" w:rsidR="0062285C" w:rsidRPr="0096683D" w:rsidRDefault="0062285C" w:rsidP="0062285C">
      <w:pPr>
        <w:spacing w:after="120" w:line="240" w:lineRule="auto"/>
        <w:contextualSpacing/>
        <w:rPr>
          <w:sz w:val="20"/>
          <w:szCs w:val="20"/>
        </w:rPr>
      </w:pPr>
    </w:p>
    <w:p w14:paraId="2FFE69CB"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Worried what others might think (18%)</w:t>
      </w:r>
    </w:p>
    <w:p w14:paraId="4E2D5B60"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No time (12%)</w:t>
      </w:r>
    </w:p>
    <w:p w14:paraId="3D17486B"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Paying for it (9%)</w:t>
      </w:r>
    </w:p>
    <w:p w14:paraId="414202D8"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Don’t know where to go (8%)</w:t>
      </w:r>
    </w:p>
    <w:p w14:paraId="1C73E75F"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Family would not support me in getting help (6%)</w:t>
      </w:r>
    </w:p>
    <w:p w14:paraId="257FE541" w14:textId="77777777" w:rsidR="0062285C" w:rsidRPr="0096683D" w:rsidRDefault="0062285C" w:rsidP="0062285C">
      <w:pPr>
        <w:numPr>
          <w:ilvl w:val="0"/>
          <w:numId w:val="22"/>
        </w:numPr>
        <w:spacing w:after="120" w:line="240" w:lineRule="auto"/>
        <w:ind w:left="540"/>
        <w:contextualSpacing/>
        <w:rPr>
          <w:sz w:val="20"/>
          <w:szCs w:val="20"/>
        </w:rPr>
      </w:pPr>
      <w:r w:rsidRPr="0096683D">
        <w:rPr>
          <w:sz w:val="20"/>
          <w:szCs w:val="20"/>
        </w:rPr>
        <w:t>Friends would not support me in getting help (5%)</w:t>
      </w:r>
    </w:p>
    <w:p w14:paraId="368ABBDE" w14:textId="77777777" w:rsidR="0062285C" w:rsidRDefault="0062285C" w:rsidP="0062285C">
      <w:pPr>
        <w:numPr>
          <w:ilvl w:val="0"/>
          <w:numId w:val="22"/>
        </w:numPr>
        <w:spacing w:after="120" w:line="240" w:lineRule="auto"/>
        <w:ind w:left="540"/>
        <w:contextualSpacing/>
        <w:rPr>
          <w:sz w:val="20"/>
          <w:szCs w:val="20"/>
        </w:rPr>
      </w:pPr>
      <w:r w:rsidRPr="0096683D">
        <w:rPr>
          <w:sz w:val="20"/>
          <w:szCs w:val="20"/>
        </w:rPr>
        <w:t xml:space="preserve">Transportation (4%) </w:t>
      </w:r>
    </w:p>
    <w:p w14:paraId="0355F18B" w14:textId="77777777" w:rsidR="0062285C" w:rsidRDefault="0062285C" w:rsidP="0062285C">
      <w:pPr>
        <w:spacing w:after="120" w:line="240" w:lineRule="auto"/>
        <w:contextualSpacing/>
        <w:rPr>
          <w:sz w:val="20"/>
          <w:szCs w:val="20"/>
        </w:rPr>
      </w:pPr>
    </w:p>
    <w:p w14:paraId="6081A333" w14:textId="4D2137CD" w:rsidR="00FE1D09" w:rsidRPr="0062285C" w:rsidRDefault="0062285C" w:rsidP="008B1B3D">
      <w:pPr>
        <w:spacing w:after="120" w:line="240" w:lineRule="auto"/>
        <w:contextualSpacing/>
        <w:rPr>
          <w:sz w:val="20"/>
          <w:szCs w:val="20"/>
        </w:rPr>
      </w:pPr>
      <w:r>
        <w:rPr>
          <w:sz w:val="20"/>
          <w:szCs w:val="20"/>
        </w:rPr>
        <w:t>Table 6.2 on the next page shows each barrier, the share reporting each in 2019, 2022, and 2024, as well as the direction of the trend since 2022.</w:t>
      </w:r>
    </w:p>
    <w:p w14:paraId="00FCB1D4" w14:textId="77777777" w:rsidR="0062285C" w:rsidRDefault="0062285C" w:rsidP="008B1B3D">
      <w:pPr>
        <w:spacing w:after="120" w:line="240" w:lineRule="auto"/>
        <w:rPr>
          <w:b/>
          <w:bCs/>
          <w:sz w:val="21"/>
          <w:szCs w:val="21"/>
        </w:rPr>
      </w:pPr>
      <w:r>
        <w:rPr>
          <w:b/>
          <w:bCs/>
          <w:sz w:val="21"/>
          <w:szCs w:val="21"/>
        </w:rPr>
        <w:br w:type="page"/>
      </w:r>
    </w:p>
    <w:p w14:paraId="0DD78062" w14:textId="085D5E70" w:rsidR="003B743D" w:rsidRDefault="0096683D" w:rsidP="008B1B3D">
      <w:pPr>
        <w:spacing w:after="120" w:line="240" w:lineRule="auto"/>
        <w:rPr>
          <w:sz w:val="21"/>
          <w:szCs w:val="21"/>
        </w:rPr>
      </w:pPr>
      <w:r w:rsidRPr="0096683D">
        <w:rPr>
          <w:b/>
          <w:bCs/>
          <w:sz w:val="21"/>
          <w:szCs w:val="21"/>
        </w:rPr>
        <w:lastRenderedPageBreak/>
        <w:t xml:space="preserve">Table </w:t>
      </w:r>
      <w:r w:rsidR="00B65AD7">
        <w:rPr>
          <w:b/>
          <w:bCs/>
          <w:sz w:val="21"/>
          <w:szCs w:val="21"/>
        </w:rPr>
        <w:t>6</w:t>
      </w:r>
      <w:r w:rsidRPr="0096683D">
        <w:rPr>
          <w:b/>
          <w:bCs/>
          <w:sz w:val="21"/>
          <w:szCs w:val="21"/>
        </w:rPr>
        <w:t>.</w:t>
      </w:r>
      <w:r w:rsidR="00B27DF5">
        <w:rPr>
          <w:b/>
          <w:bCs/>
          <w:sz w:val="21"/>
          <w:szCs w:val="21"/>
        </w:rPr>
        <w:t>2</w:t>
      </w:r>
      <w:r w:rsidRPr="0096683D">
        <w:rPr>
          <w:sz w:val="21"/>
          <w:szCs w:val="21"/>
        </w:rPr>
        <w:t xml:space="preserve"> </w:t>
      </w:r>
    </w:p>
    <w:p w14:paraId="2B246A82" w14:textId="3BAAD04F" w:rsidR="0096683D" w:rsidRPr="0096683D" w:rsidRDefault="0096683D" w:rsidP="008B1B3D">
      <w:pPr>
        <w:spacing w:after="120" w:line="240" w:lineRule="auto"/>
        <w:rPr>
          <w:i/>
          <w:iCs/>
          <w:sz w:val="21"/>
          <w:szCs w:val="21"/>
        </w:rPr>
      </w:pPr>
      <w:r w:rsidRPr="0096683D">
        <w:rPr>
          <w:i/>
          <w:iCs/>
          <w:sz w:val="21"/>
          <w:szCs w:val="21"/>
        </w:rPr>
        <w:t>Henry County youth reports on barriers to seeking help</w:t>
      </w:r>
      <w:r w:rsidR="006A3C5B">
        <w:rPr>
          <w:i/>
          <w:iCs/>
          <w:sz w:val="21"/>
          <w:szCs w:val="21"/>
        </w:rPr>
        <w:t>, 2019-2024</w:t>
      </w:r>
    </w:p>
    <w:tbl>
      <w:tblPr>
        <w:tblStyle w:val="TableGrid"/>
        <w:tblW w:w="0" w:type="auto"/>
        <w:tblLook w:val="04A0" w:firstRow="1" w:lastRow="0" w:firstColumn="1" w:lastColumn="0" w:noHBand="0" w:noVBand="1"/>
      </w:tblPr>
      <w:tblGrid>
        <w:gridCol w:w="5184"/>
        <w:gridCol w:w="3600"/>
        <w:gridCol w:w="1728"/>
      </w:tblGrid>
      <w:tr w:rsidR="0096683D" w:rsidRPr="0096683D" w14:paraId="1714EEC5" w14:textId="77777777" w:rsidTr="00B27DF5">
        <w:trPr>
          <w:trHeight w:val="432"/>
        </w:trPr>
        <w:tc>
          <w:tcPr>
            <w:tcW w:w="5184" w:type="dxa"/>
            <w:tcBorders>
              <w:right w:val="single" w:sz="4" w:space="0" w:color="FFFFFF" w:themeColor="background1"/>
            </w:tcBorders>
            <w:shd w:val="clear" w:color="auto" w:fill="69005A" w:themeFill="accent2" w:themeFillShade="BF"/>
            <w:vAlign w:val="center"/>
          </w:tcPr>
          <w:p w14:paraId="2F16C250" w14:textId="77777777" w:rsidR="0096683D" w:rsidRPr="0096683D" w:rsidRDefault="0096683D" w:rsidP="008B1B3D">
            <w:pPr>
              <w:spacing w:after="120" w:line="240" w:lineRule="auto"/>
              <w:rPr>
                <w:sz w:val="21"/>
                <w:szCs w:val="21"/>
              </w:rPr>
            </w:pPr>
            <w:r w:rsidRPr="0096683D">
              <w:rPr>
                <w:sz w:val="21"/>
                <w:szCs w:val="21"/>
              </w:rPr>
              <w:t>Barriers</w:t>
            </w:r>
          </w:p>
        </w:tc>
        <w:tc>
          <w:tcPr>
            <w:tcW w:w="3600" w:type="dxa"/>
            <w:tcBorders>
              <w:left w:val="single" w:sz="4" w:space="0" w:color="FFFFFF" w:themeColor="background1"/>
              <w:right w:val="single" w:sz="4" w:space="0" w:color="FFFFFF" w:themeColor="background1"/>
            </w:tcBorders>
            <w:shd w:val="clear" w:color="auto" w:fill="69005A" w:themeFill="accent2" w:themeFillShade="BF"/>
            <w:vAlign w:val="center"/>
          </w:tcPr>
          <w:p w14:paraId="17293CAC" w14:textId="77777777" w:rsidR="0096683D" w:rsidRPr="0096683D" w:rsidRDefault="0096683D" w:rsidP="008B1B3D">
            <w:pPr>
              <w:spacing w:after="120" w:line="240" w:lineRule="auto"/>
              <w:rPr>
                <w:sz w:val="21"/>
                <w:szCs w:val="21"/>
              </w:rPr>
            </w:pPr>
            <w:r w:rsidRPr="0096683D">
              <w:rPr>
                <w:sz w:val="21"/>
                <w:szCs w:val="21"/>
              </w:rPr>
              <w:t>Percentage</w:t>
            </w:r>
          </w:p>
        </w:tc>
        <w:tc>
          <w:tcPr>
            <w:tcW w:w="1728" w:type="dxa"/>
            <w:tcBorders>
              <w:left w:val="single" w:sz="4" w:space="0" w:color="FFFFFF" w:themeColor="background1"/>
            </w:tcBorders>
            <w:shd w:val="clear" w:color="auto" w:fill="69005A" w:themeFill="accent2" w:themeFillShade="BF"/>
            <w:vAlign w:val="center"/>
          </w:tcPr>
          <w:p w14:paraId="24096283" w14:textId="77777777" w:rsidR="0096683D" w:rsidRPr="0096683D" w:rsidRDefault="0096683D" w:rsidP="00B27DF5">
            <w:pPr>
              <w:spacing w:after="120" w:line="240" w:lineRule="auto"/>
              <w:jc w:val="center"/>
              <w:rPr>
                <w:sz w:val="21"/>
                <w:szCs w:val="21"/>
              </w:rPr>
            </w:pPr>
            <w:r w:rsidRPr="0096683D">
              <w:rPr>
                <w:sz w:val="21"/>
                <w:szCs w:val="21"/>
              </w:rPr>
              <w:t>Trend since 2022</w:t>
            </w:r>
          </w:p>
        </w:tc>
      </w:tr>
      <w:tr w:rsidR="0096683D" w:rsidRPr="0096683D" w14:paraId="4CB7F51A" w14:textId="77777777" w:rsidTr="00B27DF5">
        <w:trPr>
          <w:trHeight w:val="1296"/>
        </w:trPr>
        <w:tc>
          <w:tcPr>
            <w:tcW w:w="5184" w:type="dxa"/>
          </w:tcPr>
          <w:p w14:paraId="1918B15E" w14:textId="77777777" w:rsidR="0096683D" w:rsidRPr="0096683D" w:rsidRDefault="0096683D" w:rsidP="008B1B3D">
            <w:pPr>
              <w:spacing w:after="120" w:line="240" w:lineRule="auto"/>
              <w:rPr>
                <w:sz w:val="21"/>
                <w:szCs w:val="21"/>
              </w:rPr>
            </w:pPr>
            <w:r w:rsidRPr="0096683D">
              <w:rPr>
                <w:sz w:val="21"/>
                <w:szCs w:val="21"/>
              </w:rPr>
              <w:t>Worried what others might think (18%)</w:t>
            </w:r>
          </w:p>
        </w:tc>
        <w:tc>
          <w:tcPr>
            <w:tcW w:w="3600" w:type="dxa"/>
            <w:vAlign w:val="center"/>
          </w:tcPr>
          <w:p w14:paraId="635926A8"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63D69008" wp14:editId="39607F70">
                  <wp:extent cx="2103120" cy="731520"/>
                  <wp:effectExtent l="0" t="0" r="0" b="0"/>
                  <wp:docPr id="799113240" name="Chart 799113240">
                    <a:extLst xmlns:a="http://schemas.openxmlformats.org/drawingml/2006/main">
                      <a:ext uri="{FF2B5EF4-FFF2-40B4-BE49-F238E27FC236}">
                        <a16:creationId xmlns:a16="http://schemas.microsoft.com/office/drawing/2014/main" id="{06D59EE6-1A31-46FD-E0E7-EC0484B38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1728" w:type="dxa"/>
            <w:vAlign w:val="center"/>
          </w:tcPr>
          <w:p w14:paraId="6E2CEE1E"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4605C12E" wp14:editId="65D0E537">
                  <wp:extent cx="548640" cy="548640"/>
                  <wp:effectExtent l="0" t="0" r="0" b="0"/>
                  <wp:docPr id="9" name="Graphic 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5400000">
                            <a:off x="0" y="0"/>
                            <a:ext cx="548640" cy="548640"/>
                          </a:xfrm>
                          <a:prstGeom prst="rect">
                            <a:avLst/>
                          </a:prstGeom>
                        </pic:spPr>
                      </pic:pic>
                    </a:graphicData>
                  </a:graphic>
                </wp:inline>
              </w:drawing>
            </w:r>
          </w:p>
        </w:tc>
      </w:tr>
      <w:tr w:rsidR="0096683D" w:rsidRPr="0096683D" w14:paraId="69AD2F20" w14:textId="77777777" w:rsidTr="00B27DF5">
        <w:trPr>
          <w:trHeight w:val="1296"/>
        </w:trPr>
        <w:tc>
          <w:tcPr>
            <w:tcW w:w="5184" w:type="dxa"/>
          </w:tcPr>
          <w:p w14:paraId="4842B831" w14:textId="77777777" w:rsidR="0096683D" w:rsidRPr="0096683D" w:rsidRDefault="0096683D" w:rsidP="008B1B3D">
            <w:pPr>
              <w:spacing w:after="120" w:line="240" w:lineRule="auto"/>
              <w:rPr>
                <w:sz w:val="21"/>
                <w:szCs w:val="21"/>
              </w:rPr>
            </w:pPr>
            <w:r w:rsidRPr="0096683D">
              <w:rPr>
                <w:sz w:val="21"/>
                <w:szCs w:val="21"/>
              </w:rPr>
              <w:t>No time (12%)</w:t>
            </w:r>
          </w:p>
        </w:tc>
        <w:tc>
          <w:tcPr>
            <w:tcW w:w="3600" w:type="dxa"/>
            <w:vAlign w:val="center"/>
          </w:tcPr>
          <w:p w14:paraId="42A11029"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19F65137" wp14:editId="1996637B">
                  <wp:extent cx="2103120" cy="731520"/>
                  <wp:effectExtent l="0" t="0" r="0" b="0"/>
                  <wp:docPr id="271483239" name="Chart 271483239">
                    <a:extLst xmlns:a="http://schemas.openxmlformats.org/drawingml/2006/main">
                      <a:ext uri="{FF2B5EF4-FFF2-40B4-BE49-F238E27FC236}">
                        <a16:creationId xmlns:a16="http://schemas.microsoft.com/office/drawing/2014/main" id="{262D77A5-489E-5160-9341-71582D2D7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728" w:type="dxa"/>
            <w:vAlign w:val="center"/>
          </w:tcPr>
          <w:p w14:paraId="37F5BF00"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39731783" wp14:editId="0F59CE6A">
                  <wp:extent cx="548640" cy="548640"/>
                  <wp:effectExtent l="0" t="0" r="0" b="0"/>
                  <wp:docPr id="10" name="Graphic 1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5400000">
                            <a:off x="0" y="0"/>
                            <a:ext cx="548640" cy="548640"/>
                          </a:xfrm>
                          <a:prstGeom prst="rect">
                            <a:avLst/>
                          </a:prstGeom>
                        </pic:spPr>
                      </pic:pic>
                    </a:graphicData>
                  </a:graphic>
                </wp:inline>
              </w:drawing>
            </w:r>
          </w:p>
        </w:tc>
      </w:tr>
      <w:tr w:rsidR="0096683D" w:rsidRPr="0096683D" w14:paraId="0BA386C7" w14:textId="77777777" w:rsidTr="00B27DF5">
        <w:trPr>
          <w:trHeight w:val="1296"/>
        </w:trPr>
        <w:tc>
          <w:tcPr>
            <w:tcW w:w="5184" w:type="dxa"/>
          </w:tcPr>
          <w:p w14:paraId="33F5CD72" w14:textId="77777777" w:rsidR="0096683D" w:rsidRPr="0096683D" w:rsidRDefault="0096683D" w:rsidP="008B1B3D">
            <w:pPr>
              <w:spacing w:after="120" w:line="240" w:lineRule="auto"/>
              <w:rPr>
                <w:sz w:val="21"/>
                <w:szCs w:val="21"/>
              </w:rPr>
            </w:pPr>
            <w:r w:rsidRPr="0096683D">
              <w:rPr>
                <w:sz w:val="21"/>
                <w:szCs w:val="21"/>
              </w:rPr>
              <w:t>Paying for it (9%)</w:t>
            </w:r>
          </w:p>
        </w:tc>
        <w:tc>
          <w:tcPr>
            <w:tcW w:w="3600" w:type="dxa"/>
            <w:vAlign w:val="center"/>
          </w:tcPr>
          <w:p w14:paraId="77D75AB0"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0350797A" wp14:editId="4150DCF1">
                  <wp:extent cx="2103120" cy="731520"/>
                  <wp:effectExtent l="0" t="0" r="0" b="0"/>
                  <wp:docPr id="237927750" name="Chart 237927750">
                    <a:extLst xmlns:a="http://schemas.openxmlformats.org/drawingml/2006/main">
                      <a:ext uri="{FF2B5EF4-FFF2-40B4-BE49-F238E27FC236}">
                        <a16:creationId xmlns:a16="http://schemas.microsoft.com/office/drawing/2014/main" id="{7F277ACD-5F69-5D19-B831-3659B5584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1728" w:type="dxa"/>
            <w:vAlign w:val="center"/>
          </w:tcPr>
          <w:p w14:paraId="1BBF0EB2"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5638D60E" wp14:editId="5D78B305">
                  <wp:extent cx="548640" cy="548640"/>
                  <wp:effectExtent l="0" t="0" r="0" b="0"/>
                  <wp:docPr id="14" name="Graphic 14"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ause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rot="5400000">
                            <a:off x="0" y="0"/>
                            <a:ext cx="548640" cy="548640"/>
                          </a:xfrm>
                          <a:prstGeom prst="rect">
                            <a:avLst/>
                          </a:prstGeom>
                        </pic:spPr>
                      </pic:pic>
                    </a:graphicData>
                  </a:graphic>
                </wp:inline>
              </w:drawing>
            </w:r>
          </w:p>
        </w:tc>
      </w:tr>
      <w:tr w:rsidR="0096683D" w:rsidRPr="0096683D" w14:paraId="5B4B0201" w14:textId="77777777" w:rsidTr="00B27DF5">
        <w:trPr>
          <w:trHeight w:val="1296"/>
        </w:trPr>
        <w:tc>
          <w:tcPr>
            <w:tcW w:w="5184" w:type="dxa"/>
          </w:tcPr>
          <w:p w14:paraId="1B76380B" w14:textId="77777777" w:rsidR="0096683D" w:rsidRPr="0096683D" w:rsidRDefault="0096683D" w:rsidP="008B1B3D">
            <w:pPr>
              <w:spacing w:after="120" w:line="240" w:lineRule="auto"/>
              <w:rPr>
                <w:sz w:val="21"/>
                <w:szCs w:val="21"/>
              </w:rPr>
            </w:pPr>
            <w:r w:rsidRPr="0096683D">
              <w:rPr>
                <w:sz w:val="21"/>
                <w:szCs w:val="21"/>
              </w:rPr>
              <w:t>Don’t know where to go (8%)</w:t>
            </w:r>
          </w:p>
        </w:tc>
        <w:tc>
          <w:tcPr>
            <w:tcW w:w="3600" w:type="dxa"/>
            <w:vAlign w:val="center"/>
          </w:tcPr>
          <w:p w14:paraId="2150B6DE"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7A78C225" wp14:editId="05BD04E6">
                  <wp:extent cx="2103120" cy="731520"/>
                  <wp:effectExtent l="0" t="0" r="0" b="0"/>
                  <wp:docPr id="5" name="Chart 5">
                    <a:extLst xmlns:a="http://schemas.openxmlformats.org/drawingml/2006/main">
                      <a:ext uri="{FF2B5EF4-FFF2-40B4-BE49-F238E27FC236}">
                        <a16:creationId xmlns:a16="http://schemas.microsoft.com/office/drawing/2014/main" id="{925AAB6D-E4AA-0CE0-692D-E2023087C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1728" w:type="dxa"/>
            <w:vAlign w:val="center"/>
          </w:tcPr>
          <w:p w14:paraId="30843752"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3F719DFB" wp14:editId="04C68965">
                  <wp:extent cx="548640" cy="548640"/>
                  <wp:effectExtent l="0" t="0" r="0" b="0"/>
                  <wp:docPr id="11" name="Graphic 11"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5400000">
                            <a:off x="0" y="0"/>
                            <a:ext cx="548640" cy="548640"/>
                          </a:xfrm>
                          <a:prstGeom prst="rect">
                            <a:avLst/>
                          </a:prstGeom>
                        </pic:spPr>
                      </pic:pic>
                    </a:graphicData>
                  </a:graphic>
                </wp:inline>
              </w:drawing>
            </w:r>
          </w:p>
        </w:tc>
      </w:tr>
      <w:tr w:rsidR="0096683D" w:rsidRPr="0096683D" w14:paraId="3A99B855" w14:textId="77777777" w:rsidTr="00B27DF5">
        <w:trPr>
          <w:trHeight w:val="1277"/>
        </w:trPr>
        <w:tc>
          <w:tcPr>
            <w:tcW w:w="5184" w:type="dxa"/>
          </w:tcPr>
          <w:p w14:paraId="6798C98F" w14:textId="77777777" w:rsidR="0096683D" w:rsidRPr="0096683D" w:rsidRDefault="0096683D" w:rsidP="008B1B3D">
            <w:pPr>
              <w:spacing w:after="120" w:line="240" w:lineRule="auto"/>
              <w:rPr>
                <w:sz w:val="21"/>
                <w:szCs w:val="21"/>
              </w:rPr>
            </w:pPr>
            <w:r w:rsidRPr="0096683D">
              <w:rPr>
                <w:sz w:val="21"/>
                <w:szCs w:val="21"/>
              </w:rPr>
              <w:t>Family would not support me in getting help (6%)</w:t>
            </w:r>
          </w:p>
        </w:tc>
        <w:tc>
          <w:tcPr>
            <w:tcW w:w="3600" w:type="dxa"/>
            <w:vAlign w:val="center"/>
          </w:tcPr>
          <w:p w14:paraId="6B79740C"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4F9187AF" wp14:editId="1D0F33EC">
                  <wp:extent cx="2103120" cy="731520"/>
                  <wp:effectExtent l="0" t="0" r="0" b="0"/>
                  <wp:docPr id="6" name="Chart 6">
                    <a:extLst xmlns:a="http://schemas.openxmlformats.org/drawingml/2006/main">
                      <a:ext uri="{FF2B5EF4-FFF2-40B4-BE49-F238E27FC236}">
                        <a16:creationId xmlns:a16="http://schemas.microsoft.com/office/drawing/2014/main" id="{D2682B2A-834E-C6EB-1CF7-DB9888C23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1728" w:type="dxa"/>
            <w:vAlign w:val="center"/>
          </w:tcPr>
          <w:p w14:paraId="2D65EF4A"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6B479510" wp14:editId="342E66B9">
                  <wp:extent cx="548640" cy="548640"/>
                  <wp:effectExtent l="0" t="0" r="0" b="0"/>
                  <wp:docPr id="12" name="Graphic 1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5400000">
                            <a:off x="0" y="0"/>
                            <a:ext cx="548640" cy="548640"/>
                          </a:xfrm>
                          <a:prstGeom prst="rect">
                            <a:avLst/>
                          </a:prstGeom>
                        </pic:spPr>
                      </pic:pic>
                    </a:graphicData>
                  </a:graphic>
                </wp:inline>
              </w:drawing>
            </w:r>
          </w:p>
        </w:tc>
      </w:tr>
      <w:tr w:rsidR="0096683D" w:rsidRPr="0096683D" w14:paraId="11BCA7A6" w14:textId="77777777" w:rsidTr="00B27DF5">
        <w:trPr>
          <w:trHeight w:val="1296"/>
        </w:trPr>
        <w:tc>
          <w:tcPr>
            <w:tcW w:w="5184" w:type="dxa"/>
          </w:tcPr>
          <w:p w14:paraId="3641758A" w14:textId="77777777" w:rsidR="0096683D" w:rsidRPr="0096683D" w:rsidRDefault="0096683D" w:rsidP="008B1B3D">
            <w:pPr>
              <w:spacing w:after="120" w:line="240" w:lineRule="auto"/>
              <w:rPr>
                <w:sz w:val="21"/>
                <w:szCs w:val="21"/>
              </w:rPr>
            </w:pPr>
            <w:r w:rsidRPr="0096683D">
              <w:rPr>
                <w:sz w:val="21"/>
                <w:szCs w:val="21"/>
              </w:rPr>
              <w:t>Friends would not support me in getting help (5%)</w:t>
            </w:r>
          </w:p>
        </w:tc>
        <w:tc>
          <w:tcPr>
            <w:tcW w:w="3600" w:type="dxa"/>
            <w:vAlign w:val="center"/>
          </w:tcPr>
          <w:p w14:paraId="0846EEC0"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73278DDD" wp14:editId="4F7A3C23">
                  <wp:extent cx="2103120" cy="731520"/>
                  <wp:effectExtent l="0" t="0" r="0" b="0"/>
                  <wp:docPr id="7" name="Chart 7">
                    <a:extLst xmlns:a="http://schemas.openxmlformats.org/drawingml/2006/main">
                      <a:ext uri="{FF2B5EF4-FFF2-40B4-BE49-F238E27FC236}">
                        <a16:creationId xmlns:a16="http://schemas.microsoft.com/office/drawing/2014/main" id="{0DAB4BB6-4A9C-F5E2-2059-B82EC9783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1728" w:type="dxa"/>
            <w:vAlign w:val="center"/>
          </w:tcPr>
          <w:p w14:paraId="2441F765"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1F61F770" wp14:editId="0C5E4CAC">
                  <wp:extent cx="548640" cy="548640"/>
                  <wp:effectExtent l="0" t="0" r="0" b="0"/>
                  <wp:docPr id="13" name="Graphic 13"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5400000">
                            <a:off x="0" y="0"/>
                            <a:ext cx="548640" cy="548640"/>
                          </a:xfrm>
                          <a:prstGeom prst="rect">
                            <a:avLst/>
                          </a:prstGeom>
                        </pic:spPr>
                      </pic:pic>
                    </a:graphicData>
                  </a:graphic>
                </wp:inline>
              </w:drawing>
            </w:r>
          </w:p>
        </w:tc>
      </w:tr>
      <w:tr w:rsidR="0096683D" w:rsidRPr="0096683D" w14:paraId="010B8282" w14:textId="77777777" w:rsidTr="00B27DF5">
        <w:trPr>
          <w:trHeight w:val="1296"/>
        </w:trPr>
        <w:tc>
          <w:tcPr>
            <w:tcW w:w="5184" w:type="dxa"/>
          </w:tcPr>
          <w:p w14:paraId="0D784980" w14:textId="77777777" w:rsidR="0096683D" w:rsidRPr="0096683D" w:rsidRDefault="0096683D" w:rsidP="008B1B3D">
            <w:pPr>
              <w:spacing w:after="120" w:line="240" w:lineRule="auto"/>
              <w:rPr>
                <w:sz w:val="21"/>
                <w:szCs w:val="21"/>
              </w:rPr>
            </w:pPr>
            <w:r w:rsidRPr="0096683D">
              <w:rPr>
                <w:sz w:val="21"/>
                <w:szCs w:val="21"/>
              </w:rPr>
              <w:t>Transportation (4%)</w:t>
            </w:r>
          </w:p>
        </w:tc>
        <w:tc>
          <w:tcPr>
            <w:tcW w:w="3600" w:type="dxa"/>
            <w:vAlign w:val="center"/>
          </w:tcPr>
          <w:p w14:paraId="5AA85DD5"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18B012D1" wp14:editId="35CE9579">
                  <wp:extent cx="2103120" cy="731520"/>
                  <wp:effectExtent l="0" t="0" r="0" b="0"/>
                  <wp:docPr id="8" name="Chart 8">
                    <a:extLst xmlns:a="http://schemas.openxmlformats.org/drawingml/2006/main">
                      <a:ext uri="{FF2B5EF4-FFF2-40B4-BE49-F238E27FC236}">
                        <a16:creationId xmlns:a16="http://schemas.microsoft.com/office/drawing/2014/main" id="{0DEC16A7-FD70-75E6-0450-FA2A13D86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1728" w:type="dxa"/>
            <w:vAlign w:val="center"/>
          </w:tcPr>
          <w:p w14:paraId="0824A646" w14:textId="77777777" w:rsidR="0096683D" w:rsidRPr="0096683D" w:rsidRDefault="0096683D" w:rsidP="00B27DF5">
            <w:pPr>
              <w:spacing w:after="120" w:line="240" w:lineRule="auto"/>
              <w:jc w:val="center"/>
              <w:rPr>
                <w:sz w:val="21"/>
                <w:szCs w:val="21"/>
              </w:rPr>
            </w:pPr>
            <w:r w:rsidRPr="0096683D">
              <w:rPr>
                <w:noProof/>
                <w:sz w:val="21"/>
                <w:szCs w:val="21"/>
              </w:rPr>
              <w:drawing>
                <wp:inline distT="0" distB="0" distL="0" distR="0" wp14:anchorId="5149099D" wp14:editId="7A02B0E3">
                  <wp:extent cx="548640" cy="548640"/>
                  <wp:effectExtent l="0" t="0" r="0" b="0"/>
                  <wp:docPr id="15" name="Graphic 15"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ause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rot="5400000">
                            <a:off x="0" y="0"/>
                            <a:ext cx="548640" cy="548640"/>
                          </a:xfrm>
                          <a:prstGeom prst="rect">
                            <a:avLst/>
                          </a:prstGeom>
                        </pic:spPr>
                      </pic:pic>
                    </a:graphicData>
                  </a:graphic>
                </wp:inline>
              </w:drawing>
            </w:r>
          </w:p>
        </w:tc>
      </w:tr>
    </w:tbl>
    <w:p w14:paraId="319A55BF" w14:textId="77777777" w:rsidR="0096683D" w:rsidRPr="0096683D" w:rsidRDefault="0096683D" w:rsidP="008B1B3D">
      <w:pPr>
        <w:spacing w:after="120" w:line="240" w:lineRule="auto"/>
        <w:rPr>
          <w:sz w:val="21"/>
          <w:szCs w:val="21"/>
        </w:rPr>
      </w:pPr>
    </w:p>
    <w:p w14:paraId="08D853C9" w14:textId="77777777" w:rsidR="0096683D" w:rsidRPr="0096683D" w:rsidRDefault="0096683D" w:rsidP="008B1B3D">
      <w:pPr>
        <w:spacing w:after="120" w:line="240" w:lineRule="auto"/>
        <w:rPr>
          <w:sz w:val="21"/>
          <w:szCs w:val="21"/>
        </w:rPr>
      </w:pPr>
    </w:p>
    <w:p w14:paraId="773105C0" w14:textId="77777777" w:rsidR="0096683D" w:rsidRPr="009A46A4" w:rsidRDefault="0096683D" w:rsidP="008B1B3D">
      <w:pPr>
        <w:spacing w:after="120" w:line="240" w:lineRule="auto"/>
        <w:rPr>
          <w:sz w:val="21"/>
          <w:szCs w:val="21"/>
        </w:rPr>
      </w:pPr>
    </w:p>
    <w:p w14:paraId="63664E0C" w14:textId="77777777" w:rsidR="0096683D" w:rsidRPr="009A46A4" w:rsidRDefault="0096683D"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012DDDFC" w14:textId="367978FD" w:rsidR="0096683D" w:rsidRPr="00B65AD7" w:rsidRDefault="00B65AD7" w:rsidP="008B1B3D">
      <w:pPr>
        <w:pStyle w:val="Heading1"/>
        <w:spacing w:after="240"/>
        <w:rPr>
          <w:b/>
          <w:bCs/>
        </w:rPr>
      </w:pPr>
      <w:r w:rsidRPr="00B65AD7">
        <w:rPr>
          <w:b/>
          <w:bCs/>
        </w:rPr>
        <w:lastRenderedPageBreak/>
        <w:t xml:space="preserve">7 | </w:t>
      </w:r>
      <w:r w:rsidR="0096683D" w:rsidRPr="00B65AD7">
        <w:rPr>
          <w:b/>
          <w:bCs/>
        </w:rPr>
        <w:t>Tobacco Use</w:t>
      </w:r>
    </w:p>
    <w:p w14:paraId="5953F772" w14:textId="77777777" w:rsidR="00A52F2C" w:rsidRPr="00A52F2C" w:rsidRDefault="00A52F2C" w:rsidP="00A52F2C">
      <w:pPr>
        <w:pStyle w:val="Heading2"/>
        <w:spacing w:after="120"/>
        <w:rPr>
          <w:b/>
          <w:bCs/>
          <w:sz w:val="26"/>
          <w:szCs w:val="26"/>
        </w:rPr>
      </w:pPr>
      <w:r w:rsidRPr="00A52F2C">
        <w:rPr>
          <w:b/>
          <w:bCs/>
          <w:sz w:val="26"/>
          <w:szCs w:val="26"/>
        </w:rPr>
        <w:t>Executive Summary: Tobacco and Vaping Use Among Henry County Youth</w:t>
      </w:r>
    </w:p>
    <w:p w14:paraId="0548ABFB" w14:textId="09C9CE9F" w:rsidR="00A52F2C" w:rsidRPr="00A52F2C" w:rsidRDefault="00A52F2C" w:rsidP="00A52F2C">
      <w:pPr>
        <w:spacing w:after="120" w:line="240" w:lineRule="auto"/>
        <w:rPr>
          <w:sz w:val="20"/>
          <w:szCs w:val="20"/>
        </w:rPr>
      </w:pPr>
      <w:r w:rsidRPr="00A52F2C">
        <w:rPr>
          <w:sz w:val="20"/>
          <w:szCs w:val="20"/>
        </w:rPr>
        <w:t xml:space="preserve">This </w:t>
      </w:r>
      <w:r w:rsidR="008724E3">
        <w:rPr>
          <w:sz w:val="20"/>
          <w:szCs w:val="20"/>
        </w:rPr>
        <w:t>chapter</w:t>
      </w:r>
      <w:r w:rsidRPr="00A52F2C">
        <w:rPr>
          <w:sz w:val="20"/>
          <w:szCs w:val="20"/>
        </w:rPr>
        <w:t xml:space="preserve"> analyzes trends in cigarette smoking and electronic vapor product use among Henry County youth, comparing local data with state and national averages.</w:t>
      </w:r>
    </w:p>
    <w:p w14:paraId="4FFA6E4F" w14:textId="77777777" w:rsidR="00A52F2C" w:rsidRPr="00997569" w:rsidRDefault="00A52F2C" w:rsidP="00997569">
      <w:pPr>
        <w:pStyle w:val="Heading2"/>
        <w:spacing w:before="0" w:after="120"/>
        <w:rPr>
          <w:b/>
          <w:bCs/>
          <w:sz w:val="26"/>
          <w:szCs w:val="26"/>
        </w:rPr>
      </w:pPr>
      <w:r w:rsidRPr="00997569">
        <w:rPr>
          <w:b/>
          <w:bCs/>
          <w:sz w:val="26"/>
          <w:szCs w:val="26"/>
        </w:rPr>
        <w:t>Key Findings:</w:t>
      </w:r>
    </w:p>
    <w:p w14:paraId="5566BA65" w14:textId="77777777" w:rsidR="00A52F2C" w:rsidRPr="00A52F2C" w:rsidRDefault="00A52F2C" w:rsidP="00B14D82">
      <w:pPr>
        <w:numPr>
          <w:ilvl w:val="0"/>
          <w:numId w:val="96"/>
        </w:numPr>
        <w:spacing w:after="120" w:line="240" w:lineRule="auto"/>
        <w:rPr>
          <w:sz w:val="20"/>
          <w:szCs w:val="20"/>
        </w:rPr>
      </w:pPr>
      <w:r w:rsidRPr="00A52F2C">
        <w:rPr>
          <w:b/>
          <w:bCs/>
          <w:sz w:val="20"/>
          <w:szCs w:val="20"/>
        </w:rPr>
        <w:t>Cigarette Smoking:</w:t>
      </w:r>
    </w:p>
    <w:p w14:paraId="61098B88" w14:textId="77777777" w:rsidR="00A52F2C" w:rsidRPr="00A52F2C" w:rsidRDefault="00A52F2C" w:rsidP="00B14D82">
      <w:pPr>
        <w:numPr>
          <w:ilvl w:val="1"/>
          <w:numId w:val="125"/>
        </w:numPr>
        <w:spacing w:after="120" w:line="240" w:lineRule="auto"/>
        <w:rPr>
          <w:sz w:val="20"/>
          <w:szCs w:val="20"/>
        </w:rPr>
      </w:pPr>
      <w:r w:rsidRPr="00A52F2C">
        <w:rPr>
          <w:sz w:val="20"/>
          <w:szCs w:val="20"/>
        </w:rPr>
        <w:t>7% of all youth and 9% of high school students have tried cigarette smoking, a significant decrease from previous years</w:t>
      </w:r>
    </w:p>
    <w:p w14:paraId="463ACE40" w14:textId="77777777" w:rsidR="00A52F2C" w:rsidRPr="00A52F2C" w:rsidRDefault="00A52F2C" w:rsidP="00B14D82">
      <w:pPr>
        <w:numPr>
          <w:ilvl w:val="1"/>
          <w:numId w:val="125"/>
        </w:numPr>
        <w:spacing w:after="120" w:line="240" w:lineRule="auto"/>
        <w:rPr>
          <w:sz w:val="20"/>
          <w:szCs w:val="20"/>
        </w:rPr>
      </w:pPr>
      <w:r w:rsidRPr="00A52F2C">
        <w:rPr>
          <w:sz w:val="20"/>
          <w:szCs w:val="20"/>
        </w:rPr>
        <w:t>Most youth who tried smoking did so between ages 11-14 (43%)</w:t>
      </w:r>
    </w:p>
    <w:p w14:paraId="59075207" w14:textId="77777777" w:rsidR="00A52F2C" w:rsidRPr="00A52F2C" w:rsidRDefault="00A52F2C" w:rsidP="00B14D82">
      <w:pPr>
        <w:numPr>
          <w:ilvl w:val="1"/>
          <w:numId w:val="125"/>
        </w:numPr>
        <w:spacing w:after="120" w:line="240" w:lineRule="auto"/>
        <w:rPr>
          <w:sz w:val="20"/>
          <w:szCs w:val="20"/>
        </w:rPr>
      </w:pPr>
      <w:r w:rsidRPr="00A52F2C">
        <w:rPr>
          <w:sz w:val="20"/>
          <w:szCs w:val="20"/>
        </w:rPr>
        <w:t>Current smoking rates are too low to report accurately (3% in 2022)</w:t>
      </w:r>
    </w:p>
    <w:p w14:paraId="08E2BC26" w14:textId="77777777" w:rsidR="00A52F2C" w:rsidRPr="00A52F2C" w:rsidRDefault="00A52F2C" w:rsidP="00B14D82">
      <w:pPr>
        <w:numPr>
          <w:ilvl w:val="0"/>
          <w:numId w:val="96"/>
        </w:numPr>
        <w:spacing w:after="120" w:line="240" w:lineRule="auto"/>
        <w:rPr>
          <w:sz w:val="20"/>
          <w:szCs w:val="20"/>
        </w:rPr>
      </w:pPr>
      <w:r w:rsidRPr="00A52F2C">
        <w:rPr>
          <w:b/>
          <w:bCs/>
          <w:sz w:val="20"/>
          <w:szCs w:val="20"/>
        </w:rPr>
        <w:t>Electronic Vapor Products (Vaping):</w:t>
      </w:r>
    </w:p>
    <w:p w14:paraId="7D58BCF7" w14:textId="77777777" w:rsidR="00A52F2C" w:rsidRPr="00A52F2C" w:rsidRDefault="00A52F2C" w:rsidP="00B14D82">
      <w:pPr>
        <w:numPr>
          <w:ilvl w:val="1"/>
          <w:numId w:val="126"/>
        </w:numPr>
        <w:spacing w:after="120" w:line="240" w:lineRule="auto"/>
        <w:rPr>
          <w:sz w:val="20"/>
          <w:szCs w:val="20"/>
        </w:rPr>
      </w:pPr>
      <w:r w:rsidRPr="00A52F2C">
        <w:rPr>
          <w:sz w:val="20"/>
          <w:szCs w:val="20"/>
        </w:rPr>
        <w:t>16% of all youth and 20% of high school students have tried vaping, lower than 2022 (22% and 32% respectively)</w:t>
      </w:r>
    </w:p>
    <w:p w14:paraId="505654A7" w14:textId="77777777" w:rsidR="00A52F2C" w:rsidRPr="00A52F2C" w:rsidRDefault="00A52F2C" w:rsidP="00B14D82">
      <w:pPr>
        <w:numPr>
          <w:ilvl w:val="1"/>
          <w:numId w:val="126"/>
        </w:numPr>
        <w:spacing w:after="120" w:line="240" w:lineRule="auto"/>
        <w:rPr>
          <w:sz w:val="20"/>
          <w:szCs w:val="20"/>
        </w:rPr>
      </w:pPr>
      <w:r w:rsidRPr="00A52F2C">
        <w:rPr>
          <w:sz w:val="20"/>
          <w:szCs w:val="20"/>
        </w:rPr>
        <w:t>7% of all youth and 9% of high school students are current vapers, down from 11% and 15% in 2022</w:t>
      </w:r>
    </w:p>
    <w:p w14:paraId="1AFA6D80" w14:textId="77777777" w:rsidR="00A52F2C" w:rsidRPr="00A52F2C" w:rsidRDefault="00A52F2C" w:rsidP="00B14D82">
      <w:pPr>
        <w:numPr>
          <w:ilvl w:val="1"/>
          <w:numId w:val="126"/>
        </w:numPr>
        <w:spacing w:after="120" w:line="240" w:lineRule="auto"/>
        <w:rPr>
          <w:sz w:val="20"/>
          <w:szCs w:val="20"/>
        </w:rPr>
      </w:pPr>
      <w:r w:rsidRPr="00A52F2C">
        <w:rPr>
          <w:sz w:val="20"/>
          <w:szCs w:val="20"/>
        </w:rPr>
        <w:t>Henry County's vaping rates are lower than state (20%) and national (18%) averages</w:t>
      </w:r>
    </w:p>
    <w:p w14:paraId="14479162" w14:textId="77777777" w:rsidR="00A52F2C" w:rsidRPr="00A52F2C" w:rsidRDefault="00A52F2C" w:rsidP="00B14D82">
      <w:pPr>
        <w:numPr>
          <w:ilvl w:val="0"/>
          <w:numId w:val="96"/>
        </w:numPr>
        <w:spacing w:after="120" w:line="240" w:lineRule="auto"/>
        <w:rPr>
          <w:sz w:val="20"/>
          <w:szCs w:val="20"/>
        </w:rPr>
      </w:pPr>
      <w:r w:rsidRPr="00A52F2C">
        <w:rPr>
          <w:b/>
          <w:bCs/>
          <w:sz w:val="20"/>
          <w:szCs w:val="20"/>
        </w:rPr>
        <w:t>Sociodemographic Variations:</w:t>
      </w:r>
    </w:p>
    <w:p w14:paraId="18A113D4" w14:textId="77777777" w:rsidR="00A52F2C" w:rsidRPr="00A52F2C" w:rsidRDefault="00A52F2C" w:rsidP="00B14D82">
      <w:pPr>
        <w:numPr>
          <w:ilvl w:val="1"/>
          <w:numId w:val="127"/>
        </w:numPr>
        <w:spacing w:after="120" w:line="240" w:lineRule="auto"/>
        <w:rPr>
          <w:sz w:val="20"/>
          <w:szCs w:val="20"/>
        </w:rPr>
      </w:pPr>
      <w:r w:rsidRPr="00A52F2C">
        <w:rPr>
          <w:sz w:val="20"/>
          <w:szCs w:val="20"/>
        </w:rPr>
        <w:t>Higher rates of both smoking and vaping among:</w:t>
      </w:r>
    </w:p>
    <w:p w14:paraId="76825A78" w14:textId="77777777" w:rsidR="00A52F2C" w:rsidRPr="00A52F2C" w:rsidRDefault="00A52F2C" w:rsidP="00B14D82">
      <w:pPr>
        <w:numPr>
          <w:ilvl w:val="2"/>
          <w:numId w:val="127"/>
        </w:numPr>
        <w:spacing w:after="120" w:line="240" w:lineRule="auto"/>
        <w:ind w:left="1440"/>
        <w:rPr>
          <w:sz w:val="20"/>
          <w:szCs w:val="20"/>
        </w:rPr>
      </w:pPr>
      <w:r w:rsidRPr="00A52F2C">
        <w:rPr>
          <w:sz w:val="20"/>
          <w:szCs w:val="20"/>
        </w:rPr>
        <w:t>Female students</w:t>
      </w:r>
    </w:p>
    <w:p w14:paraId="01D59F1D" w14:textId="3FCF528A" w:rsidR="00A52F2C" w:rsidRPr="00A52F2C" w:rsidRDefault="00A52F2C" w:rsidP="00B14D82">
      <w:pPr>
        <w:numPr>
          <w:ilvl w:val="2"/>
          <w:numId w:val="127"/>
        </w:numPr>
        <w:spacing w:after="120" w:line="240" w:lineRule="auto"/>
        <w:ind w:left="1440"/>
        <w:rPr>
          <w:sz w:val="20"/>
          <w:szCs w:val="20"/>
        </w:rPr>
      </w:pPr>
      <w:r w:rsidRPr="00A52F2C">
        <w:rPr>
          <w:sz w:val="20"/>
          <w:szCs w:val="20"/>
        </w:rPr>
        <w:t>LGB</w:t>
      </w:r>
      <w:r w:rsidR="0078053D">
        <w:rPr>
          <w:sz w:val="20"/>
          <w:szCs w:val="20"/>
        </w:rPr>
        <w:t>T</w:t>
      </w:r>
      <w:r w:rsidRPr="00A52F2C">
        <w:rPr>
          <w:sz w:val="20"/>
          <w:szCs w:val="20"/>
        </w:rPr>
        <w:t>-identifying youth (18% for smoking, 40% for vaping)</w:t>
      </w:r>
    </w:p>
    <w:p w14:paraId="7B45D633" w14:textId="77777777" w:rsidR="00A52F2C" w:rsidRPr="00A52F2C" w:rsidRDefault="00A52F2C" w:rsidP="00B14D82">
      <w:pPr>
        <w:numPr>
          <w:ilvl w:val="2"/>
          <w:numId w:val="127"/>
        </w:numPr>
        <w:spacing w:after="120" w:line="240" w:lineRule="auto"/>
        <w:ind w:left="1440"/>
        <w:rPr>
          <w:sz w:val="20"/>
          <w:szCs w:val="20"/>
        </w:rPr>
      </w:pPr>
      <w:r w:rsidRPr="00A52F2C">
        <w:rPr>
          <w:sz w:val="20"/>
          <w:szCs w:val="20"/>
        </w:rPr>
        <w:t>Hispanic youth (12% for smoking, 26% for vaping)</w:t>
      </w:r>
    </w:p>
    <w:p w14:paraId="41376B59" w14:textId="77777777" w:rsidR="00A52F2C" w:rsidRPr="00A52F2C" w:rsidRDefault="00A52F2C" w:rsidP="00B14D82">
      <w:pPr>
        <w:numPr>
          <w:ilvl w:val="1"/>
          <w:numId w:val="127"/>
        </w:numPr>
        <w:spacing w:after="120" w:line="240" w:lineRule="auto"/>
        <w:rPr>
          <w:sz w:val="20"/>
          <w:szCs w:val="20"/>
        </w:rPr>
      </w:pPr>
      <w:r w:rsidRPr="00A52F2C">
        <w:rPr>
          <w:sz w:val="20"/>
          <w:szCs w:val="20"/>
        </w:rPr>
        <w:t>High school students show higher rates than middle school students</w:t>
      </w:r>
    </w:p>
    <w:p w14:paraId="061E19D1" w14:textId="77777777" w:rsidR="00A52F2C" w:rsidRPr="00A52F2C" w:rsidRDefault="00A52F2C" w:rsidP="00B14D82">
      <w:pPr>
        <w:numPr>
          <w:ilvl w:val="0"/>
          <w:numId w:val="96"/>
        </w:numPr>
        <w:spacing w:after="120" w:line="240" w:lineRule="auto"/>
        <w:rPr>
          <w:sz w:val="20"/>
          <w:szCs w:val="20"/>
        </w:rPr>
      </w:pPr>
      <w:r w:rsidRPr="00A52F2C">
        <w:rPr>
          <w:b/>
          <w:bCs/>
          <w:sz w:val="20"/>
          <w:szCs w:val="20"/>
        </w:rPr>
        <w:t>Quitting Tobacco:</w:t>
      </w:r>
    </w:p>
    <w:p w14:paraId="4BD10A4B" w14:textId="77777777" w:rsidR="00A52F2C" w:rsidRPr="00A52F2C" w:rsidRDefault="00A52F2C" w:rsidP="00B14D82">
      <w:pPr>
        <w:numPr>
          <w:ilvl w:val="1"/>
          <w:numId w:val="128"/>
        </w:numPr>
        <w:spacing w:after="120" w:line="240" w:lineRule="auto"/>
        <w:rPr>
          <w:sz w:val="20"/>
          <w:szCs w:val="20"/>
        </w:rPr>
      </w:pPr>
      <w:r w:rsidRPr="00A52F2C">
        <w:rPr>
          <w:sz w:val="20"/>
          <w:szCs w:val="20"/>
        </w:rPr>
        <w:t>45% of youth who smoked or vaped in the past year tried to quit all tobacco products</w:t>
      </w:r>
    </w:p>
    <w:p w14:paraId="2D84AEE5" w14:textId="77777777" w:rsidR="00A52F2C" w:rsidRPr="00A52F2C" w:rsidRDefault="00A52F2C" w:rsidP="00B14D82">
      <w:pPr>
        <w:numPr>
          <w:ilvl w:val="1"/>
          <w:numId w:val="128"/>
        </w:numPr>
        <w:spacing w:after="120" w:line="240" w:lineRule="auto"/>
        <w:rPr>
          <w:sz w:val="20"/>
          <w:szCs w:val="20"/>
        </w:rPr>
      </w:pPr>
      <w:r w:rsidRPr="00A52F2C">
        <w:rPr>
          <w:sz w:val="20"/>
          <w:szCs w:val="20"/>
        </w:rPr>
        <w:t>48% of high school students who used tobacco products attempted to quit</w:t>
      </w:r>
    </w:p>
    <w:p w14:paraId="56366440" w14:textId="77777777" w:rsidR="00A52F2C" w:rsidRPr="00A52F2C" w:rsidRDefault="00A52F2C" w:rsidP="00B14D82">
      <w:pPr>
        <w:numPr>
          <w:ilvl w:val="0"/>
          <w:numId w:val="96"/>
        </w:numPr>
        <w:spacing w:after="120" w:line="240" w:lineRule="auto"/>
        <w:rPr>
          <w:sz w:val="20"/>
          <w:szCs w:val="20"/>
        </w:rPr>
      </w:pPr>
      <w:r w:rsidRPr="00A52F2C">
        <w:rPr>
          <w:b/>
          <w:bCs/>
          <w:sz w:val="20"/>
          <w:szCs w:val="20"/>
        </w:rPr>
        <w:t>Trends:</w:t>
      </w:r>
    </w:p>
    <w:p w14:paraId="7FB0DC03" w14:textId="77777777" w:rsidR="00A52F2C" w:rsidRPr="00A52F2C" w:rsidRDefault="00A52F2C" w:rsidP="00B14D82">
      <w:pPr>
        <w:numPr>
          <w:ilvl w:val="1"/>
          <w:numId w:val="129"/>
        </w:numPr>
        <w:spacing w:after="120" w:line="240" w:lineRule="auto"/>
        <w:rPr>
          <w:sz w:val="20"/>
          <w:szCs w:val="20"/>
        </w:rPr>
      </w:pPr>
      <w:r w:rsidRPr="00A52F2C">
        <w:rPr>
          <w:sz w:val="20"/>
          <w:szCs w:val="20"/>
        </w:rPr>
        <w:t>Overall decrease in both cigarette smoking and vaping since 2022</w:t>
      </w:r>
    </w:p>
    <w:p w14:paraId="3EF56D74" w14:textId="77777777" w:rsidR="00A52F2C" w:rsidRPr="00A52F2C" w:rsidRDefault="00A52F2C" w:rsidP="00B14D82">
      <w:pPr>
        <w:numPr>
          <w:ilvl w:val="1"/>
          <w:numId w:val="129"/>
        </w:numPr>
        <w:spacing w:after="120" w:line="240" w:lineRule="auto"/>
        <w:rPr>
          <w:sz w:val="20"/>
          <w:szCs w:val="20"/>
        </w:rPr>
      </w:pPr>
      <w:r w:rsidRPr="00A52F2C">
        <w:rPr>
          <w:sz w:val="20"/>
          <w:szCs w:val="20"/>
        </w:rPr>
        <w:t>Largest reductions observed among high school students</w:t>
      </w:r>
    </w:p>
    <w:p w14:paraId="0EB2FB5D" w14:textId="1993F215" w:rsidR="00A52F2C" w:rsidRDefault="00A52F2C" w:rsidP="00A52F2C">
      <w:pPr>
        <w:spacing w:after="120" w:line="240" w:lineRule="auto"/>
        <w:rPr>
          <w:sz w:val="20"/>
          <w:szCs w:val="20"/>
        </w:rPr>
      </w:pPr>
      <w:r w:rsidRPr="00A52F2C">
        <w:rPr>
          <w:sz w:val="20"/>
          <w:szCs w:val="20"/>
        </w:rPr>
        <w:t>These findings indicate a positive trend in reducing tobacco and vaping use among Henry County youth, with rates lower than state and national averages. However, disparities persist among certain demographic groups, suggesting a need for targeted prevention and cessation efforts, particularly for LGB</w:t>
      </w:r>
      <w:r w:rsidR="0078053D">
        <w:rPr>
          <w:sz w:val="20"/>
          <w:szCs w:val="20"/>
        </w:rPr>
        <w:t>T</w:t>
      </w:r>
      <w:r w:rsidRPr="00A52F2C">
        <w:rPr>
          <w:sz w:val="20"/>
          <w:szCs w:val="20"/>
        </w:rPr>
        <w:t>-identifying and Hispanic youth.</w:t>
      </w:r>
    </w:p>
    <w:p w14:paraId="27CD974D" w14:textId="77777777" w:rsidR="00B11D88" w:rsidRDefault="00B11D88" w:rsidP="00B11D88">
      <w:pPr>
        <w:pStyle w:val="Heading2"/>
        <w:spacing w:before="0" w:after="120"/>
        <w:rPr>
          <w:b/>
          <w:bCs/>
          <w:sz w:val="26"/>
          <w:szCs w:val="26"/>
        </w:rPr>
      </w:pPr>
      <w:r>
        <w:rPr>
          <w:b/>
          <w:bCs/>
          <w:sz w:val="26"/>
          <w:szCs w:val="26"/>
        </w:rPr>
        <w:br w:type="page"/>
      </w:r>
    </w:p>
    <w:p w14:paraId="5708F804" w14:textId="45C814AA" w:rsidR="00B11D88" w:rsidRPr="00B11D88" w:rsidRDefault="00B11D88" w:rsidP="00B11D88">
      <w:pPr>
        <w:pStyle w:val="Heading2"/>
        <w:spacing w:before="0" w:after="120"/>
        <w:rPr>
          <w:b/>
          <w:bCs/>
          <w:sz w:val="26"/>
          <w:szCs w:val="26"/>
        </w:rPr>
      </w:pPr>
      <w:r w:rsidRPr="00B11D88">
        <w:rPr>
          <w:b/>
          <w:bCs/>
          <w:sz w:val="26"/>
          <w:szCs w:val="26"/>
        </w:rPr>
        <w:lastRenderedPageBreak/>
        <w:t>Research on Tobacco Use</w:t>
      </w:r>
    </w:p>
    <w:p w14:paraId="32AE78CD" w14:textId="77777777" w:rsidR="00723A63" w:rsidRPr="00723A63" w:rsidRDefault="00723A63" w:rsidP="00723A63">
      <w:pPr>
        <w:pStyle w:val="Heading2"/>
        <w:spacing w:after="120"/>
        <w:contextualSpacing/>
        <w:rPr>
          <w:rFonts w:asciiTheme="minorHAnsi" w:eastAsiaTheme="minorHAnsi" w:hAnsiTheme="minorHAnsi" w:cstheme="minorBidi"/>
          <w:color w:val="auto"/>
          <w:sz w:val="20"/>
          <w:szCs w:val="20"/>
        </w:rPr>
      </w:pPr>
      <w:r w:rsidRPr="00723A63">
        <w:rPr>
          <w:rFonts w:asciiTheme="minorHAnsi" w:eastAsiaTheme="minorHAnsi" w:hAnsiTheme="minorHAnsi" w:cstheme="minorBidi"/>
          <w:color w:val="auto"/>
          <w:sz w:val="20"/>
          <w:szCs w:val="20"/>
        </w:rPr>
        <w:t>The CDC shares important information about teen cigarette use. According to the 2023 National Youth Tobacco Survey (NYTS), fewer U.S. high school students are using tobacco. Overall use dropped from 16.5% in 2022 to 12.6% in 2023. This decrease was mostly due to fewer teens using e-cigarettes, which went from 14.1% to 10.0%. Even with this decline, e-cigarettes are still the most popular tobacco product among youth for the tenth year in a row. Traditional cigarette smoking is at its lowest ever, with only 1.6% of students saying they currently smoke (CDC, 2023).</w:t>
      </w:r>
    </w:p>
    <w:p w14:paraId="6A5D15EE" w14:textId="77777777" w:rsidR="00723A63" w:rsidRPr="00723A63" w:rsidRDefault="00723A63" w:rsidP="00723A63">
      <w:pPr>
        <w:pStyle w:val="Heading2"/>
        <w:spacing w:after="120"/>
        <w:contextualSpacing/>
        <w:rPr>
          <w:rFonts w:asciiTheme="minorHAnsi" w:eastAsiaTheme="minorHAnsi" w:hAnsiTheme="minorHAnsi" w:cstheme="minorBidi"/>
          <w:color w:val="auto"/>
          <w:sz w:val="20"/>
          <w:szCs w:val="20"/>
        </w:rPr>
      </w:pPr>
    </w:p>
    <w:p w14:paraId="51E85802" w14:textId="77777777" w:rsidR="00723A63" w:rsidRDefault="00723A63" w:rsidP="00723A63">
      <w:pPr>
        <w:pStyle w:val="Heading2"/>
        <w:spacing w:before="0" w:after="120"/>
        <w:contextualSpacing/>
        <w:rPr>
          <w:rFonts w:asciiTheme="minorHAnsi" w:eastAsiaTheme="minorHAnsi" w:hAnsiTheme="minorHAnsi" w:cstheme="minorBidi"/>
          <w:color w:val="auto"/>
          <w:sz w:val="20"/>
          <w:szCs w:val="20"/>
        </w:rPr>
      </w:pPr>
      <w:r w:rsidRPr="00723A63">
        <w:rPr>
          <w:rFonts w:asciiTheme="minorHAnsi" w:eastAsiaTheme="minorHAnsi" w:hAnsiTheme="minorHAnsi" w:cstheme="minorBidi"/>
          <w:color w:val="auto"/>
          <w:sz w:val="20"/>
          <w:szCs w:val="20"/>
        </w:rPr>
        <w:t>The CDC highlights why these findings matter. Nicotine can cause long-term addiction and lead to other substance use problems. The teen brain is especially sensitive to nicotine, which can change how the brain works, affecting emotions and thinking (National Institute on Drug Abuse, 2023). These facts show why it’s so important to keep working on preventing tobacco use among young people.</w:t>
      </w:r>
    </w:p>
    <w:p w14:paraId="6667CA83" w14:textId="77777777" w:rsidR="00723A63" w:rsidRDefault="00723A63" w:rsidP="00723A63">
      <w:pPr>
        <w:pStyle w:val="Heading2"/>
        <w:spacing w:before="0" w:after="120"/>
        <w:contextualSpacing/>
        <w:rPr>
          <w:rFonts w:asciiTheme="minorHAnsi" w:eastAsiaTheme="minorHAnsi" w:hAnsiTheme="minorHAnsi" w:cstheme="minorBidi"/>
          <w:color w:val="auto"/>
          <w:sz w:val="20"/>
          <w:szCs w:val="20"/>
        </w:rPr>
      </w:pPr>
    </w:p>
    <w:p w14:paraId="0F6C78EA" w14:textId="598535A4" w:rsidR="0096683D" w:rsidRPr="0062285C" w:rsidRDefault="0096683D" w:rsidP="00723A63">
      <w:pPr>
        <w:pStyle w:val="Heading2"/>
        <w:spacing w:before="0" w:after="120"/>
        <w:contextualSpacing/>
        <w:rPr>
          <w:b/>
          <w:bCs/>
          <w:sz w:val="26"/>
          <w:szCs w:val="26"/>
        </w:rPr>
      </w:pPr>
      <w:r w:rsidRPr="0062285C">
        <w:rPr>
          <w:b/>
          <w:bCs/>
          <w:sz w:val="26"/>
          <w:szCs w:val="26"/>
        </w:rPr>
        <w:t>Cigarette Smoking</w:t>
      </w:r>
      <w:r w:rsidR="0049188F" w:rsidRPr="0062285C">
        <w:rPr>
          <w:b/>
          <w:bCs/>
          <w:sz w:val="26"/>
          <w:szCs w:val="26"/>
        </w:rPr>
        <w:t xml:space="preserve"> | </w:t>
      </w:r>
      <w:r w:rsidRPr="0062285C">
        <w:rPr>
          <w:b/>
          <w:bCs/>
          <w:sz w:val="26"/>
          <w:szCs w:val="26"/>
        </w:rPr>
        <w:t>Ever Tried Cigarette Smoking</w:t>
      </w:r>
    </w:p>
    <w:p w14:paraId="642302D1" w14:textId="77777777" w:rsidR="0062285C" w:rsidRDefault="0062285C" w:rsidP="0062285C">
      <w:pPr>
        <w:numPr>
          <w:ilvl w:val="0"/>
          <w:numId w:val="24"/>
        </w:numPr>
        <w:spacing w:after="120" w:line="240" w:lineRule="auto"/>
        <w:ind w:left="540"/>
        <w:contextualSpacing/>
        <w:rPr>
          <w:sz w:val="20"/>
          <w:szCs w:val="20"/>
        </w:rPr>
        <w:sectPr w:rsidR="0062285C" w:rsidSect="0062285C">
          <w:type w:val="continuous"/>
          <w:pgSz w:w="12240" w:h="15840"/>
          <w:pgMar w:top="720" w:right="720" w:bottom="1440" w:left="720" w:header="720" w:footer="720" w:gutter="0"/>
          <w:cols w:space="720"/>
          <w:docGrid w:linePitch="360"/>
        </w:sectPr>
      </w:pPr>
    </w:p>
    <w:p w14:paraId="4BD52CE6" w14:textId="77777777" w:rsidR="0096683D" w:rsidRPr="0096683D" w:rsidRDefault="0096683D" w:rsidP="0062285C">
      <w:pPr>
        <w:numPr>
          <w:ilvl w:val="0"/>
          <w:numId w:val="24"/>
        </w:numPr>
        <w:spacing w:after="120" w:line="240" w:lineRule="auto"/>
        <w:ind w:left="540"/>
        <w:contextualSpacing/>
        <w:rPr>
          <w:sz w:val="20"/>
          <w:szCs w:val="20"/>
        </w:rPr>
      </w:pPr>
      <w:r w:rsidRPr="0096683D">
        <w:rPr>
          <w:sz w:val="20"/>
          <w:szCs w:val="20"/>
        </w:rPr>
        <w:t>Henry County youth were asked if they had “...ever tried cigarette smoking, even one or two puffs.” Seven percent (7%) of all Henry County youth had tried cigarette smoking, increasing to 9% among those in high school.</w:t>
      </w:r>
    </w:p>
    <w:p w14:paraId="4C285350" w14:textId="5EE3940E" w:rsidR="0096683D" w:rsidRDefault="0096683D" w:rsidP="0062285C">
      <w:pPr>
        <w:numPr>
          <w:ilvl w:val="0"/>
          <w:numId w:val="24"/>
        </w:numPr>
        <w:spacing w:after="120" w:line="240" w:lineRule="auto"/>
        <w:ind w:left="540"/>
        <w:contextualSpacing/>
        <w:rPr>
          <w:sz w:val="20"/>
          <w:szCs w:val="20"/>
        </w:rPr>
      </w:pPr>
      <w:r w:rsidRPr="0096683D">
        <w:rPr>
          <w:sz w:val="20"/>
          <w:szCs w:val="20"/>
        </w:rPr>
        <w:t xml:space="preserve">Among those who had ever smoked, the largest share did so for the first time between the ages of eleven and fourteen years old (43%). Approaching three-in-ten (28%) reported they were aged eight to ten or 15 years old or older (see Figure </w:t>
      </w:r>
      <w:r w:rsidR="0062285C">
        <w:rPr>
          <w:sz w:val="20"/>
          <w:szCs w:val="20"/>
        </w:rPr>
        <w:t>7.1</w:t>
      </w:r>
      <w:r w:rsidRPr="0096683D">
        <w:rPr>
          <w:sz w:val="20"/>
          <w:szCs w:val="20"/>
        </w:rPr>
        <w:t>).</w:t>
      </w:r>
    </w:p>
    <w:p w14:paraId="42110326" w14:textId="7FF397C5"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65AD7" w:rsidRPr="0062285C">
        <w:rPr>
          <w:b/>
          <w:bCs/>
          <w:sz w:val="20"/>
          <w:szCs w:val="20"/>
        </w:rPr>
        <w:t>7</w:t>
      </w:r>
      <w:r w:rsidR="0062285C">
        <w:rPr>
          <w:b/>
          <w:bCs/>
          <w:sz w:val="20"/>
          <w:szCs w:val="20"/>
        </w:rPr>
        <w:t>.1</w:t>
      </w:r>
    </w:p>
    <w:p w14:paraId="21B28F8A" w14:textId="19D13457" w:rsidR="0096683D" w:rsidRPr="0096683D" w:rsidRDefault="0096683D" w:rsidP="0062285C">
      <w:pPr>
        <w:spacing w:after="120" w:line="240" w:lineRule="auto"/>
        <w:contextualSpacing/>
        <w:rPr>
          <w:i/>
          <w:iCs/>
          <w:sz w:val="20"/>
          <w:szCs w:val="20"/>
        </w:rPr>
      </w:pPr>
      <w:r w:rsidRPr="0096683D">
        <w:rPr>
          <w:i/>
          <w:iCs/>
          <w:sz w:val="20"/>
          <w:szCs w:val="20"/>
        </w:rPr>
        <w:t>Henry County youth reports of age first smoked a cigarette</w:t>
      </w:r>
      <w:r w:rsidR="006A3C5B">
        <w:rPr>
          <w:i/>
          <w:iCs/>
          <w:sz w:val="20"/>
          <w:szCs w:val="20"/>
        </w:rPr>
        <w:t>, 2024</w:t>
      </w:r>
    </w:p>
    <w:p w14:paraId="5A396697" w14:textId="77777777" w:rsidR="0096683D" w:rsidRDefault="0096683D" w:rsidP="0062285C">
      <w:pPr>
        <w:spacing w:after="120" w:line="240" w:lineRule="auto"/>
        <w:contextualSpacing/>
        <w:rPr>
          <w:sz w:val="20"/>
          <w:szCs w:val="20"/>
        </w:rPr>
      </w:pPr>
      <w:r w:rsidRPr="0096683D">
        <w:rPr>
          <w:noProof/>
          <w:sz w:val="20"/>
          <w:szCs w:val="20"/>
        </w:rPr>
        <w:drawing>
          <wp:inline distT="0" distB="0" distL="0" distR="0" wp14:anchorId="7B3F29DC" wp14:editId="3879DD30">
            <wp:extent cx="3291840" cy="1280160"/>
            <wp:effectExtent l="0" t="0" r="3810" b="0"/>
            <wp:docPr id="563941370" name="Chart 563941370">
              <a:extLst xmlns:a="http://schemas.openxmlformats.org/drawingml/2006/main">
                <a:ext uri="{FF2B5EF4-FFF2-40B4-BE49-F238E27FC236}">
                  <a16:creationId xmlns:a16="http://schemas.microsoft.com/office/drawing/2014/main" id="{2186E7B0-D5FB-093C-6623-60B92868D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E3005B0" w14:textId="77777777" w:rsidR="0062285C" w:rsidRDefault="0062285C" w:rsidP="0062285C">
      <w:pPr>
        <w:spacing w:after="120" w:line="240" w:lineRule="auto"/>
        <w:contextualSpacing/>
        <w:rPr>
          <w:sz w:val="20"/>
          <w:szCs w:val="20"/>
        </w:rPr>
        <w:sectPr w:rsidR="0062285C" w:rsidSect="0062285C">
          <w:type w:val="continuous"/>
          <w:pgSz w:w="12240" w:h="15840"/>
          <w:pgMar w:top="720" w:right="720" w:bottom="1440" w:left="720" w:header="720" w:footer="720" w:gutter="0"/>
          <w:cols w:num="2" w:space="720"/>
          <w:docGrid w:linePitch="360"/>
        </w:sectPr>
      </w:pPr>
    </w:p>
    <w:p w14:paraId="0EB66D1F" w14:textId="77777777" w:rsidR="0096683D" w:rsidRPr="0062285C" w:rsidRDefault="0096683D" w:rsidP="00B11D88">
      <w:pPr>
        <w:pStyle w:val="Heading3"/>
        <w:spacing w:before="240" w:after="120"/>
        <w:contextualSpacing/>
        <w:rPr>
          <w:sz w:val="24"/>
          <w:szCs w:val="24"/>
        </w:rPr>
      </w:pPr>
      <w:r w:rsidRPr="0062285C">
        <w:rPr>
          <w:sz w:val="24"/>
          <w:szCs w:val="24"/>
        </w:rPr>
        <w:t>Trends in Responses</w:t>
      </w:r>
    </w:p>
    <w:p w14:paraId="0784F351" w14:textId="09BFDF99" w:rsidR="0096683D" w:rsidRDefault="0096683D" w:rsidP="0062285C">
      <w:pPr>
        <w:numPr>
          <w:ilvl w:val="0"/>
          <w:numId w:val="24"/>
        </w:numPr>
        <w:spacing w:after="120" w:line="240" w:lineRule="auto"/>
        <w:ind w:left="540"/>
        <w:contextualSpacing/>
        <w:rPr>
          <w:sz w:val="20"/>
          <w:szCs w:val="20"/>
        </w:rPr>
      </w:pPr>
      <w:r w:rsidRPr="0096683D">
        <w:rPr>
          <w:sz w:val="20"/>
          <w:szCs w:val="20"/>
        </w:rPr>
        <w:t xml:space="preserve">The average share (from 2010 through 2022) of all Henry County youth reporting they had ever tried smoking was 14% (see Figure </w:t>
      </w:r>
      <w:r w:rsidR="0062285C">
        <w:rPr>
          <w:sz w:val="20"/>
          <w:szCs w:val="20"/>
        </w:rPr>
        <w:t>7.2</w:t>
      </w:r>
      <w:r w:rsidRPr="0096683D">
        <w:rPr>
          <w:sz w:val="20"/>
          <w:szCs w:val="20"/>
        </w:rPr>
        <w:t>). The overall share in 2024 had reduced to a fourteen-year low at 7%, half as large as the twelve-year average.</w:t>
      </w:r>
    </w:p>
    <w:p w14:paraId="171BC42C" w14:textId="65CAE695" w:rsidR="0062285C" w:rsidRDefault="0062285C" w:rsidP="0062285C">
      <w:pPr>
        <w:numPr>
          <w:ilvl w:val="0"/>
          <w:numId w:val="24"/>
        </w:numPr>
        <w:spacing w:after="120" w:line="240" w:lineRule="auto"/>
        <w:ind w:left="540"/>
        <w:contextualSpacing/>
        <w:rPr>
          <w:sz w:val="20"/>
          <w:szCs w:val="20"/>
        </w:rPr>
      </w:pPr>
      <w:r>
        <w:rPr>
          <w:sz w:val="20"/>
          <w:szCs w:val="20"/>
        </w:rPr>
        <w:t>When considering only high school students, the trend was similar, however the drop since 2022 was steeper among high schoolers, going from 23% to 9% in just two years.</w:t>
      </w:r>
    </w:p>
    <w:p w14:paraId="12BE10A5" w14:textId="77777777" w:rsidR="0062285C" w:rsidRPr="0096683D" w:rsidRDefault="0062285C" w:rsidP="0062285C">
      <w:pPr>
        <w:spacing w:after="120" w:line="240" w:lineRule="auto"/>
        <w:contextualSpacing/>
        <w:rPr>
          <w:sz w:val="20"/>
          <w:szCs w:val="20"/>
        </w:rPr>
      </w:pPr>
    </w:p>
    <w:p w14:paraId="12770E9F" w14:textId="40508924"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65AD7" w:rsidRPr="0062285C">
        <w:rPr>
          <w:b/>
          <w:bCs/>
          <w:sz w:val="20"/>
          <w:szCs w:val="20"/>
        </w:rPr>
        <w:t>7</w:t>
      </w:r>
      <w:r w:rsidR="0062285C">
        <w:rPr>
          <w:b/>
          <w:bCs/>
          <w:sz w:val="20"/>
          <w:szCs w:val="20"/>
        </w:rPr>
        <w:t>.2</w:t>
      </w:r>
    </w:p>
    <w:p w14:paraId="7C7892F8" w14:textId="2306499B" w:rsidR="0096683D" w:rsidRPr="0096683D" w:rsidRDefault="0096683D" w:rsidP="0062285C">
      <w:pPr>
        <w:spacing w:after="120" w:line="240" w:lineRule="auto"/>
        <w:contextualSpacing/>
        <w:rPr>
          <w:i/>
          <w:iCs/>
          <w:sz w:val="20"/>
          <w:szCs w:val="20"/>
        </w:rPr>
      </w:pPr>
      <w:r w:rsidRPr="0096683D">
        <w:rPr>
          <w:i/>
          <w:iCs/>
          <w:sz w:val="20"/>
          <w:szCs w:val="20"/>
        </w:rPr>
        <w:t>Trends in Henry County youth reports of having ever tried cigarette smoking</w:t>
      </w:r>
      <w:r w:rsidR="006A3C5B">
        <w:rPr>
          <w:i/>
          <w:iCs/>
          <w:sz w:val="20"/>
          <w:szCs w:val="20"/>
        </w:rPr>
        <w:t>, 2010-2024</w:t>
      </w:r>
    </w:p>
    <w:p w14:paraId="38AB308D" w14:textId="77777777" w:rsidR="0096683D" w:rsidRDefault="0096683D" w:rsidP="0062285C">
      <w:pPr>
        <w:spacing w:after="120" w:line="240" w:lineRule="auto"/>
        <w:contextualSpacing/>
        <w:rPr>
          <w:sz w:val="21"/>
          <w:szCs w:val="21"/>
        </w:rPr>
      </w:pPr>
      <w:r w:rsidRPr="0096683D">
        <w:rPr>
          <w:noProof/>
          <w:sz w:val="21"/>
          <w:szCs w:val="21"/>
        </w:rPr>
        <w:drawing>
          <wp:inline distT="0" distB="0" distL="0" distR="0" wp14:anchorId="4AAD4395" wp14:editId="19AD2C21">
            <wp:extent cx="6858000" cy="2011680"/>
            <wp:effectExtent l="0" t="0" r="0" b="7620"/>
            <wp:docPr id="807047415" name="Chart 807047415">
              <a:extLst xmlns:a="http://schemas.openxmlformats.org/drawingml/2006/main">
                <a:ext uri="{FF2B5EF4-FFF2-40B4-BE49-F238E27FC236}">
                  <a16:creationId xmlns:a16="http://schemas.microsoft.com/office/drawing/2014/main" id="{D0494EEC-273A-26A0-342C-69E57F754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8E345D4"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3CF5B310" w14:textId="77777777" w:rsidR="00F81918" w:rsidRPr="0096683D" w:rsidRDefault="00F81918" w:rsidP="0062285C">
      <w:pPr>
        <w:spacing w:after="120" w:line="240" w:lineRule="auto"/>
        <w:contextualSpacing/>
        <w:rPr>
          <w:sz w:val="21"/>
          <w:szCs w:val="21"/>
        </w:rPr>
      </w:pPr>
    </w:p>
    <w:p w14:paraId="1A725FD3" w14:textId="7F95A7A7" w:rsidR="0096683D" w:rsidRPr="0062285C" w:rsidRDefault="0096683D" w:rsidP="0062285C">
      <w:pPr>
        <w:pStyle w:val="Heading3"/>
        <w:spacing w:before="0" w:after="120"/>
        <w:contextualSpacing/>
        <w:rPr>
          <w:sz w:val="24"/>
          <w:szCs w:val="24"/>
        </w:rPr>
      </w:pPr>
      <w:r w:rsidRPr="0062285C">
        <w:rPr>
          <w:sz w:val="24"/>
          <w:szCs w:val="24"/>
        </w:rPr>
        <w:lastRenderedPageBreak/>
        <w:t>Sociodemographic Variation in Responses</w:t>
      </w:r>
    </w:p>
    <w:p w14:paraId="30D2E9E2" w14:textId="77777777" w:rsidR="0096683D" w:rsidRPr="0096683D" w:rsidRDefault="0096683D" w:rsidP="0062285C">
      <w:pPr>
        <w:numPr>
          <w:ilvl w:val="0"/>
          <w:numId w:val="24"/>
        </w:numPr>
        <w:spacing w:after="120" w:line="240" w:lineRule="auto"/>
        <w:ind w:left="540"/>
        <w:contextualSpacing/>
        <w:rPr>
          <w:sz w:val="20"/>
          <w:szCs w:val="20"/>
        </w:rPr>
      </w:pPr>
      <w:r w:rsidRPr="0096683D">
        <w:rPr>
          <w:sz w:val="20"/>
          <w:szCs w:val="20"/>
        </w:rPr>
        <w:t>There was a lot of sociodemographic variation in the share of youth who reported they had ever tried smoking a cigarette in 2024.</w:t>
      </w:r>
    </w:p>
    <w:p w14:paraId="266360D7" w14:textId="77777777" w:rsidR="0096683D" w:rsidRPr="0096683D" w:rsidRDefault="0096683D" w:rsidP="0062285C">
      <w:pPr>
        <w:numPr>
          <w:ilvl w:val="1"/>
          <w:numId w:val="24"/>
        </w:numPr>
        <w:spacing w:after="120" w:line="240" w:lineRule="auto"/>
        <w:ind w:left="1080"/>
        <w:contextualSpacing/>
        <w:rPr>
          <w:sz w:val="20"/>
          <w:szCs w:val="20"/>
        </w:rPr>
      </w:pPr>
      <w:r w:rsidRPr="0096683D">
        <w:rPr>
          <w:sz w:val="20"/>
          <w:szCs w:val="20"/>
        </w:rPr>
        <w:t>The share among male students was lower than the share among female students, 6% and 8%, respectively.</w:t>
      </w:r>
    </w:p>
    <w:p w14:paraId="4D86D47F" w14:textId="1DC04206" w:rsidR="0096683D" w:rsidRPr="0096683D" w:rsidRDefault="0096683D" w:rsidP="0062285C">
      <w:pPr>
        <w:numPr>
          <w:ilvl w:val="1"/>
          <w:numId w:val="24"/>
        </w:numPr>
        <w:spacing w:after="120" w:line="240" w:lineRule="auto"/>
        <w:ind w:left="1080"/>
        <w:contextualSpacing/>
        <w:rPr>
          <w:sz w:val="20"/>
          <w:szCs w:val="20"/>
        </w:rPr>
      </w:pPr>
      <w:r w:rsidRPr="0096683D">
        <w:rPr>
          <w:sz w:val="20"/>
          <w:szCs w:val="20"/>
        </w:rPr>
        <w:t>Youth who identified as LGB</w:t>
      </w:r>
      <w:r w:rsidR="0078053D">
        <w:rPr>
          <w:sz w:val="20"/>
          <w:szCs w:val="20"/>
        </w:rPr>
        <w:t>T</w:t>
      </w:r>
      <w:r w:rsidRPr="0096683D">
        <w:rPr>
          <w:sz w:val="20"/>
          <w:szCs w:val="20"/>
        </w:rPr>
        <w:t xml:space="preserve"> had the largest share at 18%.</w:t>
      </w:r>
    </w:p>
    <w:p w14:paraId="4892F569" w14:textId="77777777" w:rsidR="0096683D" w:rsidRPr="0096683D" w:rsidRDefault="0096683D" w:rsidP="0062285C">
      <w:pPr>
        <w:numPr>
          <w:ilvl w:val="1"/>
          <w:numId w:val="24"/>
        </w:numPr>
        <w:spacing w:after="120" w:line="240" w:lineRule="auto"/>
        <w:ind w:left="1080"/>
        <w:contextualSpacing/>
        <w:rPr>
          <w:sz w:val="20"/>
          <w:szCs w:val="20"/>
        </w:rPr>
      </w:pPr>
      <w:r w:rsidRPr="0096683D">
        <w:rPr>
          <w:sz w:val="20"/>
          <w:szCs w:val="20"/>
        </w:rPr>
        <w:t>Variation by ethnicity is also evident with the share to have tried a cigarette twice as high among Hispanic youth (12%) as compared to non-Hispanic White youth (6%).</w:t>
      </w:r>
    </w:p>
    <w:p w14:paraId="48DD9EDA" w14:textId="4F57A7C9" w:rsidR="0096683D" w:rsidRPr="0096683D" w:rsidRDefault="0096683D" w:rsidP="0062285C">
      <w:pPr>
        <w:numPr>
          <w:ilvl w:val="1"/>
          <w:numId w:val="24"/>
        </w:numPr>
        <w:spacing w:after="120" w:line="240" w:lineRule="auto"/>
        <w:ind w:left="1080"/>
        <w:contextualSpacing/>
        <w:rPr>
          <w:sz w:val="20"/>
          <w:szCs w:val="20"/>
        </w:rPr>
      </w:pPr>
      <w:r w:rsidRPr="0096683D">
        <w:rPr>
          <w:sz w:val="20"/>
          <w:szCs w:val="20"/>
        </w:rPr>
        <w:t>A</w:t>
      </w:r>
      <w:r w:rsidR="00F86021">
        <w:rPr>
          <w:sz w:val="20"/>
          <w:szCs w:val="20"/>
        </w:rPr>
        <w:t xml:space="preserve">n equal </w:t>
      </w:r>
      <w:r w:rsidRPr="0096683D">
        <w:rPr>
          <w:sz w:val="20"/>
          <w:szCs w:val="20"/>
        </w:rPr>
        <w:t>share of middle school students (9%) reported they had ever smoked a cigarette compared to high school students (9%).</w:t>
      </w:r>
    </w:p>
    <w:p w14:paraId="7923E5A3" w14:textId="77777777" w:rsidR="0096683D" w:rsidRPr="0096683D" w:rsidRDefault="0096683D" w:rsidP="0062285C">
      <w:pPr>
        <w:numPr>
          <w:ilvl w:val="0"/>
          <w:numId w:val="24"/>
        </w:numPr>
        <w:spacing w:after="120" w:line="240" w:lineRule="auto"/>
        <w:ind w:left="540"/>
        <w:contextualSpacing/>
        <w:rPr>
          <w:sz w:val="20"/>
          <w:szCs w:val="20"/>
        </w:rPr>
      </w:pPr>
      <w:r w:rsidRPr="0096683D">
        <w:rPr>
          <w:sz w:val="20"/>
          <w:szCs w:val="20"/>
        </w:rPr>
        <w:t>Regarding change since 2022, we observe reductions in all groups of students, regardless of their characteristics.</w:t>
      </w:r>
    </w:p>
    <w:p w14:paraId="712D9340" w14:textId="77777777" w:rsidR="0096683D" w:rsidRDefault="0096683D" w:rsidP="0062285C">
      <w:pPr>
        <w:numPr>
          <w:ilvl w:val="1"/>
          <w:numId w:val="24"/>
        </w:numPr>
        <w:spacing w:after="120" w:line="240" w:lineRule="auto"/>
        <w:ind w:left="1080"/>
        <w:contextualSpacing/>
        <w:rPr>
          <w:sz w:val="20"/>
          <w:szCs w:val="20"/>
        </w:rPr>
      </w:pPr>
      <w:r w:rsidRPr="0096683D">
        <w:rPr>
          <w:sz w:val="20"/>
          <w:szCs w:val="20"/>
        </w:rPr>
        <w:t>The largest reduction was among high school students, dropping from 23% to only 9% - a 61% percentage change.</w:t>
      </w:r>
    </w:p>
    <w:p w14:paraId="05338332" w14:textId="77777777" w:rsidR="0062285C" w:rsidRPr="0096683D" w:rsidRDefault="0062285C" w:rsidP="0062285C">
      <w:pPr>
        <w:spacing w:after="120" w:line="240" w:lineRule="auto"/>
        <w:contextualSpacing/>
        <w:rPr>
          <w:sz w:val="20"/>
          <w:szCs w:val="20"/>
        </w:rPr>
      </w:pPr>
    </w:p>
    <w:p w14:paraId="7C76F3F6" w14:textId="19BDF609"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E5B2C">
        <w:rPr>
          <w:b/>
          <w:bCs/>
          <w:sz w:val="20"/>
          <w:szCs w:val="20"/>
        </w:rPr>
        <w:t>7.3</w:t>
      </w:r>
    </w:p>
    <w:p w14:paraId="7A7A0BFD" w14:textId="597C5C52" w:rsidR="0096683D" w:rsidRPr="0096683D" w:rsidRDefault="0096683D" w:rsidP="0062285C">
      <w:pPr>
        <w:spacing w:after="120" w:line="240" w:lineRule="auto"/>
        <w:contextualSpacing/>
        <w:rPr>
          <w:i/>
          <w:iCs/>
          <w:sz w:val="20"/>
          <w:szCs w:val="20"/>
        </w:rPr>
      </w:pPr>
      <w:r w:rsidRPr="0096683D">
        <w:rPr>
          <w:i/>
          <w:iCs/>
          <w:sz w:val="20"/>
          <w:szCs w:val="20"/>
        </w:rPr>
        <w:t>Variation in the percentage of youth who reported they had ever tried cigarette smoking</w:t>
      </w:r>
      <w:r w:rsidR="00784F20">
        <w:rPr>
          <w:i/>
          <w:iCs/>
          <w:sz w:val="20"/>
          <w:szCs w:val="20"/>
        </w:rPr>
        <w:t>, 2022 &amp; 2024</w:t>
      </w:r>
    </w:p>
    <w:p w14:paraId="372AF135" w14:textId="67552567" w:rsidR="0096683D" w:rsidRPr="0096683D" w:rsidRDefault="00784F20" w:rsidP="0062285C">
      <w:pPr>
        <w:spacing w:after="120" w:line="240" w:lineRule="auto"/>
        <w:contextualSpacing/>
        <w:rPr>
          <w:sz w:val="21"/>
          <w:szCs w:val="21"/>
        </w:rPr>
      </w:pPr>
      <w:r>
        <w:rPr>
          <w:noProof/>
        </w:rPr>
        <w:drawing>
          <wp:inline distT="0" distB="0" distL="0" distR="0" wp14:anchorId="4888C1D3" wp14:editId="2456C539">
            <wp:extent cx="6858000" cy="2560320"/>
            <wp:effectExtent l="0" t="0" r="0" b="0"/>
            <wp:docPr id="874618044" name="Chart 1">
              <a:extLst xmlns:a="http://schemas.openxmlformats.org/drawingml/2006/main">
                <a:ext uri="{FF2B5EF4-FFF2-40B4-BE49-F238E27FC236}">
                  <a16:creationId xmlns:a16="http://schemas.microsoft.com/office/drawing/2014/main" id="{D5567B86-FA17-D0A4-2F0B-81C318C1D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5744152" w14:textId="01743FE9" w:rsidR="0096683D" w:rsidRPr="0062285C" w:rsidRDefault="0096683D" w:rsidP="0062285C">
      <w:pPr>
        <w:pStyle w:val="Heading2"/>
        <w:spacing w:before="240" w:after="120"/>
        <w:rPr>
          <w:b/>
          <w:bCs/>
          <w:sz w:val="26"/>
          <w:szCs w:val="26"/>
        </w:rPr>
      </w:pPr>
      <w:r w:rsidRPr="0062285C">
        <w:rPr>
          <w:b/>
          <w:bCs/>
          <w:sz w:val="26"/>
          <w:szCs w:val="26"/>
        </w:rPr>
        <w:t>Current Smokers</w:t>
      </w:r>
    </w:p>
    <w:p w14:paraId="57FA89B4" w14:textId="77777777" w:rsidR="0096683D" w:rsidRPr="0096683D" w:rsidRDefault="0096683D" w:rsidP="008B1B3D">
      <w:pPr>
        <w:spacing w:after="120" w:line="240" w:lineRule="auto"/>
        <w:rPr>
          <w:sz w:val="21"/>
          <w:szCs w:val="21"/>
        </w:rPr>
      </w:pPr>
      <w:r w:rsidRPr="0096683D">
        <w:rPr>
          <w:sz w:val="21"/>
          <w:szCs w:val="21"/>
        </w:rPr>
        <w:t>Current smokers are defined as those who report having smoked on at least one day during the thirty days before the survey. Too few of Henry County youth reported smoking any cigarettes in the past 30 days to report here. In 2022, only 3% of our youth were considered a current smoker.</w:t>
      </w:r>
    </w:p>
    <w:p w14:paraId="34E98CC1" w14:textId="77777777" w:rsidR="008B1B3D" w:rsidRDefault="008B1B3D" w:rsidP="008B1B3D">
      <w:pPr>
        <w:rPr>
          <w:rFonts w:asciiTheme="majorHAnsi" w:eastAsiaTheme="majorEastAsia" w:hAnsiTheme="majorHAnsi" w:cstheme="majorBidi"/>
          <w:color w:val="69005A" w:themeColor="accent2" w:themeShade="BF"/>
          <w:sz w:val="28"/>
          <w:szCs w:val="28"/>
        </w:rPr>
      </w:pPr>
      <w:r>
        <w:br w:type="page"/>
      </w:r>
    </w:p>
    <w:p w14:paraId="3281B2CD" w14:textId="24B2625D" w:rsidR="00331A84" w:rsidRPr="00331A84" w:rsidRDefault="00331A84" w:rsidP="00331A84">
      <w:pPr>
        <w:pStyle w:val="Heading2"/>
        <w:spacing w:before="0" w:after="120"/>
        <w:rPr>
          <w:b/>
          <w:bCs/>
          <w:sz w:val="26"/>
          <w:szCs w:val="26"/>
        </w:rPr>
      </w:pPr>
      <w:r w:rsidRPr="00331A84">
        <w:rPr>
          <w:b/>
          <w:bCs/>
          <w:sz w:val="26"/>
          <w:szCs w:val="26"/>
        </w:rPr>
        <w:lastRenderedPageBreak/>
        <w:t xml:space="preserve">Research </w:t>
      </w:r>
      <w:r>
        <w:rPr>
          <w:b/>
          <w:bCs/>
          <w:sz w:val="26"/>
          <w:szCs w:val="26"/>
        </w:rPr>
        <w:t>on</w:t>
      </w:r>
      <w:r w:rsidRPr="00331A84">
        <w:rPr>
          <w:b/>
          <w:bCs/>
          <w:sz w:val="26"/>
          <w:szCs w:val="26"/>
        </w:rPr>
        <w:t xml:space="preserve"> Electronic Vapor Product Use</w:t>
      </w:r>
    </w:p>
    <w:p w14:paraId="109CA3D7" w14:textId="77777777" w:rsidR="00723A63" w:rsidRPr="00723A63" w:rsidRDefault="00723A63" w:rsidP="00723A63">
      <w:pPr>
        <w:spacing w:after="120" w:line="240" w:lineRule="auto"/>
        <w:rPr>
          <w:sz w:val="20"/>
          <w:szCs w:val="20"/>
        </w:rPr>
      </w:pPr>
      <w:r w:rsidRPr="00723A63">
        <w:rPr>
          <w:sz w:val="20"/>
          <w:szCs w:val="20"/>
        </w:rPr>
        <w:t xml:space="preserve">In 2024, the Henry County Health Partners asked our youth about their use of electronic vapor products, like JUUL, </w:t>
      </w:r>
      <w:proofErr w:type="spellStart"/>
      <w:r w:rsidRPr="00723A63">
        <w:rPr>
          <w:sz w:val="20"/>
          <w:szCs w:val="20"/>
        </w:rPr>
        <w:t>Vuse</w:t>
      </w:r>
      <w:proofErr w:type="spellEnd"/>
      <w:r w:rsidRPr="00723A63">
        <w:rPr>
          <w:sz w:val="20"/>
          <w:szCs w:val="20"/>
        </w:rPr>
        <w:t xml:space="preserve">, NJOY, Puff Bar, </w:t>
      </w:r>
      <w:proofErr w:type="spellStart"/>
      <w:r w:rsidRPr="00723A63">
        <w:rPr>
          <w:sz w:val="20"/>
          <w:szCs w:val="20"/>
        </w:rPr>
        <w:t>blu</w:t>
      </w:r>
      <w:proofErr w:type="spellEnd"/>
      <w:r w:rsidRPr="00723A63">
        <w:rPr>
          <w:sz w:val="20"/>
          <w:szCs w:val="20"/>
        </w:rPr>
        <w:t>, or Bidi Stick, for the third time. These include e-cigarettes, vapes, vape pens, e-hookahs, and mods. While many teens use these products, they come with serious health risks. Here are some of the main concerns:</w:t>
      </w:r>
    </w:p>
    <w:p w14:paraId="64462773" w14:textId="77777777" w:rsidR="00723A63" w:rsidRPr="00723A63" w:rsidRDefault="00723A63" w:rsidP="00723A63">
      <w:pPr>
        <w:spacing w:after="120" w:line="240" w:lineRule="auto"/>
        <w:rPr>
          <w:sz w:val="20"/>
          <w:szCs w:val="20"/>
        </w:rPr>
      </w:pPr>
      <w:r w:rsidRPr="00723A63">
        <w:rPr>
          <w:b/>
          <w:bCs/>
          <w:sz w:val="20"/>
          <w:szCs w:val="20"/>
        </w:rPr>
        <w:t>Nicotine Addiction</w:t>
      </w:r>
    </w:p>
    <w:p w14:paraId="72645764" w14:textId="77777777" w:rsidR="00723A63" w:rsidRPr="00723A63" w:rsidRDefault="00723A63" w:rsidP="00B14D82">
      <w:pPr>
        <w:numPr>
          <w:ilvl w:val="0"/>
          <w:numId w:val="153"/>
        </w:numPr>
        <w:spacing w:after="120" w:line="240" w:lineRule="auto"/>
        <w:rPr>
          <w:sz w:val="20"/>
          <w:szCs w:val="20"/>
        </w:rPr>
      </w:pPr>
      <w:r w:rsidRPr="00723A63">
        <w:rPr>
          <w:b/>
          <w:bCs/>
          <w:sz w:val="20"/>
          <w:szCs w:val="20"/>
        </w:rPr>
        <w:t>Highly Addictive</w:t>
      </w:r>
      <w:r w:rsidRPr="00723A63">
        <w:rPr>
          <w:sz w:val="20"/>
          <w:szCs w:val="20"/>
        </w:rPr>
        <w:t>: E-cigarettes often contain nicotine, which is very addictive. Since teen brains are still developing, they are more vulnerable to addiction. Nicotine can also harm brain areas that control attention, learning, mood, and impulse control.</w:t>
      </w:r>
    </w:p>
    <w:p w14:paraId="0E7997C2" w14:textId="77777777" w:rsidR="00723A63" w:rsidRPr="00723A63" w:rsidRDefault="00723A63" w:rsidP="00B14D82">
      <w:pPr>
        <w:numPr>
          <w:ilvl w:val="0"/>
          <w:numId w:val="153"/>
        </w:numPr>
        <w:spacing w:after="120" w:line="240" w:lineRule="auto"/>
        <w:rPr>
          <w:sz w:val="20"/>
          <w:szCs w:val="20"/>
        </w:rPr>
      </w:pPr>
      <w:r w:rsidRPr="00723A63">
        <w:rPr>
          <w:b/>
          <w:bCs/>
          <w:sz w:val="20"/>
          <w:szCs w:val="20"/>
        </w:rPr>
        <w:t>Fast Addiction</w:t>
      </w:r>
      <w:r w:rsidRPr="00723A63">
        <w:rPr>
          <w:sz w:val="20"/>
          <w:szCs w:val="20"/>
        </w:rPr>
        <w:t>: Teens can become addicted to nicotine faster than adults, and early exposure increases the risk of developing other addictions later.</w:t>
      </w:r>
    </w:p>
    <w:p w14:paraId="69BFADD6" w14:textId="77777777" w:rsidR="00723A63" w:rsidRPr="00723A63" w:rsidRDefault="00723A63" w:rsidP="00723A63">
      <w:pPr>
        <w:spacing w:after="120" w:line="240" w:lineRule="auto"/>
        <w:rPr>
          <w:sz w:val="20"/>
          <w:szCs w:val="20"/>
        </w:rPr>
      </w:pPr>
      <w:r w:rsidRPr="00723A63">
        <w:rPr>
          <w:b/>
          <w:bCs/>
          <w:sz w:val="20"/>
          <w:szCs w:val="20"/>
        </w:rPr>
        <w:t>Health Risks</w:t>
      </w:r>
    </w:p>
    <w:p w14:paraId="797CEC11" w14:textId="77777777" w:rsidR="00723A63" w:rsidRPr="00723A63" w:rsidRDefault="00723A63" w:rsidP="00B14D82">
      <w:pPr>
        <w:numPr>
          <w:ilvl w:val="0"/>
          <w:numId w:val="154"/>
        </w:numPr>
        <w:spacing w:after="120" w:line="240" w:lineRule="auto"/>
        <w:rPr>
          <w:sz w:val="20"/>
          <w:szCs w:val="20"/>
        </w:rPr>
      </w:pPr>
      <w:r w:rsidRPr="00723A63">
        <w:rPr>
          <w:b/>
          <w:bCs/>
          <w:sz w:val="20"/>
          <w:szCs w:val="20"/>
        </w:rPr>
        <w:t>Lung Problems</w:t>
      </w:r>
      <w:r w:rsidRPr="00723A63">
        <w:rPr>
          <w:sz w:val="20"/>
          <w:szCs w:val="20"/>
        </w:rPr>
        <w:t>: Vaping can irritate and damage the lungs. Serious lung injuries linked to vaping, called e-cigarette or vaping-associated lung injury (EVALI), have been reported.</w:t>
      </w:r>
    </w:p>
    <w:p w14:paraId="487935A5" w14:textId="77777777" w:rsidR="00723A63" w:rsidRPr="00723A63" w:rsidRDefault="00723A63" w:rsidP="00B14D82">
      <w:pPr>
        <w:numPr>
          <w:ilvl w:val="0"/>
          <w:numId w:val="154"/>
        </w:numPr>
        <w:spacing w:after="120" w:line="240" w:lineRule="auto"/>
        <w:rPr>
          <w:sz w:val="20"/>
          <w:szCs w:val="20"/>
        </w:rPr>
      </w:pPr>
      <w:r w:rsidRPr="00723A63">
        <w:rPr>
          <w:b/>
          <w:bCs/>
          <w:sz w:val="20"/>
          <w:szCs w:val="20"/>
        </w:rPr>
        <w:t>Heart Risks</w:t>
      </w:r>
      <w:r w:rsidRPr="00723A63">
        <w:rPr>
          <w:sz w:val="20"/>
          <w:szCs w:val="20"/>
        </w:rPr>
        <w:t>: Chemicals in e-cigarettes can raise heart rate and blood pressure, increasing the chance of heart disease over time.</w:t>
      </w:r>
    </w:p>
    <w:p w14:paraId="6D0BE350" w14:textId="77777777" w:rsidR="00723A63" w:rsidRPr="00723A63" w:rsidRDefault="00723A63" w:rsidP="00723A63">
      <w:pPr>
        <w:spacing w:after="120" w:line="240" w:lineRule="auto"/>
        <w:rPr>
          <w:sz w:val="20"/>
          <w:szCs w:val="20"/>
        </w:rPr>
      </w:pPr>
      <w:r w:rsidRPr="00723A63">
        <w:rPr>
          <w:b/>
          <w:bCs/>
          <w:sz w:val="20"/>
          <w:szCs w:val="20"/>
        </w:rPr>
        <w:t>Chemical Exposure</w:t>
      </w:r>
    </w:p>
    <w:p w14:paraId="7C1C753C" w14:textId="77777777" w:rsidR="00723A63" w:rsidRPr="00723A63" w:rsidRDefault="00723A63" w:rsidP="00B14D82">
      <w:pPr>
        <w:numPr>
          <w:ilvl w:val="0"/>
          <w:numId w:val="155"/>
        </w:numPr>
        <w:spacing w:after="120" w:line="240" w:lineRule="auto"/>
        <w:rPr>
          <w:sz w:val="20"/>
          <w:szCs w:val="20"/>
        </w:rPr>
      </w:pPr>
      <w:r w:rsidRPr="00723A63">
        <w:rPr>
          <w:b/>
          <w:bCs/>
          <w:sz w:val="20"/>
          <w:szCs w:val="20"/>
        </w:rPr>
        <w:t>Toxins</w:t>
      </w:r>
      <w:r w:rsidRPr="00723A63">
        <w:rPr>
          <w:sz w:val="20"/>
          <w:szCs w:val="20"/>
        </w:rPr>
        <w:t>: E-cigarette vapor contains harmful chemicals, like lead, cancer-causing agents, and volatile organic compounds.</w:t>
      </w:r>
    </w:p>
    <w:p w14:paraId="6ACA84B1" w14:textId="77777777" w:rsidR="00723A63" w:rsidRPr="00723A63" w:rsidRDefault="00723A63" w:rsidP="00B14D82">
      <w:pPr>
        <w:numPr>
          <w:ilvl w:val="0"/>
          <w:numId w:val="155"/>
        </w:numPr>
        <w:spacing w:after="120" w:line="240" w:lineRule="auto"/>
        <w:rPr>
          <w:sz w:val="20"/>
          <w:szCs w:val="20"/>
        </w:rPr>
      </w:pPr>
      <w:r w:rsidRPr="00723A63">
        <w:rPr>
          <w:b/>
          <w:bCs/>
          <w:sz w:val="20"/>
          <w:szCs w:val="20"/>
        </w:rPr>
        <w:t>Dangerous Flavorings</w:t>
      </w:r>
      <w:r w:rsidRPr="00723A63">
        <w:rPr>
          <w:sz w:val="20"/>
          <w:szCs w:val="20"/>
        </w:rPr>
        <w:t>: Some flavors, such as diacetyl, are linked to serious lung diseases.</w:t>
      </w:r>
    </w:p>
    <w:p w14:paraId="76516AEA" w14:textId="77777777" w:rsidR="00723A63" w:rsidRPr="00723A63" w:rsidRDefault="00723A63" w:rsidP="00723A63">
      <w:pPr>
        <w:spacing w:after="120" w:line="240" w:lineRule="auto"/>
        <w:rPr>
          <w:sz w:val="20"/>
          <w:szCs w:val="20"/>
        </w:rPr>
      </w:pPr>
      <w:r w:rsidRPr="00723A63">
        <w:rPr>
          <w:b/>
          <w:bCs/>
          <w:sz w:val="20"/>
          <w:szCs w:val="20"/>
        </w:rPr>
        <w:t>Behavioral Risks</w:t>
      </w:r>
    </w:p>
    <w:p w14:paraId="2C7F9383" w14:textId="77777777" w:rsidR="00723A63" w:rsidRPr="00723A63" w:rsidRDefault="00723A63" w:rsidP="00B14D82">
      <w:pPr>
        <w:numPr>
          <w:ilvl w:val="0"/>
          <w:numId w:val="156"/>
        </w:numPr>
        <w:spacing w:after="120" w:line="240" w:lineRule="auto"/>
        <w:rPr>
          <w:sz w:val="20"/>
          <w:szCs w:val="20"/>
        </w:rPr>
      </w:pPr>
      <w:r w:rsidRPr="00723A63">
        <w:rPr>
          <w:b/>
          <w:bCs/>
          <w:sz w:val="20"/>
          <w:szCs w:val="20"/>
        </w:rPr>
        <w:t>Gateway Effect</w:t>
      </w:r>
      <w:r w:rsidRPr="00723A63">
        <w:rPr>
          <w:sz w:val="20"/>
          <w:szCs w:val="20"/>
        </w:rPr>
        <w:t>: Teens who vape are more likely to try regular cigarettes or other tobacco products later.</w:t>
      </w:r>
    </w:p>
    <w:p w14:paraId="354ACFD9" w14:textId="77777777" w:rsidR="00723A63" w:rsidRPr="00723A63" w:rsidRDefault="00723A63" w:rsidP="00B14D82">
      <w:pPr>
        <w:numPr>
          <w:ilvl w:val="0"/>
          <w:numId w:val="156"/>
        </w:numPr>
        <w:spacing w:after="120" w:line="240" w:lineRule="auto"/>
        <w:rPr>
          <w:sz w:val="20"/>
          <w:szCs w:val="20"/>
        </w:rPr>
      </w:pPr>
      <w:r w:rsidRPr="00723A63">
        <w:rPr>
          <w:b/>
          <w:bCs/>
          <w:sz w:val="20"/>
          <w:szCs w:val="20"/>
        </w:rPr>
        <w:t>Mental Health</w:t>
      </w:r>
      <w:r w:rsidRPr="00723A63">
        <w:rPr>
          <w:sz w:val="20"/>
          <w:szCs w:val="20"/>
        </w:rPr>
        <w:t>: Nicotine use is linked to mood problems, including higher risks of depression and anxiety.</w:t>
      </w:r>
    </w:p>
    <w:p w14:paraId="121487B5" w14:textId="77777777" w:rsidR="00723A63" w:rsidRPr="00723A63" w:rsidRDefault="00723A63" w:rsidP="00723A63">
      <w:pPr>
        <w:spacing w:after="120" w:line="240" w:lineRule="auto"/>
        <w:rPr>
          <w:sz w:val="20"/>
          <w:szCs w:val="20"/>
        </w:rPr>
      </w:pPr>
      <w:r w:rsidRPr="00723A63">
        <w:rPr>
          <w:b/>
          <w:bCs/>
          <w:sz w:val="20"/>
          <w:szCs w:val="20"/>
        </w:rPr>
        <w:t>Social and Developmental Effects</w:t>
      </w:r>
    </w:p>
    <w:p w14:paraId="38A6F65B" w14:textId="77777777" w:rsidR="00723A63" w:rsidRPr="00723A63" w:rsidRDefault="00723A63" w:rsidP="00B14D82">
      <w:pPr>
        <w:numPr>
          <w:ilvl w:val="0"/>
          <w:numId w:val="157"/>
        </w:numPr>
        <w:spacing w:after="120" w:line="240" w:lineRule="auto"/>
        <w:rPr>
          <w:sz w:val="20"/>
          <w:szCs w:val="20"/>
        </w:rPr>
      </w:pPr>
      <w:r w:rsidRPr="00723A63">
        <w:rPr>
          <w:b/>
          <w:bCs/>
          <w:sz w:val="20"/>
          <w:szCs w:val="20"/>
        </w:rPr>
        <w:t>Peer Pressure</w:t>
      </w:r>
      <w:r w:rsidRPr="00723A63">
        <w:rPr>
          <w:sz w:val="20"/>
          <w:szCs w:val="20"/>
        </w:rPr>
        <w:t>: Friends and social media can make vaping seem cool, leading to more use.</w:t>
      </w:r>
    </w:p>
    <w:p w14:paraId="7845E576" w14:textId="77777777" w:rsidR="00723A63" w:rsidRPr="00723A63" w:rsidRDefault="00723A63" w:rsidP="00B14D82">
      <w:pPr>
        <w:numPr>
          <w:ilvl w:val="0"/>
          <w:numId w:val="157"/>
        </w:numPr>
        <w:spacing w:after="120" w:line="240" w:lineRule="auto"/>
        <w:rPr>
          <w:sz w:val="20"/>
          <w:szCs w:val="20"/>
        </w:rPr>
      </w:pPr>
      <w:r w:rsidRPr="00723A63">
        <w:rPr>
          <w:b/>
          <w:bCs/>
          <w:sz w:val="20"/>
          <w:szCs w:val="20"/>
        </w:rPr>
        <w:t>School Problems</w:t>
      </w:r>
      <w:r w:rsidRPr="00723A63">
        <w:rPr>
          <w:sz w:val="20"/>
          <w:szCs w:val="20"/>
        </w:rPr>
        <w:t>: Nicotine addiction can hurt school performance by affecting attention and focus.</w:t>
      </w:r>
    </w:p>
    <w:p w14:paraId="2C80C8FE" w14:textId="77777777" w:rsidR="00723A63" w:rsidRPr="00723A63" w:rsidRDefault="00723A63" w:rsidP="00723A63">
      <w:pPr>
        <w:spacing w:after="120" w:line="240" w:lineRule="auto"/>
        <w:rPr>
          <w:sz w:val="20"/>
          <w:szCs w:val="20"/>
        </w:rPr>
      </w:pPr>
      <w:r w:rsidRPr="00723A63">
        <w:rPr>
          <w:sz w:val="20"/>
          <w:szCs w:val="20"/>
        </w:rPr>
        <w:t>Understanding these risks can help us protect our youth from the harmful effects of vaping.</w:t>
      </w:r>
    </w:p>
    <w:p w14:paraId="74347B77" w14:textId="77777777" w:rsidR="00723A63" w:rsidRDefault="00723A63" w:rsidP="008B1B3D">
      <w:pPr>
        <w:spacing w:after="120" w:line="240" w:lineRule="auto"/>
        <w:rPr>
          <w:sz w:val="20"/>
          <w:szCs w:val="20"/>
        </w:rPr>
      </w:pPr>
    </w:p>
    <w:p w14:paraId="70A9179F" w14:textId="20A850E7" w:rsidR="0096683D" w:rsidRPr="0096683D" w:rsidRDefault="0096683D" w:rsidP="008B1B3D">
      <w:pPr>
        <w:spacing w:after="120" w:line="240" w:lineRule="auto"/>
        <w:rPr>
          <w:sz w:val="20"/>
          <w:szCs w:val="20"/>
        </w:rPr>
      </w:pPr>
      <w:r w:rsidRPr="0096683D">
        <w:rPr>
          <w:sz w:val="20"/>
          <w:szCs w:val="20"/>
        </w:rPr>
        <w:t>For more information, please see the following sources:</w:t>
      </w:r>
    </w:p>
    <w:p w14:paraId="21FC303D" w14:textId="5E21F2BE" w:rsidR="0096683D" w:rsidRPr="0096683D" w:rsidRDefault="0096683D" w:rsidP="00B14D82">
      <w:pPr>
        <w:numPr>
          <w:ilvl w:val="0"/>
          <w:numId w:val="25"/>
        </w:numPr>
        <w:tabs>
          <w:tab w:val="clear" w:pos="720"/>
        </w:tabs>
        <w:spacing w:after="120" w:line="240" w:lineRule="auto"/>
        <w:ind w:left="540"/>
        <w:rPr>
          <w:sz w:val="20"/>
          <w:szCs w:val="20"/>
        </w:rPr>
      </w:pPr>
      <w:r w:rsidRPr="0096683D">
        <w:rPr>
          <w:sz w:val="20"/>
          <w:szCs w:val="20"/>
        </w:rPr>
        <w:t xml:space="preserve">Centers for Disease Control and Prevention. (2023, April 21). </w:t>
      </w:r>
      <w:r w:rsidRPr="0096683D">
        <w:rPr>
          <w:i/>
          <w:iCs/>
          <w:sz w:val="20"/>
          <w:szCs w:val="20"/>
        </w:rPr>
        <w:t>Quick Facts on the Risks of E-cigarettes for Kids, Teens, and Young Adults</w:t>
      </w:r>
      <w:r w:rsidRPr="0096683D">
        <w:rPr>
          <w:sz w:val="20"/>
          <w:szCs w:val="20"/>
        </w:rPr>
        <w:t xml:space="preserve">. Retrieved from </w:t>
      </w:r>
      <w:hyperlink r:id="rId94" w:tgtFrame="_new" w:history="1">
        <w:r w:rsidRPr="0096683D">
          <w:rPr>
            <w:rStyle w:val="Hyperlink"/>
            <w:sz w:val="20"/>
            <w:szCs w:val="20"/>
          </w:rPr>
          <w:t>CDC website</w:t>
        </w:r>
      </w:hyperlink>
      <w:r w:rsidR="00723A63">
        <w:rPr>
          <w:rStyle w:val="Hyperlink"/>
          <w:sz w:val="20"/>
          <w:szCs w:val="20"/>
        </w:rPr>
        <w:t>.</w:t>
      </w:r>
    </w:p>
    <w:p w14:paraId="62D36934" w14:textId="1AA8F093" w:rsidR="0096683D" w:rsidRPr="0096683D" w:rsidRDefault="0096683D" w:rsidP="00B14D82">
      <w:pPr>
        <w:numPr>
          <w:ilvl w:val="0"/>
          <w:numId w:val="25"/>
        </w:numPr>
        <w:tabs>
          <w:tab w:val="clear" w:pos="720"/>
        </w:tabs>
        <w:spacing w:after="120" w:line="240" w:lineRule="auto"/>
        <w:ind w:left="540"/>
        <w:rPr>
          <w:sz w:val="20"/>
          <w:szCs w:val="20"/>
        </w:rPr>
      </w:pPr>
      <w:r w:rsidRPr="0096683D">
        <w:rPr>
          <w:sz w:val="20"/>
          <w:szCs w:val="20"/>
        </w:rPr>
        <w:t xml:space="preserve">U.S. Food and Drug Administration. (2023, June 21). </w:t>
      </w:r>
      <w:r w:rsidRPr="0096683D">
        <w:rPr>
          <w:i/>
          <w:iCs/>
          <w:sz w:val="20"/>
          <w:szCs w:val="20"/>
        </w:rPr>
        <w:t>E-Cigarettes, Vapes, and other Electronic Nicotine Delivery Systems (ENDS)</w:t>
      </w:r>
      <w:r w:rsidRPr="0096683D">
        <w:rPr>
          <w:sz w:val="20"/>
          <w:szCs w:val="20"/>
        </w:rPr>
        <w:t xml:space="preserve">. Retrieved from </w:t>
      </w:r>
      <w:hyperlink r:id="rId95" w:history="1">
        <w:r w:rsidRPr="00723A63">
          <w:rPr>
            <w:rStyle w:val="Hyperlink"/>
            <w:sz w:val="20"/>
            <w:szCs w:val="20"/>
          </w:rPr>
          <w:t>FDA website</w:t>
        </w:r>
      </w:hyperlink>
      <w:r w:rsidR="00723A63">
        <w:rPr>
          <w:sz w:val="20"/>
          <w:szCs w:val="20"/>
        </w:rPr>
        <w:t>.</w:t>
      </w:r>
    </w:p>
    <w:p w14:paraId="6377CFF2" w14:textId="576A5DD4" w:rsidR="0096683D" w:rsidRPr="0096683D" w:rsidRDefault="0096683D" w:rsidP="00B14D82">
      <w:pPr>
        <w:numPr>
          <w:ilvl w:val="0"/>
          <w:numId w:val="25"/>
        </w:numPr>
        <w:tabs>
          <w:tab w:val="clear" w:pos="720"/>
        </w:tabs>
        <w:spacing w:after="120" w:line="240" w:lineRule="auto"/>
        <w:ind w:left="540"/>
        <w:rPr>
          <w:sz w:val="20"/>
          <w:szCs w:val="20"/>
        </w:rPr>
      </w:pPr>
      <w:r w:rsidRPr="0096683D">
        <w:rPr>
          <w:sz w:val="20"/>
          <w:szCs w:val="20"/>
        </w:rPr>
        <w:t xml:space="preserve">National Institute on Drug Abuse. (2023, May 10). </w:t>
      </w:r>
      <w:r w:rsidRPr="0096683D">
        <w:rPr>
          <w:i/>
          <w:iCs/>
          <w:sz w:val="20"/>
          <w:szCs w:val="20"/>
        </w:rPr>
        <w:t>Vaping Devices (Electronic Cigarettes)</w:t>
      </w:r>
      <w:r w:rsidRPr="0096683D">
        <w:rPr>
          <w:sz w:val="20"/>
          <w:szCs w:val="20"/>
        </w:rPr>
        <w:t xml:space="preserve">. Retrieved from </w:t>
      </w:r>
      <w:hyperlink r:id="rId96" w:tgtFrame="_new" w:history="1">
        <w:r w:rsidRPr="0096683D">
          <w:rPr>
            <w:rStyle w:val="Hyperlink"/>
            <w:sz w:val="20"/>
            <w:szCs w:val="20"/>
          </w:rPr>
          <w:t>NIDA website</w:t>
        </w:r>
      </w:hyperlink>
      <w:r w:rsidR="00723A63">
        <w:rPr>
          <w:rStyle w:val="Hyperlink"/>
          <w:sz w:val="20"/>
          <w:szCs w:val="20"/>
        </w:rPr>
        <w:t>.</w:t>
      </w:r>
    </w:p>
    <w:p w14:paraId="5D2C12F8" w14:textId="77777777" w:rsidR="0062285C" w:rsidRDefault="0062285C" w:rsidP="008B1B3D">
      <w:pPr>
        <w:pStyle w:val="Heading2"/>
      </w:pPr>
      <w:r>
        <w:br w:type="page"/>
      </w:r>
    </w:p>
    <w:p w14:paraId="77FD4514" w14:textId="688BFB14" w:rsidR="0096683D" w:rsidRPr="0062285C" w:rsidRDefault="0096683D" w:rsidP="0062285C">
      <w:pPr>
        <w:pStyle w:val="Heading2"/>
        <w:spacing w:before="0" w:after="120"/>
        <w:contextualSpacing/>
        <w:rPr>
          <w:b/>
          <w:bCs/>
          <w:sz w:val="26"/>
          <w:szCs w:val="26"/>
        </w:rPr>
      </w:pPr>
      <w:r w:rsidRPr="0062285C">
        <w:rPr>
          <w:b/>
          <w:bCs/>
          <w:sz w:val="26"/>
          <w:szCs w:val="26"/>
        </w:rPr>
        <w:lastRenderedPageBreak/>
        <w:t>Ever Tried Vaping</w:t>
      </w:r>
    </w:p>
    <w:p w14:paraId="4A5010FE" w14:textId="77777777" w:rsidR="0096683D" w:rsidRPr="0096683D" w:rsidRDefault="0096683D" w:rsidP="00B14D82">
      <w:pPr>
        <w:numPr>
          <w:ilvl w:val="0"/>
          <w:numId w:val="26"/>
        </w:numPr>
        <w:spacing w:after="120" w:line="240" w:lineRule="auto"/>
        <w:ind w:left="540"/>
        <w:contextualSpacing/>
        <w:rPr>
          <w:sz w:val="20"/>
          <w:szCs w:val="20"/>
        </w:rPr>
      </w:pPr>
      <w:r w:rsidRPr="0096683D">
        <w:rPr>
          <w:sz w:val="20"/>
          <w:szCs w:val="20"/>
        </w:rPr>
        <w:t xml:space="preserve">In 2024 sixteen percent (16%) of Henry County youth reported they had </w:t>
      </w:r>
      <w:r w:rsidRPr="0096683D">
        <w:rPr>
          <w:i/>
          <w:iCs/>
          <w:sz w:val="20"/>
          <w:szCs w:val="20"/>
        </w:rPr>
        <w:t>ever used an electronic vapor product</w:t>
      </w:r>
      <w:r w:rsidRPr="0096683D">
        <w:rPr>
          <w:sz w:val="20"/>
          <w:szCs w:val="20"/>
        </w:rPr>
        <w:t>.</w:t>
      </w:r>
    </w:p>
    <w:p w14:paraId="7CA8BC82" w14:textId="77777777" w:rsidR="0096683D" w:rsidRPr="0062285C" w:rsidRDefault="0096683D" w:rsidP="0062285C">
      <w:pPr>
        <w:pStyle w:val="Heading3"/>
        <w:spacing w:before="240" w:after="120"/>
        <w:contextualSpacing/>
        <w:rPr>
          <w:sz w:val="24"/>
          <w:szCs w:val="24"/>
        </w:rPr>
      </w:pPr>
      <w:r w:rsidRPr="0062285C">
        <w:rPr>
          <w:sz w:val="24"/>
          <w:szCs w:val="24"/>
        </w:rPr>
        <w:t>Trends in Responses</w:t>
      </w:r>
    </w:p>
    <w:p w14:paraId="7054B811" w14:textId="77777777" w:rsidR="0096683D" w:rsidRPr="0096683D" w:rsidRDefault="0096683D" w:rsidP="0062285C">
      <w:pPr>
        <w:numPr>
          <w:ilvl w:val="0"/>
          <w:numId w:val="23"/>
        </w:numPr>
        <w:spacing w:after="120" w:line="240" w:lineRule="auto"/>
        <w:ind w:left="540"/>
        <w:contextualSpacing/>
        <w:rPr>
          <w:sz w:val="20"/>
          <w:szCs w:val="20"/>
        </w:rPr>
      </w:pPr>
      <w:r w:rsidRPr="0096683D">
        <w:rPr>
          <w:sz w:val="20"/>
          <w:szCs w:val="20"/>
        </w:rPr>
        <w:t>At sixteen percent (16%), the share of all youth to report they had ever tried a vapor product was lower in 2024 than in either 2022 (22%) or 2019 (21%) when the question was first asked.</w:t>
      </w:r>
    </w:p>
    <w:p w14:paraId="7D26534B" w14:textId="77777777" w:rsidR="0096683D" w:rsidRPr="0096683D" w:rsidRDefault="0096683D" w:rsidP="0062285C">
      <w:pPr>
        <w:numPr>
          <w:ilvl w:val="0"/>
          <w:numId w:val="23"/>
        </w:numPr>
        <w:spacing w:after="120" w:line="240" w:lineRule="auto"/>
        <w:ind w:left="540"/>
        <w:contextualSpacing/>
        <w:rPr>
          <w:b/>
          <w:bCs/>
          <w:sz w:val="20"/>
          <w:szCs w:val="20"/>
        </w:rPr>
      </w:pPr>
      <w:r w:rsidRPr="0096683D">
        <w:rPr>
          <w:sz w:val="20"/>
          <w:szCs w:val="20"/>
        </w:rPr>
        <w:t xml:space="preserve">The share among high school students was higher in 2024 at 20%. However, it too was lower than what was reported in 2022 (32%) and 2019 (32%). </w:t>
      </w:r>
    </w:p>
    <w:p w14:paraId="42564C79" w14:textId="77777777" w:rsidR="0096683D" w:rsidRDefault="0096683D" w:rsidP="0062285C">
      <w:pPr>
        <w:numPr>
          <w:ilvl w:val="0"/>
          <w:numId w:val="23"/>
        </w:numPr>
        <w:spacing w:after="120" w:line="240" w:lineRule="auto"/>
        <w:ind w:left="540"/>
        <w:contextualSpacing/>
        <w:rPr>
          <w:sz w:val="20"/>
          <w:szCs w:val="20"/>
        </w:rPr>
      </w:pPr>
      <w:r w:rsidRPr="0096683D">
        <w:rPr>
          <w:sz w:val="20"/>
          <w:szCs w:val="20"/>
        </w:rPr>
        <w:t>State and National reports from 2021 indicate 35% and 36% (respectively) of high school students had ever tried vapor products.</w:t>
      </w:r>
    </w:p>
    <w:p w14:paraId="5161AD4A" w14:textId="77777777" w:rsidR="0062285C" w:rsidRPr="0096683D" w:rsidRDefault="0062285C" w:rsidP="0062285C">
      <w:pPr>
        <w:spacing w:after="120" w:line="240" w:lineRule="auto"/>
        <w:contextualSpacing/>
        <w:rPr>
          <w:sz w:val="20"/>
          <w:szCs w:val="20"/>
        </w:rPr>
      </w:pPr>
    </w:p>
    <w:p w14:paraId="03C08AEA" w14:textId="32DF1C01"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E5B2C">
        <w:rPr>
          <w:b/>
          <w:bCs/>
          <w:sz w:val="20"/>
          <w:szCs w:val="20"/>
        </w:rPr>
        <w:t>7.4</w:t>
      </w:r>
    </w:p>
    <w:p w14:paraId="0C9DD507" w14:textId="2DFBE445" w:rsidR="0096683D" w:rsidRPr="0096683D" w:rsidRDefault="0096683D" w:rsidP="0062285C">
      <w:pPr>
        <w:spacing w:after="120" w:line="240" w:lineRule="auto"/>
        <w:contextualSpacing/>
        <w:rPr>
          <w:i/>
          <w:iCs/>
          <w:sz w:val="20"/>
          <w:szCs w:val="20"/>
        </w:rPr>
      </w:pPr>
      <w:r w:rsidRPr="0096683D">
        <w:rPr>
          <w:i/>
          <w:iCs/>
          <w:sz w:val="20"/>
          <w:szCs w:val="20"/>
        </w:rPr>
        <w:t>Trends in Henry County youth reports of having ever tried an electronic vapor product</w:t>
      </w:r>
      <w:r w:rsidR="00784F20">
        <w:rPr>
          <w:i/>
          <w:iCs/>
          <w:sz w:val="20"/>
          <w:szCs w:val="20"/>
        </w:rPr>
        <w:t>, 2019-2024</w:t>
      </w:r>
    </w:p>
    <w:p w14:paraId="1E0232DB" w14:textId="77777777" w:rsidR="0096683D" w:rsidRPr="0096683D" w:rsidRDefault="0096683D" w:rsidP="0062285C">
      <w:pPr>
        <w:spacing w:after="120" w:line="240" w:lineRule="auto"/>
        <w:contextualSpacing/>
        <w:rPr>
          <w:sz w:val="20"/>
          <w:szCs w:val="20"/>
        </w:rPr>
      </w:pPr>
      <w:r w:rsidRPr="0096683D">
        <w:rPr>
          <w:noProof/>
          <w:sz w:val="20"/>
          <w:szCs w:val="20"/>
        </w:rPr>
        <w:drawing>
          <wp:inline distT="0" distB="0" distL="0" distR="0" wp14:anchorId="26C3888A" wp14:editId="378346E3">
            <wp:extent cx="6858000" cy="2560320"/>
            <wp:effectExtent l="0" t="0" r="0" b="0"/>
            <wp:docPr id="1567541088" name="Chart 1567541088">
              <a:extLst xmlns:a="http://schemas.openxmlformats.org/drawingml/2006/main">
                <a:ext uri="{FF2B5EF4-FFF2-40B4-BE49-F238E27FC236}">
                  <a16:creationId xmlns:a16="http://schemas.microsoft.com/office/drawing/2014/main" id="{CEC737E4-1A8A-2AED-9D0B-B49069C59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744247" w14:textId="77777777" w:rsidR="0062285C" w:rsidRDefault="0062285C">
      <w:pPr>
        <w:rPr>
          <w:rFonts w:asciiTheme="majorHAnsi" w:eastAsiaTheme="majorEastAsia" w:hAnsiTheme="majorHAnsi" w:cstheme="majorBidi"/>
          <w:color w:val="690026" w:themeColor="accent6" w:themeShade="BF"/>
          <w:sz w:val="24"/>
          <w:szCs w:val="24"/>
        </w:rPr>
      </w:pPr>
      <w:r>
        <w:rPr>
          <w:sz w:val="24"/>
          <w:szCs w:val="24"/>
        </w:rPr>
        <w:br w:type="page"/>
      </w:r>
    </w:p>
    <w:p w14:paraId="39129CC7" w14:textId="424349D5" w:rsidR="0096683D" w:rsidRPr="0062285C" w:rsidRDefault="0096683D" w:rsidP="0062285C">
      <w:pPr>
        <w:pStyle w:val="Heading3"/>
        <w:spacing w:before="0" w:after="120"/>
        <w:contextualSpacing/>
        <w:rPr>
          <w:sz w:val="24"/>
          <w:szCs w:val="24"/>
        </w:rPr>
      </w:pPr>
      <w:r w:rsidRPr="0062285C">
        <w:rPr>
          <w:sz w:val="24"/>
          <w:szCs w:val="24"/>
        </w:rPr>
        <w:lastRenderedPageBreak/>
        <w:t>Sociodemographic Variation in Responses</w:t>
      </w:r>
    </w:p>
    <w:p w14:paraId="1A1558F5" w14:textId="79026086" w:rsidR="0096683D" w:rsidRPr="0096683D" w:rsidRDefault="0096683D" w:rsidP="0062285C">
      <w:pPr>
        <w:numPr>
          <w:ilvl w:val="0"/>
          <w:numId w:val="23"/>
        </w:numPr>
        <w:spacing w:after="120" w:line="240" w:lineRule="auto"/>
        <w:ind w:left="540"/>
        <w:contextualSpacing/>
        <w:rPr>
          <w:sz w:val="20"/>
          <w:szCs w:val="20"/>
        </w:rPr>
      </w:pPr>
      <w:r w:rsidRPr="0096683D">
        <w:rPr>
          <w:sz w:val="20"/>
          <w:szCs w:val="20"/>
        </w:rPr>
        <w:t>There was variation in the share of students who reported having ever tried an electronic vapor product in 2024, ranging from a low of 10% among middle schoolers and a high of 40% among LGB</w:t>
      </w:r>
      <w:r w:rsidR="0078053D">
        <w:rPr>
          <w:sz w:val="20"/>
          <w:szCs w:val="20"/>
        </w:rPr>
        <w:t>T</w:t>
      </w:r>
      <w:r w:rsidRPr="0096683D">
        <w:rPr>
          <w:sz w:val="20"/>
          <w:szCs w:val="20"/>
        </w:rPr>
        <w:t xml:space="preserve"> identifying students.</w:t>
      </w:r>
    </w:p>
    <w:p w14:paraId="4002809A" w14:textId="77777777" w:rsidR="0096683D" w:rsidRPr="0096683D" w:rsidRDefault="0096683D" w:rsidP="0062285C">
      <w:pPr>
        <w:numPr>
          <w:ilvl w:val="1"/>
          <w:numId w:val="23"/>
        </w:numPr>
        <w:spacing w:after="120" w:line="240" w:lineRule="auto"/>
        <w:ind w:left="1080"/>
        <w:contextualSpacing/>
        <w:rPr>
          <w:sz w:val="20"/>
          <w:szCs w:val="20"/>
        </w:rPr>
      </w:pPr>
      <w:r w:rsidRPr="0096683D">
        <w:rPr>
          <w:sz w:val="20"/>
          <w:szCs w:val="20"/>
        </w:rPr>
        <w:t>The share among male students was lower than the share among female students, at 13% and 18%, respectively.</w:t>
      </w:r>
    </w:p>
    <w:p w14:paraId="3B0C665E" w14:textId="0BD969AB" w:rsidR="0096683D" w:rsidRPr="0096683D" w:rsidRDefault="0096683D" w:rsidP="0062285C">
      <w:pPr>
        <w:numPr>
          <w:ilvl w:val="1"/>
          <w:numId w:val="23"/>
        </w:numPr>
        <w:spacing w:after="120" w:line="240" w:lineRule="auto"/>
        <w:ind w:left="1080"/>
        <w:contextualSpacing/>
        <w:rPr>
          <w:sz w:val="20"/>
          <w:szCs w:val="20"/>
        </w:rPr>
      </w:pPr>
      <w:r w:rsidRPr="0096683D">
        <w:rPr>
          <w:sz w:val="20"/>
          <w:szCs w:val="20"/>
        </w:rPr>
        <w:t>As indicated above, the largest share was observed among students who identified as LGB</w:t>
      </w:r>
      <w:r w:rsidR="0078053D">
        <w:rPr>
          <w:sz w:val="20"/>
          <w:szCs w:val="20"/>
        </w:rPr>
        <w:t>T</w:t>
      </w:r>
      <w:r w:rsidRPr="0096683D">
        <w:rPr>
          <w:sz w:val="20"/>
          <w:szCs w:val="20"/>
        </w:rPr>
        <w:t xml:space="preserve"> with four-in-ten (40%) reporting to have ever tried vaping.</w:t>
      </w:r>
    </w:p>
    <w:p w14:paraId="65BFF67E" w14:textId="77777777" w:rsidR="0096683D" w:rsidRPr="0096683D" w:rsidRDefault="0096683D" w:rsidP="0062285C">
      <w:pPr>
        <w:numPr>
          <w:ilvl w:val="1"/>
          <w:numId w:val="23"/>
        </w:numPr>
        <w:spacing w:after="120" w:line="240" w:lineRule="auto"/>
        <w:ind w:left="1080"/>
        <w:contextualSpacing/>
        <w:rPr>
          <w:sz w:val="20"/>
          <w:szCs w:val="20"/>
        </w:rPr>
      </w:pPr>
      <w:r w:rsidRPr="0096683D">
        <w:rPr>
          <w:sz w:val="20"/>
          <w:szCs w:val="20"/>
        </w:rPr>
        <w:t>The share of Hispanic youth who reported ever vaping was double the share reported among White students, 26% versus 13%.</w:t>
      </w:r>
    </w:p>
    <w:p w14:paraId="10603185" w14:textId="5443F0C0" w:rsidR="0096683D" w:rsidRPr="0096683D" w:rsidRDefault="0096683D" w:rsidP="0062285C">
      <w:pPr>
        <w:numPr>
          <w:ilvl w:val="1"/>
          <w:numId w:val="23"/>
        </w:numPr>
        <w:spacing w:after="120" w:line="240" w:lineRule="auto"/>
        <w:ind w:left="1080"/>
        <w:contextualSpacing/>
        <w:rPr>
          <w:sz w:val="20"/>
          <w:szCs w:val="20"/>
        </w:rPr>
      </w:pPr>
      <w:r w:rsidRPr="0096683D">
        <w:rPr>
          <w:sz w:val="20"/>
          <w:szCs w:val="20"/>
        </w:rPr>
        <w:t>The share among high school students was twice as high as the share among middle school students, 20% versus 10%.</w:t>
      </w:r>
    </w:p>
    <w:p w14:paraId="55586473" w14:textId="77777777" w:rsidR="0096683D" w:rsidRPr="0096683D" w:rsidRDefault="0096683D" w:rsidP="0062285C">
      <w:pPr>
        <w:numPr>
          <w:ilvl w:val="0"/>
          <w:numId w:val="23"/>
        </w:numPr>
        <w:spacing w:after="120" w:line="240" w:lineRule="auto"/>
        <w:ind w:left="540"/>
        <w:contextualSpacing/>
        <w:rPr>
          <w:sz w:val="20"/>
          <w:szCs w:val="20"/>
        </w:rPr>
      </w:pPr>
      <w:r w:rsidRPr="0096683D">
        <w:rPr>
          <w:sz w:val="20"/>
          <w:szCs w:val="20"/>
        </w:rPr>
        <w:t>The share of students to report having ever tried vaping was lower in 2024 compared to 2022 regardless of their sociodemographic characteristics.</w:t>
      </w:r>
    </w:p>
    <w:p w14:paraId="3B128544" w14:textId="77777777" w:rsidR="0096683D" w:rsidRPr="0096683D" w:rsidRDefault="0096683D" w:rsidP="0062285C">
      <w:pPr>
        <w:numPr>
          <w:ilvl w:val="1"/>
          <w:numId w:val="23"/>
        </w:numPr>
        <w:spacing w:after="120" w:line="240" w:lineRule="auto"/>
        <w:ind w:left="1080"/>
        <w:contextualSpacing/>
        <w:rPr>
          <w:sz w:val="20"/>
          <w:szCs w:val="20"/>
        </w:rPr>
      </w:pPr>
      <w:r w:rsidRPr="0096683D">
        <w:rPr>
          <w:sz w:val="20"/>
          <w:szCs w:val="20"/>
        </w:rPr>
        <w:t>The biggest reduction was among high school students, in which nearly one-third (32%) had reported ever vaping in 2022 dropping twelve percentage points to twenty percent (20%) in 2024.</w:t>
      </w:r>
    </w:p>
    <w:p w14:paraId="508F5459" w14:textId="2F117E6C" w:rsidR="0096683D" w:rsidRDefault="0096683D" w:rsidP="0062285C">
      <w:pPr>
        <w:numPr>
          <w:ilvl w:val="1"/>
          <w:numId w:val="23"/>
        </w:numPr>
        <w:spacing w:after="120" w:line="240" w:lineRule="auto"/>
        <w:ind w:left="1080"/>
        <w:contextualSpacing/>
        <w:rPr>
          <w:sz w:val="20"/>
          <w:szCs w:val="20"/>
        </w:rPr>
      </w:pPr>
      <w:r w:rsidRPr="0096683D">
        <w:rPr>
          <w:sz w:val="20"/>
          <w:szCs w:val="20"/>
        </w:rPr>
        <w:t>The smallest reduction was among LGB</w:t>
      </w:r>
      <w:r w:rsidR="0078053D">
        <w:rPr>
          <w:sz w:val="20"/>
          <w:szCs w:val="20"/>
        </w:rPr>
        <w:t>T</w:t>
      </w:r>
      <w:r w:rsidRPr="0096683D">
        <w:rPr>
          <w:sz w:val="20"/>
          <w:szCs w:val="20"/>
        </w:rPr>
        <w:t xml:space="preserve"> identifying students – they dropped one percentage point from 41% in 2023 to 40% in 2024.</w:t>
      </w:r>
    </w:p>
    <w:p w14:paraId="548E526E" w14:textId="77777777" w:rsidR="0062285C" w:rsidRPr="0096683D" w:rsidRDefault="0062285C" w:rsidP="0062285C">
      <w:pPr>
        <w:spacing w:after="120" w:line="240" w:lineRule="auto"/>
        <w:contextualSpacing/>
        <w:rPr>
          <w:sz w:val="20"/>
          <w:szCs w:val="20"/>
        </w:rPr>
      </w:pPr>
    </w:p>
    <w:p w14:paraId="25A3C196" w14:textId="000661EE"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E5B2C">
        <w:rPr>
          <w:b/>
          <w:bCs/>
          <w:sz w:val="20"/>
          <w:szCs w:val="20"/>
        </w:rPr>
        <w:t>7.5</w:t>
      </w:r>
    </w:p>
    <w:p w14:paraId="16465682" w14:textId="0DF3834F" w:rsidR="0096683D" w:rsidRPr="0096683D" w:rsidRDefault="0096683D" w:rsidP="0062285C">
      <w:pPr>
        <w:spacing w:after="120" w:line="240" w:lineRule="auto"/>
        <w:contextualSpacing/>
        <w:rPr>
          <w:i/>
          <w:iCs/>
          <w:sz w:val="20"/>
          <w:szCs w:val="20"/>
        </w:rPr>
      </w:pPr>
      <w:r w:rsidRPr="0096683D">
        <w:rPr>
          <w:i/>
          <w:iCs/>
          <w:sz w:val="20"/>
          <w:szCs w:val="20"/>
        </w:rPr>
        <w:t>Variation in the percentage of youth who ever tried an electronic vapor product</w:t>
      </w:r>
      <w:r w:rsidR="00784F20">
        <w:rPr>
          <w:i/>
          <w:iCs/>
          <w:sz w:val="20"/>
          <w:szCs w:val="20"/>
        </w:rPr>
        <w:t>, 2022 &amp; 2024</w:t>
      </w:r>
    </w:p>
    <w:p w14:paraId="237189DA" w14:textId="56E2FBE0" w:rsidR="0096683D" w:rsidRPr="0096683D" w:rsidRDefault="0078053D" w:rsidP="0062285C">
      <w:pPr>
        <w:spacing w:after="120" w:line="240" w:lineRule="auto"/>
        <w:contextualSpacing/>
        <w:rPr>
          <w:sz w:val="20"/>
          <w:szCs w:val="20"/>
        </w:rPr>
      </w:pPr>
      <w:r>
        <w:rPr>
          <w:noProof/>
        </w:rPr>
        <w:drawing>
          <wp:inline distT="0" distB="0" distL="0" distR="0" wp14:anchorId="5CE5B0C4" wp14:editId="13716160">
            <wp:extent cx="6858000" cy="2560320"/>
            <wp:effectExtent l="0" t="0" r="0" b="0"/>
            <wp:docPr id="2046210069" name="Chart 1">
              <a:extLst xmlns:a="http://schemas.openxmlformats.org/drawingml/2006/main">
                <a:ext uri="{FF2B5EF4-FFF2-40B4-BE49-F238E27FC236}">
                  <a16:creationId xmlns:a16="http://schemas.microsoft.com/office/drawing/2014/main" id="{1CD39A84-6926-DDAC-485B-7F84F9A80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5C234C1" w14:textId="77777777" w:rsidR="0096683D" w:rsidRPr="0096683D" w:rsidRDefault="0096683D" w:rsidP="008B1B3D">
      <w:pPr>
        <w:spacing w:after="120" w:line="240" w:lineRule="auto"/>
        <w:rPr>
          <w:sz w:val="20"/>
          <w:szCs w:val="20"/>
        </w:rPr>
      </w:pPr>
    </w:p>
    <w:p w14:paraId="166EB1AC" w14:textId="77777777" w:rsidR="0096683D" w:rsidRPr="0096683D" w:rsidRDefault="0096683D" w:rsidP="008B1B3D">
      <w:pPr>
        <w:spacing w:after="120" w:line="240" w:lineRule="auto"/>
        <w:rPr>
          <w:sz w:val="21"/>
          <w:szCs w:val="21"/>
        </w:rPr>
      </w:pPr>
      <w:r w:rsidRPr="0096683D">
        <w:rPr>
          <w:sz w:val="21"/>
          <w:szCs w:val="21"/>
        </w:rPr>
        <w:br w:type="page"/>
      </w:r>
    </w:p>
    <w:p w14:paraId="2FA2D9FE" w14:textId="77777777" w:rsidR="0096683D" w:rsidRPr="0062285C" w:rsidRDefault="0096683D" w:rsidP="0062285C">
      <w:pPr>
        <w:pStyle w:val="Heading2"/>
        <w:spacing w:before="0" w:after="120"/>
        <w:contextualSpacing/>
        <w:rPr>
          <w:b/>
          <w:bCs/>
          <w:sz w:val="26"/>
          <w:szCs w:val="26"/>
        </w:rPr>
      </w:pPr>
      <w:r w:rsidRPr="0062285C">
        <w:rPr>
          <w:b/>
          <w:bCs/>
          <w:sz w:val="26"/>
          <w:szCs w:val="26"/>
        </w:rPr>
        <w:lastRenderedPageBreak/>
        <w:t xml:space="preserve">Current Vapers </w:t>
      </w:r>
    </w:p>
    <w:p w14:paraId="1591BC31" w14:textId="77777777" w:rsidR="0096683D" w:rsidRPr="0062285C" w:rsidRDefault="0096683D" w:rsidP="0062285C">
      <w:pPr>
        <w:pStyle w:val="Heading3"/>
        <w:spacing w:before="0" w:after="120"/>
        <w:contextualSpacing/>
        <w:rPr>
          <w:sz w:val="24"/>
          <w:szCs w:val="24"/>
        </w:rPr>
      </w:pPr>
      <w:r w:rsidRPr="0062285C">
        <w:rPr>
          <w:sz w:val="24"/>
          <w:szCs w:val="24"/>
        </w:rPr>
        <w:t>Current Incidence and Trends in Responses</w:t>
      </w:r>
    </w:p>
    <w:p w14:paraId="12ED7241" w14:textId="77777777" w:rsidR="0096683D" w:rsidRPr="0096683D" w:rsidRDefault="0096683D" w:rsidP="0062285C">
      <w:pPr>
        <w:spacing w:after="120" w:line="240" w:lineRule="auto"/>
        <w:contextualSpacing/>
        <w:rPr>
          <w:sz w:val="20"/>
          <w:szCs w:val="20"/>
        </w:rPr>
      </w:pPr>
      <w:r w:rsidRPr="0096683D">
        <w:rPr>
          <w:sz w:val="20"/>
          <w:szCs w:val="20"/>
        </w:rPr>
        <w:t>Current electronic vapor product users are defined as those who report having vaped on at least one day during the thirty days before the survey.</w:t>
      </w:r>
    </w:p>
    <w:p w14:paraId="3A44E1E8" w14:textId="77777777" w:rsidR="0096683D" w:rsidRPr="0096683D" w:rsidRDefault="0096683D" w:rsidP="00B14D82">
      <w:pPr>
        <w:numPr>
          <w:ilvl w:val="0"/>
          <w:numId w:val="27"/>
        </w:numPr>
        <w:spacing w:after="120" w:line="240" w:lineRule="auto"/>
        <w:ind w:left="540"/>
        <w:contextualSpacing/>
        <w:rPr>
          <w:sz w:val="20"/>
          <w:szCs w:val="20"/>
        </w:rPr>
      </w:pPr>
      <w:r w:rsidRPr="0096683D">
        <w:rPr>
          <w:sz w:val="20"/>
          <w:szCs w:val="20"/>
        </w:rPr>
        <w:t>In 2024 seven percent (7%) of Henry County youth were considered current vapers. This represents a four-percentage point decline since 2022 when eleven percent (11%) of youth were current vapers.</w:t>
      </w:r>
    </w:p>
    <w:p w14:paraId="7F9B6741" w14:textId="77777777" w:rsidR="0096683D" w:rsidRPr="0096683D" w:rsidRDefault="0096683D" w:rsidP="00B14D82">
      <w:pPr>
        <w:numPr>
          <w:ilvl w:val="0"/>
          <w:numId w:val="27"/>
        </w:numPr>
        <w:spacing w:after="120" w:line="240" w:lineRule="auto"/>
        <w:ind w:left="540"/>
        <w:contextualSpacing/>
        <w:rPr>
          <w:sz w:val="20"/>
          <w:szCs w:val="20"/>
        </w:rPr>
      </w:pPr>
      <w:r w:rsidRPr="0096683D">
        <w:rPr>
          <w:sz w:val="20"/>
          <w:szCs w:val="20"/>
        </w:rPr>
        <w:t>The share of current vapers among high school students was slightly higher at nine percent (9%). The share of current vapers among high school students also declined since 2022 when fifteen percent (15%) reported having vaped at least once in the month before the survey.</w:t>
      </w:r>
    </w:p>
    <w:p w14:paraId="07D530FD" w14:textId="77777777" w:rsidR="0096683D" w:rsidRPr="0096683D" w:rsidRDefault="0096683D" w:rsidP="00B14D82">
      <w:pPr>
        <w:numPr>
          <w:ilvl w:val="0"/>
          <w:numId w:val="27"/>
        </w:numPr>
        <w:spacing w:after="120" w:line="240" w:lineRule="auto"/>
        <w:ind w:left="540"/>
        <w:contextualSpacing/>
        <w:rPr>
          <w:sz w:val="20"/>
          <w:szCs w:val="20"/>
        </w:rPr>
      </w:pPr>
      <w:r w:rsidRPr="0096683D">
        <w:rPr>
          <w:sz w:val="20"/>
          <w:szCs w:val="20"/>
        </w:rPr>
        <w:t>State and national level data from 2021 indicate current vaping among Henry County youth is lower. One fifth (20%) of Ohio youth and eighteen percent (18%) of American high schoolers were current vapers.</w:t>
      </w:r>
    </w:p>
    <w:p w14:paraId="18C4FD81" w14:textId="77777777" w:rsidR="0096683D" w:rsidRDefault="0096683D" w:rsidP="00B14D82">
      <w:pPr>
        <w:numPr>
          <w:ilvl w:val="0"/>
          <w:numId w:val="27"/>
        </w:numPr>
        <w:spacing w:after="120" w:line="240" w:lineRule="auto"/>
        <w:ind w:left="540"/>
        <w:contextualSpacing/>
        <w:rPr>
          <w:sz w:val="20"/>
          <w:szCs w:val="20"/>
        </w:rPr>
      </w:pPr>
      <w:r w:rsidRPr="0096683D">
        <w:rPr>
          <w:sz w:val="20"/>
          <w:szCs w:val="20"/>
        </w:rPr>
        <w:t xml:space="preserve">Forty-four percent (44%) of youth reported they get their vapor products “…from a friend, family member, or someone else” down from 62% in 2022. </w:t>
      </w:r>
    </w:p>
    <w:p w14:paraId="5679531A" w14:textId="77777777" w:rsidR="00BE5B2C" w:rsidRPr="0096683D" w:rsidRDefault="00BE5B2C" w:rsidP="00BE5B2C">
      <w:pPr>
        <w:spacing w:after="120" w:line="240" w:lineRule="auto"/>
        <w:contextualSpacing/>
        <w:rPr>
          <w:sz w:val="20"/>
          <w:szCs w:val="20"/>
        </w:rPr>
      </w:pPr>
    </w:p>
    <w:p w14:paraId="583DFC0D" w14:textId="729923CD"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E5B2C">
        <w:rPr>
          <w:b/>
          <w:bCs/>
          <w:sz w:val="20"/>
          <w:szCs w:val="20"/>
        </w:rPr>
        <w:t>7.6</w:t>
      </w:r>
    </w:p>
    <w:p w14:paraId="5CFB75C8" w14:textId="5301E5CA" w:rsidR="0096683D" w:rsidRPr="0096683D" w:rsidRDefault="0096683D" w:rsidP="0062285C">
      <w:pPr>
        <w:spacing w:after="120" w:line="240" w:lineRule="auto"/>
        <w:contextualSpacing/>
        <w:rPr>
          <w:i/>
          <w:iCs/>
          <w:sz w:val="20"/>
          <w:szCs w:val="20"/>
        </w:rPr>
      </w:pPr>
      <w:r w:rsidRPr="0096683D">
        <w:rPr>
          <w:i/>
          <w:iCs/>
          <w:sz w:val="20"/>
          <w:szCs w:val="20"/>
        </w:rPr>
        <w:t>Trends in Henry County youth reports of current vape usage</w:t>
      </w:r>
      <w:r w:rsidR="00784F20">
        <w:rPr>
          <w:i/>
          <w:iCs/>
          <w:sz w:val="20"/>
          <w:szCs w:val="20"/>
        </w:rPr>
        <w:t>, 2019-2024</w:t>
      </w:r>
    </w:p>
    <w:p w14:paraId="35E26B8C" w14:textId="77777777" w:rsidR="0096683D" w:rsidRPr="0096683D" w:rsidRDefault="0096683D" w:rsidP="0062285C">
      <w:pPr>
        <w:spacing w:after="120" w:line="240" w:lineRule="auto"/>
        <w:contextualSpacing/>
        <w:rPr>
          <w:sz w:val="20"/>
          <w:szCs w:val="20"/>
        </w:rPr>
      </w:pPr>
      <w:r w:rsidRPr="0096683D">
        <w:rPr>
          <w:noProof/>
          <w:sz w:val="20"/>
          <w:szCs w:val="20"/>
        </w:rPr>
        <w:drawing>
          <wp:inline distT="0" distB="0" distL="0" distR="0" wp14:anchorId="32845631" wp14:editId="0B1C3793">
            <wp:extent cx="6400800" cy="2560320"/>
            <wp:effectExtent l="0" t="0" r="0" b="0"/>
            <wp:docPr id="1284668464" name="Chart 1284668464">
              <a:extLst xmlns:a="http://schemas.openxmlformats.org/drawingml/2006/main">
                <a:ext uri="{FF2B5EF4-FFF2-40B4-BE49-F238E27FC236}">
                  <a16:creationId xmlns:a16="http://schemas.microsoft.com/office/drawing/2014/main" id="{CEF1B9E5-AEA7-278F-CD37-9CA3A6D4D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0AE9496" w14:textId="77777777" w:rsidR="00BE5B2C" w:rsidRDefault="00BE5B2C">
      <w:pPr>
        <w:rPr>
          <w:rFonts w:asciiTheme="majorHAnsi" w:eastAsiaTheme="majorEastAsia" w:hAnsiTheme="majorHAnsi" w:cstheme="majorBidi"/>
          <w:color w:val="690026" w:themeColor="accent6" w:themeShade="BF"/>
          <w:sz w:val="24"/>
          <w:szCs w:val="24"/>
        </w:rPr>
      </w:pPr>
      <w:r>
        <w:rPr>
          <w:sz w:val="24"/>
          <w:szCs w:val="24"/>
        </w:rPr>
        <w:br w:type="page"/>
      </w:r>
    </w:p>
    <w:p w14:paraId="4938A57E" w14:textId="0775E3BE" w:rsidR="0096683D" w:rsidRPr="0062285C" w:rsidRDefault="0096683D" w:rsidP="0062285C">
      <w:pPr>
        <w:pStyle w:val="Heading3"/>
        <w:spacing w:before="0" w:after="120"/>
        <w:contextualSpacing/>
        <w:rPr>
          <w:sz w:val="24"/>
          <w:szCs w:val="24"/>
        </w:rPr>
      </w:pPr>
      <w:r w:rsidRPr="0062285C">
        <w:rPr>
          <w:sz w:val="24"/>
          <w:szCs w:val="24"/>
        </w:rPr>
        <w:lastRenderedPageBreak/>
        <w:t>Sociodemographic Variation in Responses</w:t>
      </w:r>
    </w:p>
    <w:p w14:paraId="1D31A62C" w14:textId="21F9C18C" w:rsidR="0096683D" w:rsidRPr="0096683D" w:rsidRDefault="0096683D" w:rsidP="00B14D82">
      <w:pPr>
        <w:numPr>
          <w:ilvl w:val="0"/>
          <w:numId w:val="28"/>
        </w:numPr>
        <w:spacing w:after="120" w:line="240" w:lineRule="auto"/>
        <w:ind w:left="540"/>
        <w:contextualSpacing/>
        <w:rPr>
          <w:sz w:val="20"/>
          <w:szCs w:val="20"/>
        </w:rPr>
      </w:pPr>
      <w:r w:rsidRPr="0096683D">
        <w:rPr>
          <w:sz w:val="20"/>
          <w:szCs w:val="20"/>
        </w:rPr>
        <w:t>Sociodemographic variation in current vapes use mirrors that found when examining the share who had ever tried vaping, albeit at lower levels. In 2024, the smallest share—at 5%—was observed among middle school students and the largest share—at 19%—was observed among LGB</w:t>
      </w:r>
      <w:r w:rsidR="0078053D">
        <w:rPr>
          <w:sz w:val="20"/>
          <w:szCs w:val="20"/>
        </w:rPr>
        <w:t>T</w:t>
      </w:r>
      <w:r w:rsidRPr="0096683D">
        <w:rPr>
          <w:sz w:val="20"/>
          <w:szCs w:val="20"/>
        </w:rPr>
        <w:t xml:space="preserve"> identifying students.</w:t>
      </w:r>
    </w:p>
    <w:p w14:paraId="14C09FD5" w14:textId="77777777" w:rsidR="0096683D" w:rsidRPr="0096683D" w:rsidRDefault="0096683D" w:rsidP="00B14D82">
      <w:pPr>
        <w:numPr>
          <w:ilvl w:val="1"/>
          <w:numId w:val="28"/>
        </w:numPr>
        <w:spacing w:after="120" w:line="240" w:lineRule="auto"/>
        <w:ind w:left="1080"/>
        <w:contextualSpacing/>
        <w:rPr>
          <w:sz w:val="20"/>
          <w:szCs w:val="20"/>
        </w:rPr>
      </w:pPr>
      <w:r w:rsidRPr="0096683D">
        <w:rPr>
          <w:sz w:val="20"/>
          <w:szCs w:val="20"/>
        </w:rPr>
        <w:t xml:space="preserve">A slightly smaller share of male students were current vapers compared to female students, 7% versus 8%. </w:t>
      </w:r>
    </w:p>
    <w:p w14:paraId="3CC06A8C" w14:textId="6CEA44A4" w:rsidR="0096683D" w:rsidRPr="0096683D" w:rsidRDefault="0096683D" w:rsidP="00B14D82">
      <w:pPr>
        <w:numPr>
          <w:ilvl w:val="1"/>
          <w:numId w:val="28"/>
        </w:numPr>
        <w:spacing w:after="120" w:line="240" w:lineRule="auto"/>
        <w:ind w:left="1080"/>
        <w:contextualSpacing/>
        <w:rPr>
          <w:sz w:val="20"/>
          <w:szCs w:val="20"/>
        </w:rPr>
      </w:pPr>
      <w:r w:rsidRPr="0096683D">
        <w:rPr>
          <w:sz w:val="20"/>
          <w:szCs w:val="20"/>
        </w:rPr>
        <w:t>As mentioned earlier, the highest observed share was among LGB</w:t>
      </w:r>
      <w:r w:rsidR="0078053D">
        <w:rPr>
          <w:sz w:val="20"/>
          <w:szCs w:val="20"/>
        </w:rPr>
        <w:t>T</w:t>
      </w:r>
      <w:r w:rsidRPr="0096683D">
        <w:rPr>
          <w:sz w:val="20"/>
          <w:szCs w:val="20"/>
        </w:rPr>
        <w:t xml:space="preserve"> identifying students at nineteen percent (19%).</w:t>
      </w:r>
    </w:p>
    <w:p w14:paraId="3CC4513B" w14:textId="77777777" w:rsidR="0096683D" w:rsidRPr="0096683D" w:rsidRDefault="0096683D" w:rsidP="00B14D82">
      <w:pPr>
        <w:numPr>
          <w:ilvl w:val="1"/>
          <w:numId w:val="28"/>
        </w:numPr>
        <w:spacing w:after="120" w:line="240" w:lineRule="auto"/>
        <w:ind w:left="1080"/>
        <w:contextualSpacing/>
        <w:rPr>
          <w:sz w:val="20"/>
          <w:szCs w:val="20"/>
        </w:rPr>
      </w:pPr>
      <w:r w:rsidRPr="0096683D">
        <w:rPr>
          <w:sz w:val="20"/>
          <w:szCs w:val="20"/>
        </w:rPr>
        <w:t>The share among Hispanic students who were current vapers (14%) was more than twice the share among White students (6%).</w:t>
      </w:r>
    </w:p>
    <w:p w14:paraId="526D0C24" w14:textId="77777777" w:rsidR="0096683D" w:rsidRPr="0096683D" w:rsidRDefault="0096683D" w:rsidP="00B14D82">
      <w:pPr>
        <w:numPr>
          <w:ilvl w:val="1"/>
          <w:numId w:val="28"/>
        </w:numPr>
        <w:spacing w:after="120" w:line="240" w:lineRule="auto"/>
        <w:ind w:left="1080"/>
        <w:contextualSpacing/>
        <w:rPr>
          <w:sz w:val="20"/>
          <w:szCs w:val="20"/>
        </w:rPr>
      </w:pPr>
      <w:r w:rsidRPr="0096683D">
        <w:rPr>
          <w:sz w:val="20"/>
          <w:szCs w:val="20"/>
        </w:rPr>
        <w:t>Among high school students, nine percent (9%) were current vapers compared to 5% of middle school students.</w:t>
      </w:r>
    </w:p>
    <w:p w14:paraId="3C779466" w14:textId="77777777" w:rsidR="0096683D" w:rsidRPr="0096683D" w:rsidRDefault="0096683D" w:rsidP="00B14D82">
      <w:pPr>
        <w:numPr>
          <w:ilvl w:val="0"/>
          <w:numId w:val="28"/>
        </w:numPr>
        <w:spacing w:after="120" w:line="240" w:lineRule="auto"/>
        <w:ind w:left="540"/>
        <w:contextualSpacing/>
        <w:rPr>
          <w:sz w:val="20"/>
          <w:szCs w:val="20"/>
        </w:rPr>
      </w:pPr>
      <w:r w:rsidRPr="0096683D">
        <w:rPr>
          <w:sz w:val="20"/>
          <w:szCs w:val="20"/>
        </w:rPr>
        <w:t>Again, the share of students to report current vape use was lower in 2024 compared to 2022 regardless of their sociodemographic characteristics.</w:t>
      </w:r>
    </w:p>
    <w:p w14:paraId="5284E64B" w14:textId="77777777" w:rsidR="0096683D" w:rsidRPr="0096683D" w:rsidRDefault="0096683D" w:rsidP="00B14D82">
      <w:pPr>
        <w:numPr>
          <w:ilvl w:val="1"/>
          <w:numId w:val="28"/>
        </w:numPr>
        <w:spacing w:after="120" w:line="240" w:lineRule="auto"/>
        <w:ind w:left="1080"/>
        <w:contextualSpacing/>
        <w:rPr>
          <w:sz w:val="20"/>
          <w:szCs w:val="20"/>
        </w:rPr>
      </w:pPr>
      <w:r w:rsidRPr="0096683D">
        <w:rPr>
          <w:sz w:val="20"/>
          <w:szCs w:val="20"/>
        </w:rPr>
        <w:t>The biggest reduction was among high school students, dropping from 15% in 2022 to 9% in 2024.</w:t>
      </w:r>
    </w:p>
    <w:p w14:paraId="4F83B1E6" w14:textId="77777777" w:rsidR="0096683D" w:rsidRDefault="0096683D" w:rsidP="00B14D82">
      <w:pPr>
        <w:numPr>
          <w:ilvl w:val="1"/>
          <w:numId w:val="28"/>
        </w:numPr>
        <w:spacing w:after="120" w:line="240" w:lineRule="auto"/>
        <w:ind w:left="1080"/>
        <w:contextualSpacing/>
        <w:rPr>
          <w:sz w:val="20"/>
          <w:szCs w:val="20"/>
        </w:rPr>
      </w:pPr>
      <w:r w:rsidRPr="0096683D">
        <w:rPr>
          <w:sz w:val="20"/>
          <w:szCs w:val="20"/>
        </w:rPr>
        <w:t>The smallest reduction was among male students who dropped from 8% in 2022 to 7% in 2024.</w:t>
      </w:r>
    </w:p>
    <w:p w14:paraId="3369DE96" w14:textId="77777777" w:rsidR="00BE5B2C" w:rsidRPr="0096683D" w:rsidRDefault="00BE5B2C" w:rsidP="00BE5B2C">
      <w:pPr>
        <w:spacing w:after="120" w:line="240" w:lineRule="auto"/>
        <w:contextualSpacing/>
        <w:rPr>
          <w:sz w:val="20"/>
          <w:szCs w:val="20"/>
        </w:rPr>
      </w:pPr>
    </w:p>
    <w:p w14:paraId="0A4C988E" w14:textId="3FA6C878" w:rsidR="0096683D" w:rsidRPr="0096683D" w:rsidRDefault="0096683D" w:rsidP="0062285C">
      <w:pPr>
        <w:spacing w:after="120" w:line="240" w:lineRule="auto"/>
        <w:contextualSpacing/>
        <w:rPr>
          <w:b/>
          <w:bCs/>
          <w:sz w:val="20"/>
          <w:szCs w:val="20"/>
        </w:rPr>
      </w:pPr>
      <w:r w:rsidRPr="0096683D">
        <w:rPr>
          <w:b/>
          <w:bCs/>
          <w:sz w:val="20"/>
          <w:szCs w:val="20"/>
        </w:rPr>
        <w:t xml:space="preserve">Figure </w:t>
      </w:r>
      <w:r w:rsidR="00BE5B2C">
        <w:rPr>
          <w:b/>
          <w:bCs/>
          <w:sz w:val="20"/>
          <w:szCs w:val="20"/>
        </w:rPr>
        <w:t>7.7</w:t>
      </w:r>
    </w:p>
    <w:p w14:paraId="37852474" w14:textId="7D3709AB" w:rsidR="0096683D" w:rsidRPr="0096683D" w:rsidRDefault="0096683D" w:rsidP="0062285C">
      <w:pPr>
        <w:spacing w:after="120" w:line="240" w:lineRule="auto"/>
        <w:contextualSpacing/>
        <w:rPr>
          <w:i/>
          <w:iCs/>
          <w:sz w:val="20"/>
          <w:szCs w:val="20"/>
        </w:rPr>
      </w:pPr>
      <w:r w:rsidRPr="0096683D">
        <w:rPr>
          <w:i/>
          <w:iCs/>
          <w:sz w:val="20"/>
          <w:szCs w:val="20"/>
        </w:rPr>
        <w:t>Variation in the percentage of youth</w:t>
      </w:r>
      <w:r w:rsidR="00DB0A5A" w:rsidRPr="0062285C">
        <w:rPr>
          <w:i/>
          <w:iCs/>
          <w:sz w:val="20"/>
          <w:szCs w:val="20"/>
        </w:rPr>
        <w:t xml:space="preserve"> </w:t>
      </w:r>
      <w:r w:rsidR="00BE5B2C">
        <w:rPr>
          <w:i/>
          <w:iCs/>
          <w:sz w:val="20"/>
          <w:szCs w:val="20"/>
        </w:rPr>
        <w:t>who were current vapers</w:t>
      </w:r>
      <w:r w:rsidR="00784F20">
        <w:rPr>
          <w:i/>
          <w:iCs/>
          <w:sz w:val="20"/>
          <w:szCs w:val="20"/>
        </w:rPr>
        <w:t>, 2</w:t>
      </w:r>
      <w:r w:rsidR="00072362">
        <w:rPr>
          <w:i/>
          <w:iCs/>
          <w:sz w:val="20"/>
          <w:szCs w:val="20"/>
        </w:rPr>
        <w:t>0</w:t>
      </w:r>
      <w:r w:rsidR="00784F20">
        <w:rPr>
          <w:i/>
          <w:iCs/>
          <w:sz w:val="20"/>
          <w:szCs w:val="20"/>
        </w:rPr>
        <w:t>22 &amp; 2024</w:t>
      </w:r>
    </w:p>
    <w:p w14:paraId="09D437B5" w14:textId="46D87D0F" w:rsidR="0096683D" w:rsidRPr="0096683D" w:rsidRDefault="00784F20" w:rsidP="0062285C">
      <w:pPr>
        <w:spacing w:after="120" w:line="240" w:lineRule="auto"/>
        <w:contextualSpacing/>
        <w:rPr>
          <w:sz w:val="20"/>
          <w:szCs w:val="20"/>
        </w:rPr>
      </w:pPr>
      <w:r>
        <w:rPr>
          <w:noProof/>
        </w:rPr>
        <w:drawing>
          <wp:inline distT="0" distB="0" distL="0" distR="0" wp14:anchorId="7A427399" wp14:editId="2CDE0E5E">
            <wp:extent cx="6858000" cy="2377440"/>
            <wp:effectExtent l="0" t="0" r="0" b="3810"/>
            <wp:docPr id="1979354836" name="Chart 1">
              <a:extLst xmlns:a="http://schemas.openxmlformats.org/drawingml/2006/main">
                <a:ext uri="{FF2B5EF4-FFF2-40B4-BE49-F238E27FC236}">
                  <a16:creationId xmlns:a16="http://schemas.microsoft.com/office/drawing/2014/main" id="{0D6C86E1-3DA5-144B-2E9D-C3738ADB6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EBAA35F" w14:textId="658B3369" w:rsidR="0096683D" w:rsidRPr="0096683D" w:rsidRDefault="0096683D" w:rsidP="008B1B3D">
      <w:pPr>
        <w:spacing w:after="120" w:line="240" w:lineRule="auto"/>
        <w:rPr>
          <w:b/>
          <w:bCs/>
          <w:sz w:val="20"/>
          <w:szCs w:val="20"/>
        </w:rPr>
      </w:pPr>
      <w:r w:rsidRPr="0096683D">
        <w:rPr>
          <w:b/>
          <w:bCs/>
          <w:sz w:val="20"/>
          <w:szCs w:val="20"/>
        </w:rPr>
        <w:t xml:space="preserve">Table </w:t>
      </w:r>
      <w:r w:rsidR="00BE5B2C">
        <w:rPr>
          <w:b/>
          <w:bCs/>
          <w:sz w:val="20"/>
          <w:szCs w:val="20"/>
        </w:rPr>
        <w:t>7.1</w:t>
      </w:r>
    </w:p>
    <w:p w14:paraId="691A61CE" w14:textId="77777777" w:rsidR="0096683D" w:rsidRPr="0096683D" w:rsidRDefault="0096683D" w:rsidP="008B1B3D">
      <w:pPr>
        <w:spacing w:after="120" w:line="240" w:lineRule="auto"/>
        <w:rPr>
          <w:i/>
          <w:iCs/>
          <w:sz w:val="20"/>
          <w:szCs w:val="20"/>
        </w:rPr>
      </w:pPr>
      <w:r w:rsidRPr="0096683D">
        <w:rPr>
          <w:i/>
          <w:iCs/>
          <w:sz w:val="20"/>
          <w:szCs w:val="20"/>
        </w:rPr>
        <w:t>Behaviors of Henry County youth: Current smokers and/or current vapers vs. noncurrent smokers/vapers</w:t>
      </w:r>
    </w:p>
    <w:tbl>
      <w:tblPr>
        <w:tblW w:w="9553" w:type="dxa"/>
        <w:tblLook w:val="04A0" w:firstRow="1" w:lastRow="0" w:firstColumn="1" w:lastColumn="0" w:noHBand="0" w:noVBand="1"/>
      </w:tblPr>
      <w:tblGrid>
        <w:gridCol w:w="7344"/>
        <w:gridCol w:w="975"/>
        <w:gridCol w:w="1360"/>
        <w:gridCol w:w="689"/>
      </w:tblGrid>
      <w:tr w:rsidR="0096683D" w:rsidRPr="0096683D" w14:paraId="1DBD02C9" w14:textId="77777777" w:rsidTr="000B3548">
        <w:trPr>
          <w:trHeight w:val="804"/>
        </w:trPr>
        <w:tc>
          <w:tcPr>
            <w:tcW w:w="7344" w:type="dxa"/>
            <w:tcBorders>
              <w:top w:val="single" w:sz="8" w:space="0" w:color="auto"/>
              <w:left w:val="single" w:sz="8" w:space="0" w:color="auto"/>
              <w:bottom w:val="single" w:sz="8" w:space="0" w:color="auto"/>
              <w:right w:val="single" w:sz="8" w:space="0" w:color="FFFFFF"/>
            </w:tcBorders>
            <w:shd w:val="clear" w:color="000000" w:fill="8D0079"/>
            <w:noWrap/>
            <w:vAlign w:val="center"/>
            <w:hideMark/>
          </w:tcPr>
          <w:p w14:paraId="34270410" w14:textId="77777777" w:rsidR="0096683D" w:rsidRPr="0096683D" w:rsidRDefault="0096683D" w:rsidP="008B1B3D">
            <w:pPr>
              <w:spacing w:after="120" w:line="240" w:lineRule="auto"/>
              <w:rPr>
                <w:b/>
                <w:bCs/>
                <w:sz w:val="21"/>
                <w:szCs w:val="21"/>
              </w:rPr>
            </w:pPr>
            <w:r w:rsidRPr="0096683D">
              <w:rPr>
                <w:b/>
                <w:bCs/>
                <w:sz w:val="21"/>
                <w:szCs w:val="21"/>
              </w:rPr>
              <w:t>Youth behaviors</w:t>
            </w:r>
          </w:p>
        </w:tc>
        <w:tc>
          <w:tcPr>
            <w:tcW w:w="867" w:type="dxa"/>
            <w:tcBorders>
              <w:top w:val="single" w:sz="8" w:space="0" w:color="auto"/>
              <w:left w:val="nil"/>
              <w:bottom w:val="single" w:sz="8" w:space="0" w:color="auto"/>
              <w:right w:val="single" w:sz="8" w:space="0" w:color="FFFFFF"/>
            </w:tcBorders>
            <w:shd w:val="clear" w:color="000000" w:fill="8D0079"/>
            <w:vAlign w:val="center"/>
            <w:hideMark/>
          </w:tcPr>
          <w:p w14:paraId="57D3A6B0" w14:textId="77777777" w:rsidR="0096683D" w:rsidRPr="0096683D" w:rsidRDefault="0096683D" w:rsidP="008B1B3D">
            <w:pPr>
              <w:spacing w:after="120" w:line="240" w:lineRule="auto"/>
              <w:rPr>
                <w:b/>
                <w:bCs/>
                <w:sz w:val="21"/>
                <w:szCs w:val="21"/>
              </w:rPr>
            </w:pPr>
            <w:r w:rsidRPr="0096683D">
              <w:rPr>
                <w:b/>
                <w:bCs/>
                <w:sz w:val="21"/>
                <w:szCs w:val="21"/>
              </w:rPr>
              <w:t>Current vaper</w:t>
            </w:r>
          </w:p>
        </w:tc>
        <w:tc>
          <w:tcPr>
            <w:tcW w:w="720" w:type="dxa"/>
            <w:tcBorders>
              <w:top w:val="single" w:sz="8" w:space="0" w:color="auto"/>
              <w:left w:val="nil"/>
              <w:bottom w:val="single" w:sz="8" w:space="0" w:color="auto"/>
              <w:right w:val="nil"/>
            </w:tcBorders>
            <w:shd w:val="clear" w:color="000000" w:fill="8D0079"/>
            <w:vAlign w:val="center"/>
            <w:hideMark/>
          </w:tcPr>
          <w:p w14:paraId="6DAE95B6" w14:textId="77777777" w:rsidR="0096683D" w:rsidRPr="0096683D" w:rsidRDefault="0096683D" w:rsidP="008B1B3D">
            <w:pPr>
              <w:spacing w:after="120" w:line="240" w:lineRule="auto"/>
              <w:rPr>
                <w:b/>
                <w:bCs/>
                <w:sz w:val="21"/>
                <w:szCs w:val="21"/>
              </w:rPr>
            </w:pPr>
            <w:r w:rsidRPr="0096683D">
              <w:rPr>
                <w:b/>
                <w:bCs/>
                <w:sz w:val="21"/>
                <w:szCs w:val="21"/>
              </w:rPr>
              <w:t>Noncurrent vaper</w:t>
            </w:r>
          </w:p>
        </w:tc>
        <w:tc>
          <w:tcPr>
            <w:tcW w:w="622" w:type="dxa"/>
            <w:tcBorders>
              <w:top w:val="single" w:sz="8" w:space="0" w:color="auto"/>
              <w:left w:val="single" w:sz="8" w:space="0" w:color="auto"/>
              <w:bottom w:val="single" w:sz="8" w:space="0" w:color="auto"/>
              <w:right w:val="single" w:sz="8" w:space="0" w:color="auto"/>
            </w:tcBorders>
            <w:shd w:val="clear" w:color="000000" w:fill="8D0079"/>
            <w:vAlign w:val="center"/>
            <w:hideMark/>
          </w:tcPr>
          <w:p w14:paraId="5DB256E9" w14:textId="77777777" w:rsidR="0096683D" w:rsidRPr="0096683D" w:rsidRDefault="0096683D" w:rsidP="008B1B3D">
            <w:pPr>
              <w:spacing w:after="120" w:line="240" w:lineRule="auto"/>
              <w:rPr>
                <w:b/>
                <w:bCs/>
                <w:sz w:val="21"/>
                <w:szCs w:val="21"/>
              </w:rPr>
            </w:pPr>
            <w:r w:rsidRPr="0096683D">
              <w:rPr>
                <w:b/>
                <w:bCs/>
                <w:sz w:val="21"/>
                <w:szCs w:val="21"/>
              </w:rPr>
              <w:t>P&gt;|z|</w:t>
            </w:r>
          </w:p>
        </w:tc>
      </w:tr>
      <w:tr w:rsidR="0096683D" w:rsidRPr="0096683D" w14:paraId="6F51C751"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7720A033" w14:textId="77777777" w:rsidR="0096683D" w:rsidRPr="0096683D" w:rsidRDefault="0096683D" w:rsidP="008B1B3D">
            <w:pPr>
              <w:spacing w:after="120" w:line="240" w:lineRule="auto"/>
              <w:rPr>
                <w:b/>
                <w:bCs/>
                <w:sz w:val="21"/>
                <w:szCs w:val="21"/>
              </w:rPr>
            </w:pPr>
            <w:r w:rsidRPr="0096683D">
              <w:rPr>
                <w:b/>
                <w:bCs/>
                <w:sz w:val="21"/>
                <w:szCs w:val="21"/>
              </w:rPr>
              <w:t>Had at least one drink of alcohol</w:t>
            </w:r>
            <w:r w:rsidRPr="0096683D">
              <w:rPr>
                <w:sz w:val="21"/>
                <w:szCs w:val="21"/>
              </w:rPr>
              <w:t xml:space="preserve"> (in the past 30 days)</w:t>
            </w:r>
          </w:p>
        </w:tc>
        <w:tc>
          <w:tcPr>
            <w:tcW w:w="867" w:type="dxa"/>
            <w:tcBorders>
              <w:top w:val="nil"/>
              <w:left w:val="nil"/>
              <w:bottom w:val="single" w:sz="8" w:space="0" w:color="auto"/>
              <w:right w:val="single" w:sz="8" w:space="0" w:color="auto"/>
            </w:tcBorders>
            <w:shd w:val="clear" w:color="auto" w:fill="auto"/>
            <w:noWrap/>
            <w:vAlign w:val="center"/>
            <w:hideMark/>
          </w:tcPr>
          <w:p w14:paraId="39AEB3CC" w14:textId="77777777" w:rsidR="0096683D" w:rsidRPr="0096683D" w:rsidRDefault="0096683D" w:rsidP="008B1B3D">
            <w:pPr>
              <w:spacing w:after="120" w:line="240" w:lineRule="auto"/>
              <w:rPr>
                <w:sz w:val="21"/>
                <w:szCs w:val="21"/>
              </w:rPr>
            </w:pPr>
            <w:r w:rsidRPr="0096683D">
              <w:rPr>
                <w:sz w:val="21"/>
                <w:szCs w:val="21"/>
              </w:rPr>
              <w:t>48%</w:t>
            </w:r>
          </w:p>
        </w:tc>
        <w:tc>
          <w:tcPr>
            <w:tcW w:w="720" w:type="dxa"/>
            <w:tcBorders>
              <w:top w:val="nil"/>
              <w:left w:val="nil"/>
              <w:bottom w:val="single" w:sz="8" w:space="0" w:color="auto"/>
              <w:right w:val="single" w:sz="8" w:space="0" w:color="auto"/>
            </w:tcBorders>
            <w:shd w:val="clear" w:color="auto" w:fill="auto"/>
            <w:noWrap/>
            <w:vAlign w:val="center"/>
            <w:hideMark/>
          </w:tcPr>
          <w:p w14:paraId="7E3468E8" w14:textId="77777777" w:rsidR="0096683D" w:rsidRPr="0096683D" w:rsidRDefault="0096683D" w:rsidP="008B1B3D">
            <w:pPr>
              <w:spacing w:after="120" w:line="240" w:lineRule="auto"/>
              <w:rPr>
                <w:sz w:val="21"/>
                <w:szCs w:val="21"/>
              </w:rPr>
            </w:pPr>
            <w:r w:rsidRPr="0096683D">
              <w:rPr>
                <w:sz w:val="21"/>
                <w:szCs w:val="21"/>
              </w:rPr>
              <w:t>6%</w:t>
            </w:r>
          </w:p>
        </w:tc>
        <w:tc>
          <w:tcPr>
            <w:tcW w:w="622" w:type="dxa"/>
            <w:tcBorders>
              <w:top w:val="nil"/>
              <w:left w:val="nil"/>
              <w:bottom w:val="single" w:sz="8" w:space="0" w:color="auto"/>
              <w:right w:val="single" w:sz="8" w:space="0" w:color="auto"/>
            </w:tcBorders>
            <w:shd w:val="clear" w:color="auto" w:fill="auto"/>
            <w:noWrap/>
            <w:vAlign w:val="center"/>
            <w:hideMark/>
          </w:tcPr>
          <w:p w14:paraId="3BA97748"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04A074CB"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2F58572D" w14:textId="77777777" w:rsidR="0096683D" w:rsidRPr="0096683D" w:rsidRDefault="0096683D" w:rsidP="008B1B3D">
            <w:pPr>
              <w:spacing w:after="120" w:line="240" w:lineRule="auto"/>
              <w:rPr>
                <w:b/>
                <w:bCs/>
                <w:sz w:val="21"/>
                <w:szCs w:val="21"/>
              </w:rPr>
            </w:pPr>
            <w:r w:rsidRPr="0096683D">
              <w:rPr>
                <w:b/>
                <w:bCs/>
                <w:sz w:val="21"/>
                <w:szCs w:val="21"/>
              </w:rPr>
              <w:t xml:space="preserve">Participated on a sports team </w:t>
            </w:r>
            <w:r w:rsidRPr="0096683D">
              <w:rPr>
                <w:sz w:val="21"/>
                <w:szCs w:val="21"/>
              </w:rPr>
              <w:t>(in the past 12 months)</w:t>
            </w:r>
          </w:p>
        </w:tc>
        <w:tc>
          <w:tcPr>
            <w:tcW w:w="867" w:type="dxa"/>
            <w:tcBorders>
              <w:top w:val="nil"/>
              <w:left w:val="nil"/>
              <w:bottom w:val="single" w:sz="8" w:space="0" w:color="auto"/>
              <w:right w:val="single" w:sz="8" w:space="0" w:color="auto"/>
            </w:tcBorders>
            <w:shd w:val="clear" w:color="auto" w:fill="auto"/>
            <w:noWrap/>
            <w:vAlign w:val="center"/>
            <w:hideMark/>
          </w:tcPr>
          <w:p w14:paraId="6B1530C9" w14:textId="77777777" w:rsidR="0096683D" w:rsidRPr="0096683D" w:rsidRDefault="0096683D" w:rsidP="008B1B3D">
            <w:pPr>
              <w:spacing w:after="120" w:line="240" w:lineRule="auto"/>
              <w:rPr>
                <w:sz w:val="21"/>
                <w:szCs w:val="21"/>
              </w:rPr>
            </w:pPr>
            <w:r w:rsidRPr="0096683D">
              <w:rPr>
                <w:sz w:val="21"/>
                <w:szCs w:val="21"/>
              </w:rPr>
              <w:t>49%</w:t>
            </w:r>
          </w:p>
        </w:tc>
        <w:tc>
          <w:tcPr>
            <w:tcW w:w="720" w:type="dxa"/>
            <w:tcBorders>
              <w:top w:val="nil"/>
              <w:left w:val="nil"/>
              <w:bottom w:val="single" w:sz="8" w:space="0" w:color="auto"/>
              <w:right w:val="single" w:sz="8" w:space="0" w:color="auto"/>
            </w:tcBorders>
            <w:shd w:val="clear" w:color="auto" w:fill="auto"/>
            <w:noWrap/>
            <w:vAlign w:val="center"/>
            <w:hideMark/>
          </w:tcPr>
          <w:p w14:paraId="26FD8E40" w14:textId="77777777" w:rsidR="0096683D" w:rsidRPr="0096683D" w:rsidRDefault="0096683D" w:rsidP="008B1B3D">
            <w:pPr>
              <w:spacing w:after="120" w:line="240" w:lineRule="auto"/>
              <w:rPr>
                <w:sz w:val="21"/>
                <w:szCs w:val="21"/>
              </w:rPr>
            </w:pPr>
            <w:r w:rsidRPr="0096683D">
              <w:rPr>
                <w:sz w:val="21"/>
                <w:szCs w:val="21"/>
              </w:rPr>
              <w:t>75%</w:t>
            </w:r>
          </w:p>
        </w:tc>
        <w:tc>
          <w:tcPr>
            <w:tcW w:w="622" w:type="dxa"/>
            <w:tcBorders>
              <w:top w:val="nil"/>
              <w:left w:val="nil"/>
              <w:bottom w:val="nil"/>
              <w:right w:val="single" w:sz="8" w:space="0" w:color="auto"/>
            </w:tcBorders>
            <w:shd w:val="clear" w:color="auto" w:fill="auto"/>
            <w:noWrap/>
            <w:vAlign w:val="center"/>
            <w:hideMark/>
          </w:tcPr>
          <w:p w14:paraId="6846F135"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2FCD3C64"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1AAD50DD" w14:textId="77777777" w:rsidR="0096683D" w:rsidRPr="0096683D" w:rsidRDefault="0096683D" w:rsidP="008B1B3D">
            <w:pPr>
              <w:spacing w:after="120" w:line="240" w:lineRule="auto"/>
              <w:rPr>
                <w:b/>
                <w:bCs/>
                <w:sz w:val="21"/>
                <w:szCs w:val="21"/>
              </w:rPr>
            </w:pPr>
            <w:r w:rsidRPr="0096683D">
              <w:rPr>
                <w:b/>
                <w:bCs/>
                <w:sz w:val="21"/>
                <w:szCs w:val="21"/>
              </w:rPr>
              <w:t>Bullied</w:t>
            </w:r>
            <w:r w:rsidRPr="0096683D">
              <w:rPr>
                <w:sz w:val="21"/>
                <w:szCs w:val="21"/>
              </w:rPr>
              <w:t xml:space="preserve"> (in the past 12 months)</w:t>
            </w:r>
          </w:p>
        </w:tc>
        <w:tc>
          <w:tcPr>
            <w:tcW w:w="867" w:type="dxa"/>
            <w:tcBorders>
              <w:top w:val="nil"/>
              <w:left w:val="nil"/>
              <w:bottom w:val="single" w:sz="8" w:space="0" w:color="auto"/>
              <w:right w:val="single" w:sz="8" w:space="0" w:color="auto"/>
            </w:tcBorders>
            <w:shd w:val="clear" w:color="auto" w:fill="auto"/>
            <w:noWrap/>
            <w:vAlign w:val="center"/>
            <w:hideMark/>
          </w:tcPr>
          <w:p w14:paraId="0603DBD8" w14:textId="77777777" w:rsidR="0096683D" w:rsidRPr="0096683D" w:rsidRDefault="0096683D" w:rsidP="008B1B3D">
            <w:pPr>
              <w:spacing w:after="120" w:line="240" w:lineRule="auto"/>
              <w:rPr>
                <w:sz w:val="21"/>
                <w:szCs w:val="21"/>
              </w:rPr>
            </w:pPr>
            <w:r w:rsidRPr="0096683D">
              <w:rPr>
                <w:sz w:val="21"/>
                <w:szCs w:val="21"/>
              </w:rPr>
              <w:t>64%</w:t>
            </w:r>
          </w:p>
        </w:tc>
        <w:tc>
          <w:tcPr>
            <w:tcW w:w="720" w:type="dxa"/>
            <w:tcBorders>
              <w:top w:val="nil"/>
              <w:left w:val="nil"/>
              <w:bottom w:val="single" w:sz="8" w:space="0" w:color="auto"/>
              <w:right w:val="single" w:sz="8" w:space="0" w:color="auto"/>
            </w:tcBorders>
            <w:shd w:val="clear" w:color="auto" w:fill="auto"/>
            <w:noWrap/>
            <w:vAlign w:val="center"/>
            <w:hideMark/>
          </w:tcPr>
          <w:p w14:paraId="5D15B1BA" w14:textId="77777777" w:rsidR="0096683D" w:rsidRPr="0096683D" w:rsidRDefault="0096683D" w:rsidP="008B1B3D">
            <w:pPr>
              <w:spacing w:after="120" w:line="240" w:lineRule="auto"/>
              <w:rPr>
                <w:sz w:val="21"/>
                <w:szCs w:val="21"/>
              </w:rPr>
            </w:pPr>
            <w:r w:rsidRPr="0096683D">
              <w:rPr>
                <w:sz w:val="21"/>
                <w:szCs w:val="21"/>
              </w:rPr>
              <w:t>30%</w:t>
            </w:r>
          </w:p>
        </w:tc>
        <w:tc>
          <w:tcPr>
            <w:tcW w:w="622" w:type="dxa"/>
            <w:tcBorders>
              <w:top w:val="single" w:sz="8" w:space="0" w:color="auto"/>
              <w:left w:val="nil"/>
              <w:bottom w:val="single" w:sz="8" w:space="0" w:color="auto"/>
              <w:right w:val="single" w:sz="8" w:space="0" w:color="auto"/>
            </w:tcBorders>
            <w:shd w:val="clear" w:color="auto" w:fill="auto"/>
            <w:noWrap/>
            <w:vAlign w:val="center"/>
            <w:hideMark/>
          </w:tcPr>
          <w:p w14:paraId="2450189E"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005EC7ED"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6F929DBE" w14:textId="77777777" w:rsidR="0096683D" w:rsidRPr="0096683D" w:rsidRDefault="0096683D" w:rsidP="008B1B3D">
            <w:pPr>
              <w:spacing w:after="120" w:line="240" w:lineRule="auto"/>
              <w:rPr>
                <w:b/>
                <w:bCs/>
                <w:sz w:val="21"/>
                <w:szCs w:val="21"/>
              </w:rPr>
            </w:pPr>
            <w:r w:rsidRPr="0096683D">
              <w:rPr>
                <w:b/>
                <w:bCs/>
                <w:sz w:val="21"/>
                <w:szCs w:val="21"/>
              </w:rPr>
              <w:t>Experienced three or more adverse childhood experiences</w:t>
            </w:r>
            <w:r w:rsidRPr="0096683D">
              <w:rPr>
                <w:sz w:val="21"/>
                <w:szCs w:val="21"/>
              </w:rPr>
              <w:t xml:space="preserve"> (ACEs) (in their lifetime)</w:t>
            </w:r>
          </w:p>
        </w:tc>
        <w:tc>
          <w:tcPr>
            <w:tcW w:w="867" w:type="dxa"/>
            <w:tcBorders>
              <w:top w:val="nil"/>
              <w:left w:val="nil"/>
              <w:bottom w:val="single" w:sz="8" w:space="0" w:color="auto"/>
              <w:right w:val="single" w:sz="8" w:space="0" w:color="auto"/>
            </w:tcBorders>
            <w:shd w:val="clear" w:color="auto" w:fill="auto"/>
            <w:noWrap/>
            <w:vAlign w:val="center"/>
            <w:hideMark/>
          </w:tcPr>
          <w:p w14:paraId="66BA84EC" w14:textId="77777777" w:rsidR="0096683D" w:rsidRPr="0096683D" w:rsidRDefault="0096683D" w:rsidP="008B1B3D">
            <w:pPr>
              <w:spacing w:after="120" w:line="240" w:lineRule="auto"/>
              <w:rPr>
                <w:sz w:val="21"/>
                <w:szCs w:val="21"/>
              </w:rPr>
            </w:pPr>
            <w:r w:rsidRPr="0096683D">
              <w:rPr>
                <w:sz w:val="21"/>
                <w:szCs w:val="21"/>
              </w:rPr>
              <w:t>78%</w:t>
            </w:r>
          </w:p>
        </w:tc>
        <w:tc>
          <w:tcPr>
            <w:tcW w:w="720" w:type="dxa"/>
            <w:tcBorders>
              <w:top w:val="nil"/>
              <w:left w:val="nil"/>
              <w:bottom w:val="single" w:sz="8" w:space="0" w:color="auto"/>
              <w:right w:val="single" w:sz="8" w:space="0" w:color="auto"/>
            </w:tcBorders>
            <w:shd w:val="clear" w:color="auto" w:fill="auto"/>
            <w:noWrap/>
            <w:vAlign w:val="center"/>
            <w:hideMark/>
          </w:tcPr>
          <w:p w14:paraId="1C8A382A" w14:textId="77777777" w:rsidR="0096683D" w:rsidRPr="0096683D" w:rsidRDefault="0096683D" w:rsidP="008B1B3D">
            <w:pPr>
              <w:spacing w:after="120" w:line="240" w:lineRule="auto"/>
              <w:rPr>
                <w:sz w:val="21"/>
                <w:szCs w:val="21"/>
              </w:rPr>
            </w:pPr>
            <w:r w:rsidRPr="0096683D">
              <w:rPr>
                <w:sz w:val="21"/>
                <w:szCs w:val="21"/>
              </w:rPr>
              <w:t>23%</w:t>
            </w:r>
          </w:p>
        </w:tc>
        <w:tc>
          <w:tcPr>
            <w:tcW w:w="622" w:type="dxa"/>
            <w:tcBorders>
              <w:top w:val="nil"/>
              <w:left w:val="nil"/>
              <w:bottom w:val="single" w:sz="8" w:space="0" w:color="auto"/>
              <w:right w:val="single" w:sz="8" w:space="0" w:color="auto"/>
            </w:tcBorders>
            <w:shd w:val="clear" w:color="auto" w:fill="auto"/>
            <w:noWrap/>
            <w:vAlign w:val="center"/>
            <w:hideMark/>
          </w:tcPr>
          <w:p w14:paraId="7D996258"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26F1DAED"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4F288F9C" w14:textId="77777777" w:rsidR="0096683D" w:rsidRPr="0096683D" w:rsidRDefault="0096683D" w:rsidP="008B1B3D">
            <w:pPr>
              <w:spacing w:after="120" w:line="240" w:lineRule="auto"/>
              <w:rPr>
                <w:b/>
                <w:bCs/>
                <w:sz w:val="21"/>
                <w:szCs w:val="21"/>
              </w:rPr>
            </w:pPr>
            <w:r w:rsidRPr="0096683D">
              <w:rPr>
                <w:b/>
                <w:bCs/>
                <w:sz w:val="21"/>
                <w:szCs w:val="21"/>
              </w:rPr>
              <w:t>Seriously considered attempting suicide</w:t>
            </w:r>
            <w:r w:rsidRPr="0096683D">
              <w:rPr>
                <w:sz w:val="21"/>
                <w:szCs w:val="21"/>
              </w:rPr>
              <w:t xml:space="preserve"> (in the past 12 months)</w:t>
            </w:r>
          </w:p>
        </w:tc>
        <w:tc>
          <w:tcPr>
            <w:tcW w:w="867" w:type="dxa"/>
            <w:tcBorders>
              <w:top w:val="nil"/>
              <w:left w:val="nil"/>
              <w:bottom w:val="single" w:sz="8" w:space="0" w:color="auto"/>
              <w:right w:val="single" w:sz="8" w:space="0" w:color="auto"/>
            </w:tcBorders>
            <w:shd w:val="clear" w:color="auto" w:fill="auto"/>
            <w:noWrap/>
            <w:vAlign w:val="center"/>
            <w:hideMark/>
          </w:tcPr>
          <w:p w14:paraId="621A3C92" w14:textId="77777777" w:rsidR="0096683D" w:rsidRPr="0096683D" w:rsidRDefault="0096683D" w:rsidP="008B1B3D">
            <w:pPr>
              <w:spacing w:after="120" w:line="240" w:lineRule="auto"/>
              <w:rPr>
                <w:sz w:val="21"/>
                <w:szCs w:val="21"/>
              </w:rPr>
            </w:pPr>
            <w:r w:rsidRPr="0096683D">
              <w:rPr>
                <w:sz w:val="21"/>
                <w:szCs w:val="21"/>
              </w:rPr>
              <w:t>50%</w:t>
            </w:r>
          </w:p>
        </w:tc>
        <w:tc>
          <w:tcPr>
            <w:tcW w:w="720" w:type="dxa"/>
            <w:tcBorders>
              <w:top w:val="nil"/>
              <w:left w:val="nil"/>
              <w:bottom w:val="single" w:sz="8" w:space="0" w:color="auto"/>
              <w:right w:val="single" w:sz="8" w:space="0" w:color="auto"/>
            </w:tcBorders>
            <w:shd w:val="clear" w:color="auto" w:fill="auto"/>
            <w:noWrap/>
            <w:vAlign w:val="center"/>
            <w:hideMark/>
          </w:tcPr>
          <w:p w14:paraId="2392A0A8" w14:textId="77777777" w:rsidR="0096683D" w:rsidRPr="0096683D" w:rsidRDefault="0096683D" w:rsidP="008B1B3D">
            <w:pPr>
              <w:spacing w:after="120" w:line="240" w:lineRule="auto"/>
              <w:rPr>
                <w:sz w:val="21"/>
                <w:szCs w:val="21"/>
              </w:rPr>
            </w:pPr>
            <w:r w:rsidRPr="0096683D">
              <w:rPr>
                <w:sz w:val="21"/>
                <w:szCs w:val="21"/>
              </w:rPr>
              <w:t>8%</w:t>
            </w:r>
          </w:p>
        </w:tc>
        <w:tc>
          <w:tcPr>
            <w:tcW w:w="622" w:type="dxa"/>
            <w:tcBorders>
              <w:top w:val="nil"/>
              <w:left w:val="nil"/>
              <w:bottom w:val="single" w:sz="8" w:space="0" w:color="auto"/>
              <w:right w:val="single" w:sz="8" w:space="0" w:color="auto"/>
            </w:tcBorders>
            <w:shd w:val="clear" w:color="auto" w:fill="auto"/>
            <w:noWrap/>
            <w:vAlign w:val="center"/>
            <w:hideMark/>
          </w:tcPr>
          <w:p w14:paraId="4B2A0AEC"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532ACA3A"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27686BC0" w14:textId="77777777" w:rsidR="0096683D" w:rsidRPr="0096683D" w:rsidRDefault="0096683D" w:rsidP="008B1B3D">
            <w:pPr>
              <w:spacing w:after="120" w:line="240" w:lineRule="auto"/>
              <w:rPr>
                <w:b/>
                <w:bCs/>
                <w:sz w:val="21"/>
                <w:szCs w:val="21"/>
              </w:rPr>
            </w:pPr>
            <w:r w:rsidRPr="0096683D">
              <w:rPr>
                <w:b/>
                <w:bCs/>
                <w:sz w:val="21"/>
                <w:szCs w:val="21"/>
              </w:rPr>
              <w:t>Misused prescription medication</w:t>
            </w:r>
            <w:r w:rsidRPr="0096683D">
              <w:rPr>
                <w:sz w:val="21"/>
                <w:szCs w:val="21"/>
              </w:rPr>
              <w:t xml:space="preserve"> (in the past 30 days)</w:t>
            </w:r>
          </w:p>
        </w:tc>
        <w:tc>
          <w:tcPr>
            <w:tcW w:w="867" w:type="dxa"/>
            <w:tcBorders>
              <w:top w:val="nil"/>
              <w:left w:val="nil"/>
              <w:bottom w:val="single" w:sz="8" w:space="0" w:color="auto"/>
              <w:right w:val="single" w:sz="8" w:space="0" w:color="auto"/>
            </w:tcBorders>
            <w:shd w:val="clear" w:color="auto" w:fill="auto"/>
            <w:noWrap/>
            <w:vAlign w:val="center"/>
            <w:hideMark/>
          </w:tcPr>
          <w:p w14:paraId="6BFA5A52" w14:textId="77777777" w:rsidR="0096683D" w:rsidRPr="0096683D" w:rsidRDefault="0096683D" w:rsidP="008B1B3D">
            <w:pPr>
              <w:spacing w:after="120" w:line="240" w:lineRule="auto"/>
              <w:rPr>
                <w:sz w:val="21"/>
                <w:szCs w:val="21"/>
              </w:rPr>
            </w:pPr>
            <w:r w:rsidRPr="0096683D">
              <w:rPr>
                <w:sz w:val="21"/>
                <w:szCs w:val="21"/>
              </w:rPr>
              <w:t>8%</w:t>
            </w:r>
          </w:p>
        </w:tc>
        <w:tc>
          <w:tcPr>
            <w:tcW w:w="720" w:type="dxa"/>
            <w:tcBorders>
              <w:top w:val="nil"/>
              <w:left w:val="nil"/>
              <w:bottom w:val="single" w:sz="8" w:space="0" w:color="auto"/>
              <w:right w:val="single" w:sz="8" w:space="0" w:color="auto"/>
            </w:tcBorders>
            <w:shd w:val="clear" w:color="auto" w:fill="auto"/>
            <w:noWrap/>
            <w:vAlign w:val="center"/>
            <w:hideMark/>
          </w:tcPr>
          <w:p w14:paraId="7E67F71E" w14:textId="77777777" w:rsidR="0096683D" w:rsidRPr="0096683D" w:rsidRDefault="0096683D" w:rsidP="008B1B3D">
            <w:pPr>
              <w:spacing w:after="120" w:line="240" w:lineRule="auto"/>
              <w:rPr>
                <w:sz w:val="21"/>
                <w:szCs w:val="21"/>
              </w:rPr>
            </w:pPr>
            <w:r w:rsidRPr="0096683D">
              <w:rPr>
                <w:sz w:val="21"/>
                <w:szCs w:val="21"/>
              </w:rPr>
              <w:t>2%</w:t>
            </w:r>
          </w:p>
        </w:tc>
        <w:tc>
          <w:tcPr>
            <w:tcW w:w="622" w:type="dxa"/>
            <w:tcBorders>
              <w:top w:val="nil"/>
              <w:left w:val="nil"/>
              <w:bottom w:val="single" w:sz="8" w:space="0" w:color="auto"/>
              <w:right w:val="single" w:sz="8" w:space="0" w:color="auto"/>
            </w:tcBorders>
            <w:shd w:val="clear" w:color="auto" w:fill="auto"/>
            <w:noWrap/>
            <w:vAlign w:val="center"/>
            <w:hideMark/>
          </w:tcPr>
          <w:p w14:paraId="75803980" w14:textId="77777777" w:rsidR="0096683D" w:rsidRPr="0096683D" w:rsidRDefault="0096683D" w:rsidP="008B1B3D">
            <w:pPr>
              <w:spacing w:after="120" w:line="240" w:lineRule="auto"/>
              <w:rPr>
                <w:sz w:val="21"/>
                <w:szCs w:val="21"/>
              </w:rPr>
            </w:pPr>
            <w:r w:rsidRPr="0096683D">
              <w:rPr>
                <w:sz w:val="21"/>
                <w:szCs w:val="21"/>
              </w:rPr>
              <w:t>***</w:t>
            </w:r>
          </w:p>
        </w:tc>
      </w:tr>
      <w:tr w:rsidR="0096683D" w:rsidRPr="0096683D" w14:paraId="3270EDD3" w14:textId="77777777" w:rsidTr="000B3548">
        <w:trPr>
          <w:trHeight w:val="300"/>
        </w:trPr>
        <w:tc>
          <w:tcPr>
            <w:tcW w:w="7344" w:type="dxa"/>
            <w:tcBorders>
              <w:top w:val="nil"/>
              <w:left w:val="single" w:sz="8" w:space="0" w:color="auto"/>
              <w:bottom w:val="single" w:sz="8" w:space="0" w:color="auto"/>
              <w:right w:val="single" w:sz="8" w:space="0" w:color="auto"/>
            </w:tcBorders>
            <w:shd w:val="clear" w:color="auto" w:fill="auto"/>
            <w:noWrap/>
            <w:vAlign w:val="center"/>
            <w:hideMark/>
          </w:tcPr>
          <w:p w14:paraId="2B9CEE1C" w14:textId="77777777" w:rsidR="0096683D" w:rsidRPr="0096683D" w:rsidRDefault="0096683D" w:rsidP="008B1B3D">
            <w:pPr>
              <w:spacing w:after="120" w:line="240" w:lineRule="auto"/>
              <w:rPr>
                <w:b/>
                <w:bCs/>
                <w:sz w:val="21"/>
                <w:szCs w:val="21"/>
              </w:rPr>
            </w:pPr>
            <w:r w:rsidRPr="0096683D">
              <w:rPr>
                <w:b/>
                <w:bCs/>
                <w:sz w:val="21"/>
                <w:szCs w:val="21"/>
              </w:rPr>
              <w:t>Smoked/used marijuana</w:t>
            </w:r>
            <w:r w:rsidRPr="0096683D">
              <w:rPr>
                <w:sz w:val="21"/>
                <w:szCs w:val="21"/>
              </w:rPr>
              <w:t xml:space="preserve"> (in the past 30 days)</w:t>
            </w:r>
          </w:p>
        </w:tc>
        <w:tc>
          <w:tcPr>
            <w:tcW w:w="867" w:type="dxa"/>
            <w:tcBorders>
              <w:top w:val="nil"/>
              <w:left w:val="nil"/>
              <w:bottom w:val="single" w:sz="8" w:space="0" w:color="auto"/>
              <w:right w:val="single" w:sz="8" w:space="0" w:color="auto"/>
            </w:tcBorders>
            <w:shd w:val="clear" w:color="auto" w:fill="auto"/>
            <w:noWrap/>
            <w:vAlign w:val="center"/>
            <w:hideMark/>
          </w:tcPr>
          <w:p w14:paraId="3E67763F" w14:textId="77777777" w:rsidR="0096683D" w:rsidRPr="0096683D" w:rsidRDefault="0096683D" w:rsidP="008B1B3D">
            <w:pPr>
              <w:spacing w:after="120" w:line="240" w:lineRule="auto"/>
              <w:rPr>
                <w:sz w:val="21"/>
                <w:szCs w:val="21"/>
              </w:rPr>
            </w:pPr>
            <w:r w:rsidRPr="0096683D">
              <w:rPr>
                <w:sz w:val="21"/>
                <w:szCs w:val="21"/>
              </w:rPr>
              <w:t>47%</w:t>
            </w:r>
          </w:p>
        </w:tc>
        <w:tc>
          <w:tcPr>
            <w:tcW w:w="720" w:type="dxa"/>
            <w:tcBorders>
              <w:top w:val="nil"/>
              <w:left w:val="nil"/>
              <w:bottom w:val="single" w:sz="8" w:space="0" w:color="auto"/>
              <w:right w:val="single" w:sz="8" w:space="0" w:color="auto"/>
            </w:tcBorders>
            <w:shd w:val="clear" w:color="auto" w:fill="auto"/>
            <w:noWrap/>
            <w:vAlign w:val="center"/>
            <w:hideMark/>
          </w:tcPr>
          <w:p w14:paraId="22303311" w14:textId="77777777" w:rsidR="0096683D" w:rsidRPr="0096683D" w:rsidRDefault="0096683D" w:rsidP="008B1B3D">
            <w:pPr>
              <w:spacing w:after="120" w:line="240" w:lineRule="auto"/>
              <w:rPr>
                <w:sz w:val="21"/>
                <w:szCs w:val="21"/>
              </w:rPr>
            </w:pPr>
            <w:r w:rsidRPr="0096683D">
              <w:rPr>
                <w:sz w:val="21"/>
                <w:szCs w:val="21"/>
              </w:rPr>
              <w:t>N.R.</w:t>
            </w:r>
          </w:p>
        </w:tc>
        <w:tc>
          <w:tcPr>
            <w:tcW w:w="622" w:type="dxa"/>
            <w:tcBorders>
              <w:top w:val="nil"/>
              <w:left w:val="nil"/>
              <w:bottom w:val="single" w:sz="8" w:space="0" w:color="auto"/>
              <w:right w:val="single" w:sz="8" w:space="0" w:color="auto"/>
            </w:tcBorders>
            <w:shd w:val="clear" w:color="auto" w:fill="auto"/>
            <w:noWrap/>
            <w:vAlign w:val="center"/>
            <w:hideMark/>
          </w:tcPr>
          <w:p w14:paraId="2E23E766" w14:textId="77777777" w:rsidR="0096683D" w:rsidRPr="0096683D" w:rsidRDefault="0096683D" w:rsidP="008B1B3D">
            <w:pPr>
              <w:spacing w:after="120" w:line="240" w:lineRule="auto"/>
              <w:rPr>
                <w:sz w:val="21"/>
                <w:szCs w:val="21"/>
              </w:rPr>
            </w:pPr>
            <w:r w:rsidRPr="0096683D">
              <w:rPr>
                <w:sz w:val="21"/>
                <w:szCs w:val="21"/>
              </w:rPr>
              <w:t>***</w:t>
            </w:r>
          </w:p>
        </w:tc>
      </w:tr>
    </w:tbl>
    <w:p w14:paraId="20645C70" w14:textId="29E63996" w:rsidR="00F86021" w:rsidRDefault="00F86021" w:rsidP="00F86021">
      <w:r w:rsidRPr="00F86021">
        <w:rPr>
          <w:i/>
          <w:iCs/>
        </w:rPr>
        <w:t>Note.</w:t>
      </w:r>
      <w:r>
        <w:t xml:space="preserve"> </w:t>
      </w:r>
      <w:r w:rsidRPr="00F86021">
        <w:t xml:space="preserve">Significance levels indicated by asterisks: </w:t>
      </w:r>
      <w:r>
        <w:t xml:space="preserve">* </w:t>
      </w:r>
      <w:r w:rsidRPr="00F86021">
        <w:t xml:space="preserve">p &lt; 0.05, </w:t>
      </w:r>
      <w:r>
        <w:t xml:space="preserve">** </w:t>
      </w:r>
      <w:r w:rsidRPr="00F86021">
        <w:t xml:space="preserve">p &lt; 0.01, </w:t>
      </w:r>
      <w:r>
        <w:t xml:space="preserve">*** </w:t>
      </w:r>
      <w:r w:rsidRPr="00F86021">
        <w:t>p &lt; 0.001</w:t>
      </w:r>
      <w:r>
        <w:t>.</w:t>
      </w:r>
    </w:p>
    <w:p w14:paraId="11EFBC66" w14:textId="37FDD86B" w:rsidR="0096683D" w:rsidRPr="00BE5B2C" w:rsidRDefault="0096683D" w:rsidP="00BE5B2C">
      <w:pPr>
        <w:pStyle w:val="Heading2"/>
        <w:spacing w:before="0" w:after="120"/>
        <w:contextualSpacing/>
        <w:rPr>
          <w:b/>
          <w:bCs/>
          <w:sz w:val="26"/>
          <w:szCs w:val="26"/>
        </w:rPr>
      </w:pPr>
      <w:r w:rsidRPr="00BE5B2C">
        <w:rPr>
          <w:b/>
          <w:bCs/>
          <w:sz w:val="26"/>
          <w:szCs w:val="26"/>
        </w:rPr>
        <w:lastRenderedPageBreak/>
        <w:t>Quitting Tobacco</w:t>
      </w:r>
    </w:p>
    <w:p w14:paraId="77D28EE6" w14:textId="009E38C7" w:rsidR="00826CDE" w:rsidRPr="00BE5B2C" w:rsidRDefault="00826CDE" w:rsidP="00BE5B2C">
      <w:pPr>
        <w:pStyle w:val="Heading3"/>
        <w:spacing w:before="0" w:after="120"/>
        <w:contextualSpacing/>
        <w:rPr>
          <w:sz w:val="24"/>
          <w:szCs w:val="24"/>
        </w:rPr>
      </w:pPr>
      <w:r w:rsidRPr="00BE5B2C">
        <w:rPr>
          <w:sz w:val="24"/>
          <w:szCs w:val="24"/>
        </w:rPr>
        <w:t>Trends in Responses</w:t>
      </w:r>
    </w:p>
    <w:p w14:paraId="351B4097" w14:textId="77777777" w:rsidR="0096683D" w:rsidRPr="0096683D" w:rsidRDefault="0096683D" w:rsidP="00B14D82">
      <w:pPr>
        <w:numPr>
          <w:ilvl w:val="0"/>
          <w:numId w:val="29"/>
        </w:numPr>
        <w:spacing w:after="120" w:line="240" w:lineRule="auto"/>
        <w:ind w:left="540"/>
        <w:contextualSpacing/>
        <w:rPr>
          <w:sz w:val="20"/>
          <w:szCs w:val="20"/>
        </w:rPr>
      </w:pPr>
      <w:bookmarkStart w:id="9" w:name="_Hlk206359196"/>
      <w:r w:rsidRPr="0096683D">
        <w:rPr>
          <w:sz w:val="20"/>
          <w:szCs w:val="20"/>
        </w:rPr>
        <w:t>Among youth who had smoked or vaped in the past year, fort-five percent (45%) reported they had tried to quit using all tobacco products. This share is close to the 44% average from 2010 through 2022.</w:t>
      </w:r>
    </w:p>
    <w:bookmarkEnd w:id="9"/>
    <w:p w14:paraId="7189A8C9" w14:textId="11743AE2" w:rsidR="0096683D" w:rsidRDefault="0096683D" w:rsidP="00B14D82">
      <w:pPr>
        <w:numPr>
          <w:ilvl w:val="0"/>
          <w:numId w:val="29"/>
        </w:numPr>
        <w:spacing w:after="120" w:line="240" w:lineRule="auto"/>
        <w:ind w:left="540"/>
        <w:contextualSpacing/>
        <w:rPr>
          <w:sz w:val="20"/>
          <w:szCs w:val="20"/>
        </w:rPr>
      </w:pPr>
      <w:r w:rsidRPr="0096683D">
        <w:rPr>
          <w:sz w:val="20"/>
          <w:szCs w:val="20"/>
        </w:rPr>
        <w:t>When limited to only high school students the share was slightly higher at fort</w:t>
      </w:r>
      <w:r w:rsidR="00315DAD">
        <w:rPr>
          <w:sz w:val="20"/>
          <w:szCs w:val="20"/>
        </w:rPr>
        <w:t>y</w:t>
      </w:r>
      <w:r w:rsidRPr="0096683D">
        <w:rPr>
          <w:sz w:val="20"/>
          <w:szCs w:val="20"/>
        </w:rPr>
        <w:t>-eight percent (48%).</w:t>
      </w:r>
    </w:p>
    <w:p w14:paraId="6371A6D0" w14:textId="77777777" w:rsidR="00BE5B2C" w:rsidRPr="0096683D" w:rsidRDefault="00BE5B2C" w:rsidP="00BE5B2C">
      <w:pPr>
        <w:spacing w:after="120" w:line="240" w:lineRule="auto"/>
        <w:contextualSpacing/>
        <w:rPr>
          <w:sz w:val="20"/>
          <w:szCs w:val="20"/>
        </w:rPr>
      </w:pPr>
    </w:p>
    <w:p w14:paraId="491D0F3F" w14:textId="25ED8DEB" w:rsidR="0096683D" w:rsidRPr="0096683D" w:rsidRDefault="0096683D" w:rsidP="00BE5B2C">
      <w:pPr>
        <w:spacing w:after="120" w:line="240" w:lineRule="auto"/>
        <w:contextualSpacing/>
        <w:rPr>
          <w:b/>
          <w:bCs/>
          <w:sz w:val="20"/>
          <w:szCs w:val="20"/>
        </w:rPr>
      </w:pPr>
      <w:r w:rsidRPr="0096683D">
        <w:rPr>
          <w:b/>
          <w:bCs/>
          <w:sz w:val="20"/>
          <w:szCs w:val="20"/>
        </w:rPr>
        <w:t xml:space="preserve">Figure </w:t>
      </w:r>
      <w:r w:rsidR="00BE5B2C" w:rsidRPr="00BE5B2C">
        <w:rPr>
          <w:b/>
          <w:bCs/>
          <w:sz w:val="20"/>
          <w:szCs w:val="20"/>
        </w:rPr>
        <w:t>7.8</w:t>
      </w:r>
    </w:p>
    <w:p w14:paraId="7ADEB0D6" w14:textId="366DB602" w:rsidR="0096683D" w:rsidRPr="0096683D" w:rsidRDefault="0096683D" w:rsidP="00BE5B2C">
      <w:pPr>
        <w:spacing w:after="120" w:line="240" w:lineRule="auto"/>
        <w:contextualSpacing/>
        <w:rPr>
          <w:i/>
          <w:iCs/>
          <w:sz w:val="20"/>
          <w:szCs w:val="20"/>
        </w:rPr>
      </w:pPr>
      <w:r w:rsidRPr="0096683D">
        <w:rPr>
          <w:i/>
          <w:iCs/>
          <w:sz w:val="20"/>
          <w:szCs w:val="20"/>
        </w:rPr>
        <w:t>Trends in Henry County youth reports of trying to quit using all tobacco products in the past twelve months</w:t>
      </w:r>
      <w:r w:rsidR="00784F20">
        <w:rPr>
          <w:i/>
          <w:iCs/>
          <w:sz w:val="20"/>
          <w:szCs w:val="20"/>
        </w:rPr>
        <w:t>, 2010-2024</w:t>
      </w:r>
    </w:p>
    <w:p w14:paraId="4C32F07C" w14:textId="77777777" w:rsidR="0096683D" w:rsidRPr="0096683D" w:rsidRDefault="0096683D" w:rsidP="008B1B3D">
      <w:pPr>
        <w:spacing w:after="120" w:line="240" w:lineRule="auto"/>
        <w:rPr>
          <w:sz w:val="21"/>
          <w:szCs w:val="21"/>
        </w:rPr>
      </w:pPr>
      <w:r w:rsidRPr="0096683D">
        <w:rPr>
          <w:noProof/>
          <w:sz w:val="21"/>
          <w:szCs w:val="21"/>
        </w:rPr>
        <w:drawing>
          <wp:inline distT="0" distB="0" distL="0" distR="0" wp14:anchorId="0DB3FB48" wp14:editId="11C7895A">
            <wp:extent cx="6858000" cy="2560320"/>
            <wp:effectExtent l="0" t="0" r="0" b="0"/>
            <wp:docPr id="319206629" name="Chart 319206629">
              <a:extLst xmlns:a="http://schemas.openxmlformats.org/drawingml/2006/main">
                <a:ext uri="{FF2B5EF4-FFF2-40B4-BE49-F238E27FC236}">
                  <a16:creationId xmlns:a16="http://schemas.microsoft.com/office/drawing/2014/main" id="{DC787E27-F287-9F96-BA91-BCBBC739F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940B0DE" w14:textId="77777777" w:rsidR="0096683D" w:rsidRPr="0096683D" w:rsidRDefault="0096683D" w:rsidP="008B1B3D">
      <w:pPr>
        <w:spacing w:after="120" w:line="240" w:lineRule="auto"/>
        <w:rPr>
          <w:sz w:val="20"/>
          <w:szCs w:val="20"/>
        </w:rPr>
      </w:pPr>
      <w:r w:rsidRPr="0096683D">
        <w:rPr>
          <w:i/>
          <w:iCs/>
          <w:sz w:val="20"/>
          <w:szCs w:val="20"/>
        </w:rPr>
        <w:t>Note:</w:t>
      </w:r>
      <w:r w:rsidRPr="0096683D">
        <w:rPr>
          <w:sz w:val="20"/>
          <w:szCs w:val="20"/>
        </w:rPr>
        <w:t xml:space="preserve"> The average represents the arithmetic mean of the share of 6</w:t>
      </w:r>
      <w:r w:rsidRPr="0096683D">
        <w:rPr>
          <w:sz w:val="20"/>
          <w:szCs w:val="20"/>
          <w:vertAlign w:val="superscript"/>
        </w:rPr>
        <w:t>th</w:t>
      </w:r>
      <w:r w:rsidRPr="0096683D">
        <w:rPr>
          <w:sz w:val="20"/>
          <w:szCs w:val="20"/>
        </w:rPr>
        <w:t xml:space="preserve"> – 12</w:t>
      </w:r>
      <w:r w:rsidRPr="0096683D">
        <w:rPr>
          <w:sz w:val="20"/>
          <w:szCs w:val="20"/>
          <w:vertAlign w:val="superscript"/>
        </w:rPr>
        <w:t>th</w:t>
      </w:r>
      <w:r w:rsidRPr="0096683D">
        <w:rPr>
          <w:sz w:val="20"/>
          <w:szCs w:val="20"/>
        </w:rPr>
        <w:t xml:space="preserve"> graders over the period of 2010 – 2022.</w:t>
      </w:r>
    </w:p>
    <w:p w14:paraId="21CE1D1A" w14:textId="77777777" w:rsidR="0096683D" w:rsidRPr="0096683D" w:rsidRDefault="0096683D" w:rsidP="008B1B3D">
      <w:pPr>
        <w:spacing w:after="120" w:line="240" w:lineRule="auto"/>
        <w:rPr>
          <w:sz w:val="21"/>
          <w:szCs w:val="21"/>
        </w:rPr>
      </w:pPr>
    </w:p>
    <w:p w14:paraId="1E6F5E94" w14:textId="77777777" w:rsidR="0096683D" w:rsidRPr="009A46A4" w:rsidRDefault="0096683D" w:rsidP="008B1B3D">
      <w:pPr>
        <w:spacing w:after="120" w:line="240" w:lineRule="auto"/>
        <w:rPr>
          <w:sz w:val="21"/>
          <w:szCs w:val="21"/>
        </w:rPr>
      </w:pPr>
    </w:p>
    <w:p w14:paraId="5DC08941" w14:textId="77777777" w:rsidR="00262168" w:rsidRPr="009A46A4" w:rsidRDefault="00262168"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31F3F436" w14:textId="73B3F543" w:rsidR="0096683D" w:rsidRPr="004050E4" w:rsidRDefault="004050E4" w:rsidP="008B1B3D">
      <w:pPr>
        <w:pStyle w:val="Heading1"/>
        <w:spacing w:after="240"/>
        <w:rPr>
          <w:b/>
          <w:bCs/>
        </w:rPr>
      </w:pPr>
      <w:r w:rsidRPr="004050E4">
        <w:rPr>
          <w:b/>
          <w:bCs/>
        </w:rPr>
        <w:lastRenderedPageBreak/>
        <w:t xml:space="preserve">8 | </w:t>
      </w:r>
      <w:r w:rsidR="0096683D" w:rsidRPr="004050E4">
        <w:rPr>
          <w:b/>
          <w:bCs/>
        </w:rPr>
        <w:t>Alcohol Use</w:t>
      </w:r>
    </w:p>
    <w:p w14:paraId="5D200C41" w14:textId="77777777" w:rsidR="001D20F8" w:rsidRPr="00E744EF" w:rsidRDefault="001D20F8" w:rsidP="00E744EF">
      <w:pPr>
        <w:pStyle w:val="Heading2"/>
        <w:spacing w:before="0" w:after="120"/>
        <w:rPr>
          <w:b/>
          <w:bCs/>
          <w:sz w:val="26"/>
          <w:szCs w:val="26"/>
        </w:rPr>
      </w:pPr>
      <w:r w:rsidRPr="00E744EF">
        <w:rPr>
          <w:b/>
          <w:bCs/>
          <w:sz w:val="26"/>
          <w:szCs w:val="26"/>
        </w:rPr>
        <w:t>Executive Summary: Alcohol Use Among Henry County Youth</w:t>
      </w:r>
    </w:p>
    <w:p w14:paraId="31830164" w14:textId="58D39928" w:rsidR="001D20F8" w:rsidRPr="001D20F8" w:rsidRDefault="001D20F8" w:rsidP="001D20F8">
      <w:pPr>
        <w:spacing w:after="120" w:line="240" w:lineRule="auto"/>
        <w:rPr>
          <w:sz w:val="20"/>
          <w:szCs w:val="20"/>
        </w:rPr>
      </w:pPr>
      <w:r w:rsidRPr="001D20F8">
        <w:rPr>
          <w:sz w:val="20"/>
          <w:szCs w:val="20"/>
        </w:rPr>
        <w:t xml:space="preserve">This </w:t>
      </w:r>
      <w:r w:rsidR="008724E3">
        <w:rPr>
          <w:sz w:val="20"/>
          <w:szCs w:val="20"/>
        </w:rPr>
        <w:t>chapter</w:t>
      </w:r>
      <w:r w:rsidRPr="001D20F8">
        <w:rPr>
          <w:sz w:val="20"/>
          <w:szCs w:val="20"/>
        </w:rPr>
        <w:t xml:space="preserve"> analyzes trends in alcohol consumption among Henry County youth, comparing local data with state and national averages.</w:t>
      </w:r>
    </w:p>
    <w:p w14:paraId="09D92E3A" w14:textId="77777777" w:rsidR="001D20F8" w:rsidRPr="00E744EF" w:rsidRDefault="001D20F8" w:rsidP="00E744EF">
      <w:pPr>
        <w:pStyle w:val="Heading2"/>
        <w:spacing w:before="0" w:after="120"/>
        <w:rPr>
          <w:b/>
          <w:bCs/>
          <w:sz w:val="26"/>
          <w:szCs w:val="26"/>
        </w:rPr>
      </w:pPr>
      <w:r w:rsidRPr="00E744EF">
        <w:rPr>
          <w:b/>
          <w:bCs/>
          <w:sz w:val="26"/>
          <w:szCs w:val="26"/>
        </w:rPr>
        <w:t>Key Findings:</w:t>
      </w:r>
    </w:p>
    <w:p w14:paraId="6BCF12D3" w14:textId="77777777" w:rsidR="001D20F8" w:rsidRPr="001D20F8" w:rsidRDefault="001D20F8" w:rsidP="00B14D82">
      <w:pPr>
        <w:numPr>
          <w:ilvl w:val="0"/>
          <w:numId w:val="97"/>
        </w:numPr>
        <w:spacing w:after="120" w:line="240" w:lineRule="auto"/>
        <w:rPr>
          <w:sz w:val="20"/>
          <w:szCs w:val="20"/>
        </w:rPr>
      </w:pPr>
      <w:r w:rsidRPr="001D20F8">
        <w:rPr>
          <w:b/>
          <w:bCs/>
          <w:sz w:val="20"/>
          <w:szCs w:val="20"/>
        </w:rPr>
        <w:t>Ever Tried Alcohol:</w:t>
      </w:r>
    </w:p>
    <w:p w14:paraId="02122BDB" w14:textId="77777777" w:rsidR="001D20F8" w:rsidRPr="001D20F8" w:rsidRDefault="001D20F8" w:rsidP="00B14D82">
      <w:pPr>
        <w:numPr>
          <w:ilvl w:val="1"/>
          <w:numId w:val="130"/>
        </w:numPr>
        <w:spacing w:after="120" w:line="240" w:lineRule="auto"/>
        <w:rPr>
          <w:sz w:val="20"/>
          <w:szCs w:val="20"/>
        </w:rPr>
      </w:pPr>
      <w:r w:rsidRPr="001D20F8">
        <w:rPr>
          <w:sz w:val="20"/>
          <w:szCs w:val="20"/>
        </w:rPr>
        <w:t>27% of all youth and 34% of high school students have tried alcohol, a significant decrease from previous years</w:t>
      </w:r>
    </w:p>
    <w:p w14:paraId="0E292623" w14:textId="1281F0C5" w:rsidR="001D20F8" w:rsidRPr="001D20F8" w:rsidRDefault="001D20F8" w:rsidP="00B14D82">
      <w:pPr>
        <w:numPr>
          <w:ilvl w:val="1"/>
          <w:numId w:val="130"/>
        </w:numPr>
        <w:spacing w:after="120" w:line="240" w:lineRule="auto"/>
        <w:rPr>
          <w:sz w:val="20"/>
          <w:szCs w:val="20"/>
        </w:rPr>
      </w:pPr>
      <w:r w:rsidRPr="001D20F8">
        <w:rPr>
          <w:sz w:val="20"/>
          <w:szCs w:val="20"/>
        </w:rPr>
        <w:t>Highest rates among LGB</w:t>
      </w:r>
      <w:r w:rsidR="0078053D">
        <w:rPr>
          <w:sz w:val="20"/>
          <w:szCs w:val="20"/>
        </w:rPr>
        <w:t>T</w:t>
      </w:r>
      <w:r w:rsidRPr="001D20F8">
        <w:rPr>
          <w:sz w:val="20"/>
          <w:szCs w:val="20"/>
        </w:rPr>
        <w:t>-identifying students (51%) and Hispanic youth (38%)</w:t>
      </w:r>
    </w:p>
    <w:p w14:paraId="5BA8BB52" w14:textId="77777777" w:rsidR="001D20F8" w:rsidRPr="001D20F8" w:rsidRDefault="001D20F8" w:rsidP="00B14D82">
      <w:pPr>
        <w:numPr>
          <w:ilvl w:val="0"/>
          <w:numId w:val="97"/>
        </w:numPr>
        <w:spacing w:after="120" w:line="240" w:lineRule="auto"/>
        <w:rPr>
          <w:sz w:val="20"/>
          <w:szCs w:val="20"/>
        </w:rPr>
      </w:pPr>
      <w:r w:rsidRPr="001D20F8">
        <w:rPr>
          <w:b/>
          <w:bCs/>
          <w:sz w:val="20"/>
          <w:szCs w:val="20"/>
        </w:rPr>
        <w:t>Current Alcohol Use:</w:t>
      </w:r>
    </w:p>
    <w:p w14:paraId="732728E1" w14:textId="77777777" w:rsidR="001D20F8" w:rsidRPr="001D20F8" w:rsidRDefault="001D20F8" w:rsidP="00B14D82">
      <w:pPr>
        <w:numPr>
          <w:ilvl w:val="1"/>
          <w:numId w:val="131"/>
        </w:numPr>
        <w:spacing w:after="120" w:line="240" w:lineRule="auto"/>
        <w:rPr>
          <w:sz w:val="20"/>
          <w:szCs w:val="20"/>
        </w:rPr>
      </w:pPr>
      <w:r w:rsidRPr="001D20F8">
        <w:rPr>
          <w:sz w:val="20"/>
          <w:szCs w:val="20"/>
        </w:rPr>
        <w:t>9% of all youth and 13% of high school students reported drinking alcohol in the past 30 days, down from 21% in 2022</w:t>
      </w:r>
    </w:p>
    <w:p w14:paraId="405835C0" w14:textId="77777777" w:rsidR="001D20F8" w:rsidRPr="001D20F8" w:rsidRDefault="001D20F8" w:rsidP="00B14D82">
      <w:pPr>
        <w:numPr>
          <w:ilvl w:val="1"/>
          <w:numId w:val="131"/>
        </w:numPr>
        <w:spacing w:after="120" w:line="240" w:lineRule="auto"/>
        <w:rPr>
          <w:sz w:val="20"/>
          <w:szCs w:val="20"/>
        </w:rPr>
      </w:pPr>
      <w:r w:rsidRPr="001D20F8">
        <w:rPr>
          <w:sz w:val="20"/>
          <w:szCs w:val="20"/>
        </w:rPr>
        <w:t>Henry County's rates are lower than the national average (19% for high school students)</w:t>
      </w:r>
    </w:p>
    <w:p w14:paraId="1312E3E4" w14:textId="77777777" w:rsidR="001D20F8" w:rsidRPr="001D20F8" w:rsidRDefault="001D20F8" w:rsidP="00B14D82">
      <w:pPr>
        <w:numPr>
          <w:ilvl w:val="0"/>
          <w:numId w:val="97"/>
        </w:numPr>
        <w:spacing w:after="120" w:line="240" w:lineRule="auto"/>
        <w:rPr>
          <w:sz w:val="20"/>
          <w:szCs w:val="20"/>
        </w:rPr>
      </w:pPr>
      <w:r w:rsidRPr="001D20F8">
        <w:rPr>
          <w:b/>
          <w:bCs/>
          <w:sz w:val="20"/>
          <w:szCs w:val="20"/>
        </w:rPr>
        <w:t>Binge Drinking:</w:t>
      </w:r>
    </w:p>
    <w:p w14:paraId="56BD4CD6" w14:textId="77777777" w:rsidR="001D20F8" w:rsidRPr="001D20F8" w:rsidRDefault="001D20F8" w:rsidP="00B14D82">
      <w:pPr>
        <w:numPr>
          <w:ilvl w:val="1"/>
          <w:numId w:val="132"/>
        </w:numPr>
        <w:spacing w:after="120" w:line="240" w:lineRule="auto"/>
        <w:rPr>
          <w:sz w:val="20"/>
          <w:szCs w:val="20"/>
        </w:rPr>
      </w:pPr>
      <w:r w:rsidRPr="001D20F8">
        <w:rPr>
          <w:sz w:val="20"/>
          <w:szCs w:val="20"/>
        </w:rPr>
        <w:t>5% of all youth and 7% of high school students reported binge drinking, lower than the national average of 9%</w:t>
      </w:r>
    </w:p>
    <w:p w14:paraId="3739919F" w14:textId="77777777" w:rsidR="001D20F8" w:rsidRPr="001D20F8" w:rsidRDefault="001D20F8" w:rsidP="00B14D82">
      <w:pPr>
        <w:numPr>
          <w:ilvl w:val="1"/>
          <w:numId w:val="132"/>
        </w:numPr>
        <w:spacing w:after="120" w:line="240" w:lineRule="auto"/>
        <w:rPr>
          <w:sz w:val="20"/>
          <w:szCs w:val="20"/>
        </w:rPr>
      </w:pPr>
      <w:r w:rsidRPr="001D20F8">
        <w:rPr>
          <w:sz w:val="20"/>
          <w:szCs w:val="20"/>
        </w:rPr>
        <w:t>Among current drinkers, 29% reported having six or more drinks within a couple of hours</w:t>
      </w:r>
    </w:p>
    <w:p w14:paraId="36945F79" w14:textId="77777777" w:rsidR="001D20F8" w:rsidRPr="001D20F8" w:rsidRDefault="001D20F8" w:rsidP="00B14D82">
      <w:pPr>
        <w:numPr>
          <w:ilvl w:val="0"/>
          <w:numId w:val="97"/>
        </w:numPr>
        <w:spacing w:after="120" w:line="240" w:lineRule="auto"/>
        <w:rPr>
          <w:sz w:val="20"/>
          <w:szCs w:val="20"/>
        </w:rPr>
      </w:pPr>
      <w:r w:rsidRPr="001D20F8">
        <w:rPr>
          <w:b/>
          <w:bCs/>
          <w:sz w:val="20"/>
          <w:szCs w:val="20"/>
        </w:rPr>
        <w:t>Age of Drinking Onset:</w:t>
      </w:r>
    </w:p>
    <w:p w14:paraId="751F6F35" w14:textId="77777777" w:rsidR="001D20F8" w:rsidRPr="001D20F8" w:rsidRDefault="001D20F8" w:rsidP="00B14D82">
      <w:pPr>
        <w:numPr>
          <w:ilvl w:val="1"/>
          <w:numId w:val="133"/>
        </w:numPr>
        <w:spacing w:after="120" w:line="240" w:lineRule="auto"/>
        <w:rPr>
          <w:sz w:val="20"/>
          <w:szCs w:val="20"/>
        </w:rPr>
      </w:pPr>
      <w:r w:rsidRPr="001D20F8">
        <w:rPr>
          <w:sz w:val="20"/>
          <w:szCs w:val="20"/>
        </w:rPr>
        <w:t>13% of youth reported having their first drink before age 13, down from a 17% average in previous years</w:t>
      </w:r>
    </w:p>
    <w:p w14:paraId="51FA44AE" w14:textId="6519B5A6" w:rsidR="001D20F8" w:rsidRPr="001D20F8" w:rsidRDefault="001D20F8" w:rsidP="00B14D82">
      <w:pPr>
        <w:numPr>
          <w:ilvl w:val="1"/>
          <w:numId w:val="133"/>
        </w:numPr>
        <w:spacing w:after="120" w:line="240" w:lineRule="auto"/>
        <w:rPr>
          <w:sz w:val="20"/>
          <w:szCs w:val="20"/>
        </w:rPr>
      </w:pPr>
      <w:r w:rsidRPr="001D20F8">
        <w:rPr>
          <w:sz w:val="20"/>
          <w:szCs w:val="20"/>
        </w:rPr>
        <w:t>Higher rates among LGB</w:t>
      </w:r>
      <w:r w:rsidR="0078053D">
        <w:rPr>
          <w:sz w:val="20"/>
          <w:szCs w:val="20"/>
        </w:rPr>
        <w:t>T</w:t>
      </w:r>
      <w:r w:rsidRPr="001D20F8">
        <w:rPr>
          <w:sz w:val="20"/>
          <w:szCs w:val="20"/>
        </w:rPr>
        <w:t>-identifying students (28%) and Hispanic youth (19%)</w:t>
      </w:r>
    </w:p>
    <w:p w14:paraId="0929ADF1" w14:textId="77777777" w:rsidR="001D20F8" w:rsidRPr="001D20F8" w:rsidRDefault="001D20F8" w:rsidP="00B14D82">
      <w:pPr>
        <w:numPr>
          <w:ilvl w:val="0"/>
          <w:numId w:val="97"/>
        </w:numPr>
        <w:spacing w:after="120" w:line="240" w:lineRule="auto"/>
        <w:rPr>
          <w:sz w:val="20"/>
          <w:szCs w:val="20"/>
        </w:rPr>
      </w:pPr>
      <w:r w:rsidRPr="001D20F8">
        <w:rPr>
          <w:b/>
          <w:bCs/>
          <w:sz w:val="20"/>
          <w:szCs w:val="20"/>
        </w:rPr>
        <w:t>Obtaining Alcohol:</w:t>
      </w:r>
    </w:p>
    <w:p w14:paraId="1F02AB27" w14:textId="77777777" w:rsidR="001D20F8" w:rsidRPr="001D20F8" w:rsidRDefault="001D20F8" w:rsidP="00B14D82">
      <w:pPr>
        <w:numPr>
          <w:ilvl w:val="1"/>
          <w:numId w:val="134"/>
        </w:numPr>
        <w:spacing w:after="120" w:line="240" w:lineRule="auto"/>
        <w:rPr>
          <w:sz w:val="20"/>
          <w:szCs w:val="20"/>
        </w:rPr>
      </w:pPr>
      <w:r w:rsidRPr="001D20F8">
        <w:rPr>
          <w:sz w:val="20"/>
          <w:szCs w:val="20"/>
        </w:rPr>
        <w:t>49% of youth drinkers reported someone gave them alcohol</w:t>
      </w:r>
    </w:p>
    <w:p w14:paraId="446CBE46" w14:textId="77777777" w:rsidR="001D20F8" w:rsidRPr="001D20F8" w:rsidRDefault="001D20F8" w:rsidP="00B14D82">
      <w:pPr>
        <w:numPr>
          <w:ilvl w:val="1"/>
          <w:numId w:val="134"/>
        </w:numPr>
        <w:spacing w:after="120" w:line="240" w:lineRule="auto"/>
        <w:rPr>
          <w:sz w:val="20"/>
          <w:szCs w:val="20"/>
        </w:rPr>
      </w:pPr>
      <w:r w:rsidRPr="001D20F8">
        <w:rPr>
          <w:sz w:val="20"/>
          <w:szCs w:val="20"/>
        </w:rPr>
        <w:t>22% reported obtaining alcohol "some other way"</w:t>
      </w:r>
    </w:p>
    <w:p w14:paraId="1ACC6BBC" w14:textId="77777777" w:rsidR="001D20F8" w:rsidRPr="001D20F8" w:rsidRDefault="001D20F8" w:rsidP="00B14D82">
      <w:pPr>
        <w:numPr>
          <w:ilvl w:val="0"/>
          <w:numId w:val="97"/>
        </w:numPr>
        <w:spacing w:after="120" w:line="240" w:lineRule="auto"/>
        <w:rPr>
          <w:sz w:val="20"/>
          <w:szCs w:val="20"/>
        </w:rPr>
      </w:pPr>
      <w:r w:rsidRPr="001D20F8">
        <w:rPr>
          <w:b/>
          <w:bCs/>
          <w:sz w:val="20"/>
          <w:szCs w:val="20"/>
        </w:rPr>
        <w:t>Trends:</w:t>
      </w:r>
    </w:p>
    <w:p w14:paraId="2F4DB8C8" w14:textId="77777777" w:rsidR="001D20F8" w:rsidRPr="001D20F8" w:rsidRDefault="001D20F8" w:rsidP="00B14D82">
      <w:pPr>
        <w:numPr>
          <w:ilvl w:val="1"/>
          <w:numId w:val="135"/>
        </w:numPr>
        <w:spacing w:after="120" w:line="240" w:lineRule="auto"/>
        <w:rPr>
          <w:sz w:val="20"/>
          <w:szCs w:val="20"/>
        </w:rPr>
      </w:pPr>
      <w:r w:rsidRPr="001D20F8">
        <w:rPr>
          <w:sz w:val="20"/>
          <w:szCs w:val="20"/>
        </w:rPr>
        <w:t>Overall decrease in alcohol use across all measures since 2022</w:t>
      </w:r>
    </w:p>
    <w:p w14:paraId="53B68DF2" w14:textId="77777777" w:rsidR="001D20F8" w:rsidRPr="001D20F8" w:rsidRDefault="001D20F8" w:rsidP="00B14D82">
      <w:pPr>
        <w:numPr>
          <w:ilvl w:val="1"/>
          <w:numId w:val="135"/>
        </w:numPr>
        <w:spacing w:after="120" w:line="240" w:lineRule="auto"/>
        <w:rPr>
          <w:sz w:val="20"/>
          <w:szCs w:val="20"/>
        </w:rPr>
      </w:pPr>
      <w:r w:rsidRPr="001D20F8">
        <w:rPr>
          <w:sz w:val="20"/>
          <w:szCs w:val="20"/>
        </w:rPr>
        <w:t>Largest reductions observed among high school students</w:t>
      </w:r>
    </w:p>
    <w:p w14:paraId="1D706D16" w14:textId="77777777" w:rsidR="001D20F8" w:rsidRPr="001D20F8" w:rsidRDefault="001D20F8" w:rsidP="00B14D82">
      <w:pPr>
        <w:numPr>
          <w:ilvl w:val="0"/>
          <w:numId w:val="97"/>
        </w:numPr>
        <w:spacing w:after="120" w:line="240" w:lineRule="auto"/>
        <w:rPr>
          <w:sz w:val="20"/>
          <w:szCs w:val="20"/>
        </w:rPr>
      </w:pPr>
      <w:r w:rsidRPr="001D20F8">
        <w:rPr>
          <w:b/>
          <w:bCs/>
          <w:sz w:val="20"/>
          <w:szCs w:val="20"/>
        </w:rPr>
        <w:t>Sociodemographic Variations:</w:t>
      </w:r>
    </w:p>
    <w:p w14:paraId="7D15953E" w14:textId="7D28C1DF" w:rsidR="001D20F8" w:rsidRPr="001D20F8" w:rsidRDefault="001D20F8" w:rsidP="00B14D82">
      <w:pPr>
        <w:numPr>
          <w:ilvl w:val="1"/>
          <w:numId w:val="136"/>
        </w:numPr>
        <w:spacing w:after="120" w:line="240" w:lineRule="auto"/>
        <w:rPr>
          <w:sz w:val="20"/>
          <w:szCs w:val="20"/>
        </w:rPr>
      </w:pPr>
      <w:r w:rsidRPr="001D20F8">
        <w:rPr>
          <w:sz w:val="20"/>
          <w:szCs w:val="20"/>
        </w:rPr>
        <w:t>LGB</w:t>
      </w:r>
      <w:r w:rsidR="0078053D">
        <w:rPr>
          <w:sz w:val="20"/>
          <w:szCs w:val="20"/>
        </w:rPr>
        <w:t>T</w:t>
      </w:r>
      <w:r w:rsidRPr="001D20F8">
        <w:rPr>
          <w:sz w:val="20"/>
          <w:szCs w:val="20"/>
        </w:rPr>
        <w:t>-identifying and Hispanic youth consistently show higher rates of alcohol use across all measures</w:t>
      </w:r>
    </w:p>
    <w:p w14:paraId="400B6AD4" w14:textId="77777777" w:rsidR="001D20F8" w:rsidRPr="001D20F8" w:rsidRDefault="001D20F8" w:rsidP="00B14D82">
      <w:pPr>
        <w:numPr>
          <w:ilvl w:val="1"/>
          <w:numId w:val="136"/>
        </w:numPr>
        <w:spacing w:after="120" w:line="240" w:lineRule="auto"/>
        <w:rPr>
          <w:sz w:val="20"/>
          <w:szCs w:val="20"/>
        </w:rPr>
      </w:pPr>
      <w:r w:rsidRPr="001D20F8">
        <w:rPr>
          <w:sz w:val="20"/>
          <w:szCs w:val="20"/>
        </w:rPr>
        <w:t>Middle school students generally show lower rates than high school students, except for early onset drinking</w:t>
      </w:r>
    </w:p>
    <w:p w14:paraId="01C1CAE2" w14:textId="6C115D18" w:rsidR="001D20F8" w:rsidRDefault="001D20F8" w:rsidP="001D20F8">
      <w:pPr>
        <w:spacing w:after="120" w:line="240" w:lineRule="auto"/>
        <w:rPr>
          <w:sz w:val="21"/>
          <w:szCs w:val="21"/>
        </w:rPr>
      </w:pPr>
      <w:r w:rsidRPr="00E744EF">
        <w:rPr>
          <w:sz w:val="20"/>
          <w:szCs w:val="20"/>
        </w:rPr>
        <w:t>These findings indicate a positive trend in reducing alcohol use among Henry County youth, with rates lower than national averages. However, disparities persist among certain demographic groups, suggesting a need for targeted prevention efforts, particularly for LGB</w:t>
      </w:r>
      <w:r w:rsidR="0078053D">
        <w:rPr>
          <w:sz w:val="20"/>
          <w:szCs w:val="20"/>
        </w:rPr>
        <w:t>T</w:t>
      </w:r>
      <w:r w:rsidRPr="00E744EF">
        <w:rPr>
          <w:sz w:val="20"/>
          <w:szCs w:val="20"/>
        </w:rPr>
        <w:t>-identifying and Hispanic youth.</w:t>
      </w:r>
      <w:r>
        <w:rPr>
          <w:sz w:val="21"/>
          <w:szCs w:val="21"/>
        </w:rPr>
        <w:br w:type="page"/>
      </w:r>
    </w:p>
    <w:p w14:paraId="3B1EBE91" w14:textId="3AF6FAC4" w:rsidR="001D20F8" w:rsidRPr="00331A84" w:rsidRDefault="00331A84" w:rsidP="00331A84">
      <w:pPr>
        <w:pStyle w:val="Heading2"/>
        <w:spacing w:before="0" w:after="120"/>
        <w:rPr>
          <w:b/>
          <w:bCs/>
          <w:sz w:val="26"/>
          <w:szCs w:val="26"/>
        </w:rPr>
      </w:pPr>
      <w:r w:rsidRPr="00331A84">
        <w:rPr>
          <w:b/>
          <w:bCs/>
          <w:sz w:val="26"/>
          <w:szCs w:val="26"/>
        </w:rPr>
        <w:lastRenderedPageBreak/>
        <w:t>Research on Alcohol Use</w:t>
      </w:r>
    </w:p>
    <w:p w14:paraId="3F180B1E" w14:textId="77777777" w:rsidR="00723A63" w:rsidRPr="00723A63" w:rsidRDefault="00723A63" w:rsidP="00723A63">
      <w:pPr>
        <w:spacing w:after="120" w:line="240" w:lineRule="auto"/>
        <w:rPr>
          <w:sz w:val="21"/>
          <w:szCs w:val="21"/>
        </w:rPr>
      </w:pPr>
      <w:r w:rsidRPr="00723A63">
        <w:rPr>
          <w:sz w:val="21"/>
          <w:szCs w:val="21"/>
        </w:rPr>
        <w:t>Alcohol remains the most commonly used substance among U.S. teens. According to the 2023 Youth Risk Behavior Surveillance System (YRBSS), about 19% of high school students drank alcohol in the past 30 days, and 9% reported binge drinking—having five or more drinks in a row. While these numbers have gone down over the last 10 years, underage drinking is still a major public health concern.</w:t>
      </w:r>
    </w:p>
    <w:p w14:paraId="11207D75" w14:textId="11AD72BD" w:rsidR="00262168" w:rsidRPr="00262168" w:rsidRDefault="00723A63" w:rsidP="00723A63">
      <w:pPr>
        <w:spacing w:after="120" w:line="240" w:lineRule="auto"/>
        <w:rPr>
          <w:sz w:val="21"/>
          <w:szCs w:val="21"/>
        </w:rPr>
      </w:pPr>
      <w:r w:rsidRPr="00723A63">
        <w:rPr>
          <w:sz w:val="21"/>
          <w:szCs w:val="21"/>
        </w:rPr>
        <w:t>Starting to drink alcohol at a young age increases the chance of developing alcohol problems later in life. It’s also linked to other risks, like injuries, doing poorly in school, and engaging in unsafe sexual behaviors. The CDC recommends prevention efforts in schools, communities, and families to help reduce underage drinking</w:t>
      </w:r>
      <w:r w:rsidR="00262168" w:rsidRPr="00262168">
        <w:rPr>
          <w:rFonts w:ascii="Arial" w:hAnsi="Arial" w:cs="Arial"/>
          <w:sz w:val="21"/>
          <w:szCs w:val="21"/>
        </w:rPr>
        <w:t>​</w:t>
      </w:r>
      <w:r w:rsidR="00262168" w:rsidRPr="00262168">
        <w:rPr>
          <w:sz w:val="21"/>
          <w:szCs w:val="21"/>
        </w:rPr>
        <w:t xml:space="preserve"> (CDC, 2024a</w:t>
      </w:r>
      <w:r w:rsidR="00262168" w:rsidRPr="00262168">
        <w:rPr>
          <w:sz w:val="21"/>
          <w:szCs w:val="21"/>
          <w:vertAlign w:val="superscript"/>
        </w:rPr>
        <w:footnoteReference w:id="1"/>
      </w:r>
      <w:r w:rsidR="00262168" w:rsidRPr="00262168">
        <w:rPr>
          <w:sz w:val="21"/>
          <w:szCs w:val="21"/>
        </w:rPr>
        <w:t>; CDC, 2024b</w:t>
      </w:r>
      <w:r w:rsidR="00262168" w:rsidRPr="00262168">
        <w:rPr>
          <w:sz w:val="21"/>
          <w:szCs w:val="21"/>
          <w:vertAlign w:val="superscript"/>
        </w:rPr>
        <w:footnoteReference w:id="2"/>
      </w:r>
      <w:r w:rsidR="00262168" w:rsidRPr="00262168">
        <w:rPr>
          <w:sz w:val="21"/>
          <w:szCs w:val="21"/>
        </w:rPr>
        <w:t>).</w:t>
      </w:r>
    </w:p>
    <w:p w14:paraId="2679BD55" w14:textId="567A68A4" w:rsidR="00262168" w:rsidRPr="00BE5B2C" w:rsidRDefault="00262168" w:rsidP="001D20F8">
      <w:pPr>
        <w:pStyle w:val="Heading2"/>
        <w:spacing w:before="240" w:after="120"/>
        <w:contextualSpacing/>
        <w:rPr>
          <w:b/>
          <w:bCs/>
          <w:sz w:val="26"/>
          <w:szCs w:val="26"/>
        </w:rPr>
      </w:pPr>
      <w:r w:rsidRPr="00BE5B2C">
        <w:rPr>
          <w:b/>
          <w:bCs/>
          <w:sz w:val="26"/>
          <w:szCs w:val="26"/>
        </w:rPr>
        <w:t xml:space="preserve">Ever Tried Alcohol </w:t>
      </w:r>
    </w:p>
    <w:p w14:paraId="276138D4" w14:textId="77777777" w:rsidR="00262168" w:rsidRPr="00262168" w:rsidRDefault="00262168" w:rsidP="00BE5B2C">
      <w:pPr>
        <w:spacing w:after="120" w:line="240" w:lineRule="auto"/>
        <w:contextualSpacing/>
        <w:rPr>
          <w:sz w:val="20"/>
          <w:szCs w:val="20"/>
        </w:rPr>
      </w:pPr>
      <w:r w:rsidRPr="00262168">
        <w:rPr>
          <w:sz w:val="20"/>
          <w:szCs w:val="20"/>
        </w:rPr>
        <w:t>Henry County youth were asked about their consumption of beer, wine, flavored alcoholic beverages, and liquor such as rum, gin, vodka, or whiskey. They were instructed NOT to include drinking a few sips of wine for religious purposes.</w:t>
      </w:r>
    </w:p>
    <w:p w14:paraId="57CDD36A" w14:textId="77777777" w:rsidR="00262168" w:rsidRPr="00BE5B2C" w:rsidRDefault="00262168" w:rsidP="00BE5B2C">
      <w:pPr>
        <w:pStyle w:val="Heading3"/>
        <w:spacing w:before="240" w:after="120"/>
        <w:contextualSpacing/>
        <w:rPr>
          <w:sz w:val="24"/>
          <w:szCs w:val="24"/>
        </w:rPr>
      </w:pPr>
      <w:r w:rsidRPr="00BE5B2C">
        <w:rPr>
          <w:sz w:val="24"/>
          <w:szCs w:val="24"/>
        </w:rPr>
        <w:t>Trends in Responses</w:t>
      </w:r>
    </w:p>
    <w:p w14:paraId="0E345E68" w14:textId="0108C3DB" w:rsidR="00262168" w:rsidRPr="00262168" w:rsidRDefault="00262168" w:rsidP="00B14D82">
      <w:pPr>
        <w:numPr>
          <w:ilvl w:val="0"/>
          <w:numId w:val="30"/>
        </w:numPr>
        <w:spacing w:after="120" w:line="240" w:lineRule="auto"/>
        <w:ind w:left="540"/>
        <w:contextualSpacing/>
        <w:rPr>
          <w:sz w:val="20"/>
          <w:szCs w:val="20"/>
        </w:rPr>
      </w:pPr>
      <w:r w:rsidRPr="00262168">
        <w:rPr>
          <w:sz w:val="20"/>
          <w:szCs w:val="20"/>
        </w:rPr>
        <w:t xml:space="preserve">The average share (2010 through 2022) of Henry County youth reporting they had ever drunk alcohol was 38% (see Figure </w:t>
      </w:r>
      <w:r w:rsidR="00FC6402">
        <w:rPr>
          <w:sz w:val="20"/>
          <w:szCs w:val="20"/>
        </w:rPr>
        <w:t>8.1</w:t>
      </w:r>
      <w:r w:rsidRPr="00262168">
        <w:rPr>
          <w:sz w:val="20"/>
          <w:szCs w:val="20"/>
        </w:rPr>
        <w:t>).</w:t>
      </w:r>
    </w:p>
    <w:p w14:paraId="0A16678B" w14:textId="77777777" w:rsidR="00262168" w:rsidRPr="00262168" w:rsidRDefault="00262168" w:rsidP="00B14D82">
      <w:pPr>
        <w:numPr>
          <w:ilvl w:val="0"/>
          <w:numId w:val="30"/>
        </w:numPr>
        <w:spacing w:after="120" w:line="240" w:lineRule="auto"/>
        <w:ind w:left="540"/>
        <w:contextualSpacing/>
        <w:rPr>
          <w:sz w:val="20"/>
          <w:szCs w:val="20"/>
        </w:rPr>
      </w:pPr>
      <w:r w:rsidRPr="00262168">
        <w:rPr>
          <w:sz w:val="20"/>
          <w:szCs w:val="20"/>
        </w:rPr>
        <w:t>The overall share was lower in 2024 at 27%--the lowest observed share since 2010.</w:t>
      </w:r>
    </w:p>
    <w:p w14:paraId="188EF5F9" w14:textId="77777777" w:rsidR="00262168" w:rsidRDefault="00262168" w:rsidP="00B14D82">
      <w:pPr>
        <w:numPr>
          <w:ilvl w:val="0"/>
          <w:numId w:val="30"/>
        </w:numPr>
        <w:spacing w:after="120" w:line="240" w:lineRule="auto"/>
        <w:ind w:left="540"/>
        <w:contextualSpacing/>
        <w:rPr>
          <w:sz w:val="20"/>
          <w:szCs w:val="20"/>
        </w:rPr>
      </w:pPr>
      <w:r w:rsidRPr="00262168">
        <w:rPr>
          <w:sz w:val="20"/>
          <w:szCs w:val="20"/>
        </w:rPr>
        <w:t>Among Henry County high school students in 2024, the share was higher with one-third (34%) reporting they had ever drunk alcohol.</w:t>
      </w:r>
    </w:p>
    <w:p w14:paraId="732A3F6E" w14:textId="77777777" w:rsidR="00BE5B2C" w:rsidRPr="00262168" w:rsidRDefault="00BE5B2C" w:rsidP="00BE5B2C">
      <w:pPr>
        <w:spacing w:after="120" w:line="240" w:lineRule="auto"/>
        <w:contextualSpacing/>
        <w:rPr>
          <w:sz w:val="20"/>
          <w:szCs w:val="20"/>
        </w:rPr>
      </w:pPr>
    </w:p>
    <w:p w14:paraId="3F7F06F5" w14:textId="307F649E"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8.1</w:t>
      </w:r>
    </w:p>
    <w:p w14:paraId="073AB302" w14:textId="74FA4B02" w:rsidR="00262168" w:rsidRPr="00262168" w:rsidRDefault="00262168" w:rsidP="00BE5B2C">
      <w:pPr>
        <w:spacing w:after="120" w:line="240" w:lineRule="auto"/>
        <w:contextualSpacing/>
        <w:rPr>
          <w:i/>
          <w:iCs/>
          <w:sz w:val="20"/>
          <w:szCs w:val="20"/>
        </w:rPr>
      </w:pPr>
      <w:r w:rsidRPr="00262168">
        <w:rPr>
          <w:i/>
          <w:iCs/>
          <w:sz w:val="20"/>
          <w:szCs w:val="20"/>
        </w:rPr>
        <w:t>Trends in the percentage of Henry County youth reporting whether they have ever tried alcohol</w:t>
      </w:r>
      <w:r w:rsidR="00784F20">
        <w:rPr>
          <w:i/>
          <w:iCs/>
          <w:sz w:val="20"/>
          <w:szCs w:val="20"/>
        </w:rPr>
        <w:t>, 2010-2024</w:t>
      </w:r>
    </w:p>
    <w:p w14:paraId="71F20A92" w14:textId="77777777" w:rsidR="00262168" w:rsidRDefault="00262168" w:rsidP="008B1B3D">
      <w:pPr>
        <w:spacing w:after="120" w:line="240" w:lineRule="auto"/>
        <w:rPr>
          <w:sz w:val="21"/>
          <w:szCs w:val="21"/>
        </w:rPr>
      </w:pPr>
      <w:r w:rsidRPr="00262168">
        <w:rPr>
          <w:noProof/>
          <w:sz w:val="21"/>
          <w:szCs w:val="21"/>
        </w:rPr>
        <w:drawing>
          <wp:inline distT="0" distB="0" distL="0" distR="0" wp14:anchorId="25B7B9EC" wp14:editId="5C4AB747">
            <wp:extent cx="6858000" cy="2560320"/>
            <wp:effectExtent l="0" t="0" r="0" b="0"/>
            <wp:docPr id="1912874952" name="Chart 1912874952">
              <a:extLst xmlns:a="http://schemas.openxmlformats.org/drawingml/2006/main">
                <a:ext uri="{FF2B5EF4-FFF2-40B4-BE49-F238E27FC236}">
                  <a16:creationId xmlns:a16="http://schemas.microsoft.com/office/drawing/2014/main" id="{36AC5234-8DB4-8B97-BE81-2E9ADE9FB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D2DA2A2"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0802C434" w14:textId="77777777" w:rsidR="00F81918" w:rsidRPr="00262168" w:rsidRDefault="00F81918" w:rsidP="008B1B3D">
      <w:pPr>
        <w:spacing w:after="120" w:line="240" w:lineRule="auto"/>
        <w:rPr>
          <w:sz w:val="21"/>
          <w:szCs w:val="21"/>
        </w:rPr>
      </w:pPr>
    </w:p>
    <w:p w14:paraId="6D8C81BE" w14:textId="77777777" w:rsidR="00262168" w:rsidRPr="00262168" w:rsidRDefault="00262168" w:rsidP="008B1B3D">
      <w:pPr>
        <w:spacing w:after="120" w:line="240" w:lineRule="auto"/>
        <w:rPr>
          <w:sz w:val="21"/>
          <w:szCs w:val="21"/>
        </w:rPr>
      </w:pPr>
      <w:r w:rsidRPr="00262168">
        <w:rPr>
          <w:sz w:val="21"/>
          <w:szCs w:val="21"/>
        </w:rPr>
        <w:br w:type="page"/>
      </w:r>
    </w:p>
    <w:p w14:paraId="5E80D6B4" w14:textId="77777777" w:rsidR="00284E31" w:rsidRPr="00BE5B2C" w:rsidRDefault="00284E31" w:rsidP="00BE5B2C">
      <w:pPr>
        <w:pStyle w:val="Heading3"/>
        <w:spacing w:before="0" w:after="120"/>
        <w:contextualSpacing/>
        <w:rPr>
          <w:sz w:val="24"/>
          <w:szCs w:val="24"/>
        </w:rPr>
      </w:pPr>
      <w:r w:rsidRPr="00BE5B2C">
        <w:rPr>
          <w:sz w:val="24"/>
          <w:szCs w:val="24"/>
        </w:rPr>
        <w:lastRenderedPageBreak/>
        <w:t>Sociodemographic Variation in Responses</w:t>
      </w:r>
    </w:p>
    <w:p w14:paraId="19D0F8B0" w14:textId="4FAD4C7C" w:rsidR="00262168" w:rsidRPr="00262168" w:rsidRDefault="00262168" w:rsidP="00B14D82">
      <w:pPr>
        <w:numPr>
          <w:ilvl w:val="0"/>
          <w:numId w:val="31"/>
        </w:numPr>
        <w:spacing w:after="120" w:line="240" w:lineRule="auto"/>
        <w:ind w:left="540"/>
        <w:contextualSpacing/>
        <w:rPr>
          <w:sz w:val="20"/>
          <w:szCs w:val="20"/>
        </w:rPr>
      </w:pPr>
      <w:r w:rsidRPr="00262168">
        <w:rPr>
          <w:sz w:val="20"/>
          <w:szCs w:val="20"/>
        </w:rPr>
        <w:t>Whether a Henry County youth reported ever having tried alcohol in 2024 varied by their sociodemographic characteristics, ranging from a high of 51% among LGB</w:t>
      </w:r>
      <w:r w:rsidR="0078053D">
        <w:rPr>
          <w:sz w:val="20"/>
          <w:szCs w:val="20"/>
        </w:rPr>
        <w:t>T</w:t>
      </w:r>
      <w:r w:rsidRPr="00262168">
        <w:rPr>
          <w:sz w:val="20"/>
          <w:szCs w:val="20"/>
        </w:rPr>
        <w:t xml:space="preserve"> identifying students to a low of 19% among middle school students.</w:t>
      </w:r>
    </w:p>
    <w:p w14:paraId="00E14185" w14:textId="77777777" w:rsidR="00262168" w:rsidRPr="00262168" w:rsidRDefault="00262168" w:rsidP="00B14D82">
      <w:pPr>
        <w:numPr>
          <w:ilvl w:val="1"/>
          <w:numId w:val="31"/>
        </w:numPr>
        <w:spacing w:after="120" w:line="240" w:lineRule="auto"/>
        <w:ind w:left="1080"/>
        <w:contextualSpacing/>
        <w:rPr>
          <w:sz w:val="20"/>
          <w:szCs w:val="20"/>
        </w:rPr>
      </w:pPr>
      <w:r w:rsidRPr="00262168">
        <w:rPr>
          <w:sz w:val="20"/>
          <w:szCs w:val="20"/>
        </w:rPr>
        <w:t>There was no difference between male and female students in the share who reported ever drinking alcohol at 28%.</w:t>
      </w:r>
    </w:p>
    <w:p w14:paraId="5C9B4D07" w14:textId="3AF35EF6" w:rsidR="00262168" w:rsidRPr="00262168" w:rsidRDefault="00262168" w:rsidP="00B14D82">
      <w:pPr>
        <w:numPr>
          <w:ilvl w:val="1"/>
          <w:numId w:val="31"/>
        </w:numPr>
        <w:spacing w:after="120" w:line="240" w:lineRule="auto"/>
        <w:ind w:left="1080"/>
        <w:contextualSpacing/>
        <w:rPr>
          <w:sz w:val="20"/>
          <w:szCs w:val="20"/>
        </w:rPr>
      </w:pPr>
      <w:r w:rsidRPr="00262168">
        <w:rPr>
          <w:sz w:val="20"/>
          <w:szCs w:val="20"/>
        </w:rPr>
        <w:t xml:space="preserve">As mentioned earlier, half (51%) of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identifying students had ever drunk alcohol.</w:t>
      </w:r>
    </w:p>
    <w:p w14:paraId="4CE6EAD9" w14:textId="77777777" w:rsidR="00262168" w:rsidRPr="00262168" w:rsidRDefault="00262168" w:rsidP="00B14D82">
      <w:pPr>
        <w:numPr>
          <w:ilvl w:val="1"/>
          <w:numId w:val="31"/>
        </w:numPr>
        <w:spacing w:after="120" w:line="240" w:lineRule="auto"/>
        <w:ind w:left="1080"/>
        <w:contextualSpacing/>
        <w:rPr>
          <w:sz w:val="20"/>
          <w:szCs w:val="20"/>
        </w:rPr>
      </w:pPr>
      <w:r w:rsidRPr="00262168">
        <w:rPr>
          <w:sz w:val="20"/>
          <w:szCs w:val="20"/>
        </w:rPr>
        <w:t>The share among White students was lower (25%) compared to their Hispanic counterparts (38%).</w:t>
      </w:r>
    </w:p>
    <w:p w14:paraId="51CC5BF3" w14:textId="77777777" w:rsidR="00262168" w:rsidRPr="00262168" w:rsidRDefault="00262168" w:rsidP="00B14D82">
      <w:pPr>
        <w:numPr>
          <w:ilvl w:val="1"/>
          <w:numId w:val="31"/>
        </w:numPr>
        <w:spacing w:after="120" w:line="240" w:lineRule="auto"/>
        <w:ind w:left="1080"/>
        <w:contextualSpacing/>
        <w:rPr>
          <w:sz w:val="20"/>
          <w:szCs w:val="20"/>
        </w:rPr>
      </w:pPr>
      <w:r w:rsidRPr="00262168">
        <w:rPr>
          <w:sz w:val="20"/>
          <w:szCs w:val="20"/>
        </w:rPr>
        <w:t>About one-third (34%) of highs school students reported they had drunk alcohol compared to one-fifth (19%) of middles school students.</w:t>
      </w:r>
    </w:p>
    <w:p w14:paraId="27F0604E" w14:textId="03E20F07" w:rsidR="00262168" w:rsidRPr="00262168" w:rsidRDefault="00262168" w:rsidP="00B14D82">
      <w:pPr>
        <w:numPr>
          <w:ilvl w:val="0"/>
          <w:numId w:val="31"/>
        </w:numPr>
        <w:spacing w:after="120" w:line="240" w:lineRule="auto"/>
        <w:ind w:left="540"/>
        <w:contextualSpacing/>
        <w:rPr>
          <w:sz w:val="20"/>
          <w:szCs w:val="20"/>
        </w:rPr>
      </w:pPr>
      <w:r w:rsidRPr="00262168">
        <w:rPr>
          <w:sz w:val="20"/>
          <w:szCs w:val="20"/>
        </w:rPr>
        <w:t xml:space="preserve">Regarding changes since 2022, all but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identifying students had smaller shares reporting they had ever drunk alcohol in 2024.</w:t>
      </w:r>
    </w:p>
    <w:p w14:paraId="4BAB60CF" w14:textId="51D7EDCA" w:rsidR="00262168" w:rsidRPr="00262168" w:rsidRDefault="00262168" w:rsidP="00B14D82">
      <w:pPr>
        <w:numPr>
          <w:ilvl w:val="1"/>
          <w:numId w:val="31"/>
        </w:numPr>
        <w:spacing w:after="120" w:line="240" w:lineRule="auto"/>
        <w:ind w:left="1080"/>
        <w:contextualSpacing/>
        <w:rPr>
          <w:sz w:val="20"/>
          <w:szCs w:val="20"/>
        </w:rPr>
      </w:pPr>
      <w:r w:rsidRPr="00262168">
        <w:rPr>
          <w:sz w:val="20"/>
          <w:szCs w:val="20"/>
        </w:rPr>
        <w:t xml:space="preserve">The share among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students increased from 46% to 51%.</w:t>
      </w:r>
    </w:p>
    <w:p w14:paraId="08ADC230" w14:textId="77777777" w:rsidR="00262168" w:rsidRDefault="00262168" w:rsidP="00B14D82">
      <w:pPr>
        <w:numPr>
          <w:ilvl w:val="1"/>
          <w:numId w:val="31"/>
        </w:numPr>
        <w:spacing w:after="120" w:line="240" w:lineRule="auto"/>
        <w:ind w:left="1080"/>
        <w:contextualSpacing/>
        <w:rPr>
          <w:sz w:val="20"/>
          <w:szCs w:val="20"/>
        </w:rPr>
      </w:pPr>
      <w:r w:rsidRPr="00262168">
        <w:rPr>
          <w:sz w:val="20"/>
          <w:szCs w:val="20"/>
        </w:rPr>
        <w:t>The biggest drop since 2022 was among high school students, decreasing from 46% to 34%.</w:t>
      </w:r>
    </w:p>
    <w:p w14:paraId="458B409E" w14:textId="77777777" w:rsidR="00BE5B2C" w:rsidRPr="00262168" w:rsidRDefault="00BE5B2C" w:rsidP="00BE5B2C">
      <w:pPr>
        <w:spacing w:after="120" w:line="240" w:lineRule="auto"/>
        <w:contextualSpacing/>
        <w:rPr>
          <w:sz w:val="20"/>
          <w:szCs w:val="20"/>
        </w:rPr>
      </w:pPr>
    </w:p>
    <w:p w14:paraId="0CFF6EE0" w14:textId="79D7E2D4"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8.2</w:t>
      </w:r>
    </w:p>
    <w:p w14:paraId="3694EF50" w14:textId="2AC60B69" w:rsidR="00262168" w:rsidRPr="00262168" w:rsidRDefault="00DB0A5A" w:rsidP="008B1B3D">
      <w:pPr>
        <w:spacing w:after="120" w:line="240" w:lineRule="auto"/>
        <w:contextualSpacing/>
        <w:rPr>
          <w:sz w:val="21"/>
          <w:szCs w:val="21"/>
        </w:rPr>
      </w:pPr>
      <w:r w:rsidRPr="00DB0A5A">
        <w:rPr>
          <w:i/>
          <w:iCs/>
          <w:sz w:val="20"/>
          <w:szCs w:val="20"/>
        </w:rPr>
        <w:t xml:space="preserve">Variation in the percentage of Henry County youth reporting </w:t>
      </w:r>
      <w:r w:rsidRPr="00BE5B2C">
        <w:rPr>
          <w:i/>
          <w:iCs/>
          <w:sz w:val="20"/>
          <w:szCs w:val="20"/>
        </w:rPr>
        <w:t xml:space="preserve">they </w:t>
      </w:r>
      <w:r w:rsidR="00BE5B2C">
        <w:rPr>
          <w:i/>
          <w:iCs/>
          <w:sz w:val="20"/>
          <w:szCs w:val="20"/>
        </w:rPr>
        <w:t>had ever tried alcohol</w:t>
      </w:r>
      <w:r w:rsidR="00784F20">
        <w:rPr>
          <w:i/>
          <w:iCs/>
          <w:sz w:val="20"/>
          <w:szCs w:val="20"/>
        </w:rPr>
        <w:t>, 2022 &amp; 2024</w:t>
      </w:r>
      <w:r w:rsidR="00784F20" w:rsidRPr="00784F20">
        <w:rPr>
          <w:noProof/>
        </w:rPr>
        <w:t xml:space="preserve"> </w:t>
      </w:r>
      <w:r w:rsidR="00784F20">
        <w:rPr>
          <w:noProof/>
        </w:rPr>
        <w:drawing>
          <wp:inline distT="0" distB="0" distL="0" distR="0" wp14:anchorId="69DF6355" wp14:editId="376EDE20">
            <wp:extent cx="6858000" cy="2560320"/>
            <wp:effectExtent l="0" t="0" r="0" b="0"/>
            <wp:docPr id="1492380561" name="Chart 1">
              <a:extLst xmlns:a="http://schemas.openxmlformats.org/drawingml/2006/main">
                <a:ext uri="{FF2B5EF4-FFF2-40B4-BE49-F238E27FC236}">
                  <a16:creationId xmlns:a16="http://schemas.microsoft.com/office/drawing/2014/main" id="{66B20AEE-6654-0E03-B341-511D2C811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AADB897" w14:textId="77777777" w:rsidR="0049188F" w:rsidRDefault="0049188F" w:rsidP="008B1B3D">
      <w:pPr>
        <w:rPr>
          <w:rFonts w:asciiTheme="majorHAnsi" w:eastAsiaTheme="majorEastAsia" w:hAnsiTheme="majorHAnsi" w:cstheme="majorBidi"/>
          <w:color w:val="69005A" w:themeColor="accent2" w:themeShade="BF"/>
          <w:sz w:val="28"/>
          <w:szCs w:val="28"/>
        </w:rPr>
      </w:pPr>
      <w:r>
        <w:br w:type="page"/>
      </w:r>
    </w:p>
    <w:p w14:paraId="0AADA15D" w14:textId="60CBEF71" w:rsidR="00262168" w:rsidRPr="00BE5B2C" w:rsidRDefault="00262168" w:rsidP="00BE5B2C">
      <w:pPr>
        <w:pStyle w:val="Heading2"/>
        <w:spacing w:before="0" w:after="120"/>
        <w:contextualSpacing/>
        <w:rPr>
          <w:b/>
          <w:bCs/>
          <w:sz w:val="26"/>
          <w:szCs w:val="26"/>
        </w:rPr>
      </w:pPr>
      <w:r w:rsidRPr="00BE5B2C">
        <w:rPr>
          <w:b/>
          <w:bCs/>
          <w:sz w:val="26"/>
          <w:szCs w:val="26"/>
        </w:rPr>
        <w:lastRenderedPageBreak/>
        <w:t>Current Drinkers</w:t>
      </w:r>
    </w:p>
    <w:p w14:paraId="42142355" w14:textId="77777777" w:rsidR="00262168" w:rsidRPr="00BE5B2C" w:rsidRDefault="00262168" w:rsidP="00BE5B2C">
      <w:pPr>
        <w:pStyle w:val="Heading3"/>
        <w:spacing w:before="0" w:after="120"/>
        <w:contextualSpacing/>
        <w:rPr>
          <w:sz w:val="24"/>
          <w:szCs w:val="24"/>
        </w:rPr>
      </w:pPr>
      <w:r w:rsidRPr="00BE5B2C">
        <w:rPr>
          <w:sz w:val="24"/>
          <w:szCs w:val="24"/>
        </w:rPr>
        <w:t>Distribution of Responses</w:t>
      </w:r>
    </w:p>
    <w:p w14:paraId="199C56B6" w14:textId="77777777" w:rsidR="00262168" w:rsidRDefault="00262168" w:rsidP="00B14D82">
      <w:pPr>
        <w:numPr>
          <w:ilvl w:val="0"/>
          <w:numId w:val="32"/>
        </w:numPr>
        <w:spacing w:after="120" w:line="240" w:lineRule="auto"/>
        <w:contextualSpacing/>
        <w:rPr>
          <w:sz w:val="20"/>
          <w:szCs w:val="20"/>
        </w:rPr>
      </w:pPr>
      <w:r w:rsidRPr="00262168">
        <w:rPr>
          <w:sz w:val="20"/>
          <w:szCs w:val="20"/>
        </w:rPr>
        <w:t>In 2024 91% of Henry County youth reported they did not drink any alcohol in the past 30 days. There were five percent (5%) who reported drinking on 1 or 2 days, two percent (2%) who reported drinking on 3 to 5 days, and two percent (2%) 6 or more days.</w:t>
      </w:r>
    </w:p>
    <w:p w14:paraId="2B91C0F0" w14:textId="77777777" w:rsidR="00BE5B2C" w:rsidRPr="00262168" w:rsidRDefault="00BE5B2C" w:rsidP="00BE5B2C">
      <w:pPr>
        <w:spacing w:after="120" w:line="240" w:lineRule="auto"/>
        <w:contextualSpacing/>
        <w:rPr>
          <w:sz w:val="20"/>
          <w:szCs w:val="20"/>
        </w:rPr>
      </w:pPr>
    </w:p>
    <w:p w14:paraId="1DB74E00" w14:textId="3190F3D6"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8.3</w:t>
      </w:r>
    </w:p>
    <w:p w14:paraId="1C380D3A" w14:textId="77777777" w:rsidR="00262168" w:rsidRPr="00262168" w:rsidRDefault="00262168" w:rsidP="00BE5B2C">
      <w:pPr>
        <w:spacing w:after="120" w:line="240" w:lineRule="auto"/>
        <w:contextualSpacing/>
        <w:rPr>
          <w:i/>
          <w:iCs/>
          <w:sz w:val="20"/>
          <w:szCs w:val="20"/>
        </w:rPr>
      </w:pPr>
      <w:r w:rsidRPr="00262168">
        <w:rPr>
          <w:i/>
          <w:iCs/>
          <w:sz w:val="20"/>
          <w:szCs w:val="20"/>
        </w:rPr>
        <w:t>Distribution of Henry County youth reports of alcohol consumption in the past 30 days, 2024</w:t>
      </w:r>
    </w:p>
    <w:p w14:paraId="2D601887" w14:textId="77777777" w:rsidR="00262168" w:rsidRPr="00262168" w:rsidRDefault="00262168" w:rsidP="00BE5B2C">
      <w:pPr>
        <w:spacing w:after="120" w:line="240" w:lineRule="auto"/>
        <w:contextualSpacing/>
        <w:rPr>
          <w:sz w:val="20"/>
          <w:szCs w:val="20"/>
        </w:rPr>
      </w:pPr>
      <w:r w:rsidRPr="00262168">
        <w:rPr>
          <w:noProof/>
          <w:sz w:val="20"/>
          <w:szCs w:val="20"/>
        </w:rPr>
        <w:drawing>
          <wp:inline distT="0" distB="0" distL="0" distR="0" wp14:anchorId="0403F32D" wp14:editId="72A94A2A">
            <wp:extent cx="6858000" cy="1280160"/>
            <wp:effectExtent l="0" t="0" r="0" b="0"/>
            <wp:docPr id="1346075160" name="Chart 1346075160">
              <a:extLst xmlns:a="http://schemas.openxmlformats.org/drawingml/2006/main">
                <a:ext uri="{FF2B5EF4-FFF2-40B4-BE49-F238E27FC236}">
                  <a16:creationId xmlns:a16="http://schemas.microsoft.com/office/drawing/2014/main" id="{CAA53686-0464-CFD6-1445-9799016D5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722651F" w14:textId="77777777" w:rsidR="00262168" w:rsidRPr="00BE5B2C" w:rsidRDefault="00262168" w:rsidP="00BE5B2C">
      <w:pPr>
        <w:pStyle w:val="Heading3"/>
        <w:spacing w:before="240" w:after="120"/>
        <w:contextualSpacing/>
        <w:rPr>
          <w:sz w:val="24"/>
          <w:szCs w:val="24"/>
        </w:rPr>
      </w:pPr>
      <w:r w:rsidRPr="00BE5B2C">
        <w:rPr>
          <w:sz w:val="24"/>
          <w:szCs w:val="24"/>
        </w:rPr>
        <w:t>Trends in Responses</w:t>
      </w:r>
    </w:p>
    <w:p w14:paraId="5D8E31BF" w14:textId="27AE9D4C" w:rsidR="00262168" w:rsidRPr="00262168" w:rsidRDefault="00262168" w:rsidP="00B14D82">
      <w:pPr>
        <w:numPr>
          <w:ilvl w:val="0"/>
          <w:numId w:val="32"/>
        </w:numPr>
        <w:spacing w:after="120" w:line="240" w:lineRule="auto"/>
        <w:ind w:left="540"/>
        <w:contextualSpacing/>
        <w:rPr>
          <w:sz w:val="20"/>
          <w:szCs w:val="20"/>
        </w:rPr>
      </w:pPr>
      <w:r w:rsidRPr="00262168">
        <w:rPr>
          <w:sz w:val="20"/>
          <w:szCs w:val="20"/>
        </w:rPr>
        <w:t xml:space="preserve">The average share (from 2010 through 2022) of Henry County youth reporting they used alcohol at least once in the past thirty days was 15% (see Figure </w:t>
      </w:r>
      <w:r w:rsidR="00784F20">
        <w:rPr>
          <w:sz w:val="20"/>
          <w:szCs w:val="20"/>
        </w:rPr>
        <w:t>8.4</w:t>
      </w:r>
      <w:r w:rsidRPr="00262168">
        <w:rPr>
          <w:sz w:val="20"/>
          <w:szCs w:val="20"/>
        </w:rPr>
        <w:t>).</w:t>
      </w:r>
    </w:p>
    <w:p w14:paraId="33176446" w14:textId="77777777" w:rsidR="00262168" w:rsidRPr="00262168" w:rsidRDefault="00262168" w:rsidP="00B14D82">
      <w:pPr>
        <w:numPr>
          <w:ilvl w:val="1"/>
          <w:numId w:val="32"/>
        </w:numPr>
        <w:spacing w:after="120" w:line="240" w:lineRule="auto"/>
        <w:ind w:left="1080"/>
        <w:contextualSpacing/>
        <w:rPr>
          <w:sz w:val="20"/>
          <w:szCs w:val="20"/>
        </w:rPr>
      </w:pPr>
      <w:r w:rsidRPr="00262168">
        <w:rPr>
          <w:sz w:val="20"/>
          <w:szCs w:val="20"/>
        </w:rPr>
        <w:t>The overall share in 2024 was lower at 9%.</w:t>
      </w:r>
    </w:p>
    <w:p w14:paraId="236E9CE2" w14:textId="77777777" w:rsidR="00262168" w:rsidRDefault="00262168" w:rsidP="00B14D82">
      <w:pPr>
        <w:numPr>
          <w:ilvl w:val="1"/>
          <w:numId w:val="32"/>
        </w:numPr>
        <w:spacing w:after="120" w:line="240" w:lineRule="auto"/>
        <w:ind w:left="1080"/>
        <w:contextualSpacing/>
        <w:rPr>
          <w:sz w:val="20"/>
          <w:szCs w:val="20"/>
        </w:rPr>
      </w:pPr>
      <w:r w:rsidRPr="00262168">
        <w:rPr>
          <w:sz w:val="20"/>
          <w:szCs w:val="20"/>
        </w:rPr>
        <w:t>Among Henry County high school students in 2024, 13% reported they had used alcohol at least once in the past 30 days, down from 21% in 2022. The share among Henry County youth was lower than the national share of 19% in 2023.</w:t>
      </w:r>
    </w:p>
    <w:p w14:paraId="4AC8EDAC" w14:textId="77777777" w:rsidR="00BE5B2C" w:rsidRPr="00262168" w:rsidRDefault="00BE5B2C" w:rsidP="00BE5B2C">
      <w:pPr>
        <w:spacing w:after="120" w:line="240" w:lineRule="auto"/>
        <w:contextualSpacing/>
        <w:rPr>
          <w:sz w:val="20"/>
          <w:szCs w:val="20"/>
        </w:rPr>
      </w:pPr>
    </w:p>
    <w:p w14:paraId="65856091" w14:textId="3185503C"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8.4</w:t>
      </w:r>
    </w:p>
    <w:p w14:paraId="48D68C0B" w14:textId="302C7988" w:rsidR="00262168" w:rsidRPr="00262168" w:rsidRDefault="00262168" w:rsidP="00BE5B2C">
      <w:pPr>
        <w:spacing w:after="120" w:line="240" w:lineRule="auto"/>
        <w:contextualSpacing/>
        <w:rPr>
          <w:i/>
          <w:iCs/>
          <w:sz w:val="20"/>
          <w:szCs w:val="20"/>
        </w:rPr>
      </w:pPr>
      <w:r w:rsidRPr="00262168">
        <w:rPr>
          <w:i/>
          <w:iCs/>
          <w:sz w:val="20"/>
          <w:szCs w:val="20"/>
        </w:rPr>
        <w:t>Trends in the percentage of Henry County youth who were current drinkers</w:t>
      </w:r>
      <w:r w:rsidR="00784F20">
        <w:rPr>
          <w:i/>
          <w:iCs/>
          <w:sz w:val="20"/>
          <w:szCs w:val="20"/>
        </w:rPr>
        <w:t>, 2010-2024</w:t>
      </w:r>
    </w:p>
    <w:p w14:paraId="69C75504" w14:textId="77777777" w:rsidR="00262168" w:rsidRDefault="00262168" w:rsidP="00BE5B2C">
      <w:pPr>
        <w:spacing w:after="120" w:line="240" w:lineRule="auto"/>
        <w:contextualSpacing/>
        <w:rPr>
          <w:sz w:val="20"/>
          <w:szCs w:val="20"/>
        </w:rPr>
      </w:pPr>
      <w:r w:rsidRPr="00262168">
        <w:rPr>
          <w:noProof/>
          <w:sz w:val="20"/>
          <w:szCs w:val="20"/>
        </w:rPr>
        <w:drawing>
          <wp:inline distT="0" distB="0" distL="0" distR="0" wp14:anchorId="313B9712" wp14:editId="1BB4E12C">
            <wp:extent cx="6858000" cy="2560320"/>
            <wp:effectExtent l="0" t="0" r="0" b="0"/>
            <wp:docPr id="294618618" name="Chart 294618618">
              <a:extLst xmlns:a="http://schemas.openxmlformats.org/drawingml/2006/main">
                <a:ext uri="{FF2B5EF4-FFF2-40B4-BE49-F238E27FC236}">
                  <a16:creationId xmlns:a16="http://schemas.microsoft.com/office/drawing/2014/main" id="{985D98CF-EB59-E6A6-3BAA-9C29A2486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2F557FA"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43363E00" w14:textId="77777777" w:rsidR="00F81918" w:rsidRPr="00262168" w:rsidRDefault="00F81918" w:rsidP="00BE5B2C">
      <w:pPr>
        <w:spacing w:after="120" w:line="240" w:lineRule="auto"/>
        <w:contextualSpacing/>
        <w:rPr>
          <w:sz w:val="20"/>
          <w:szCs w:val="20"/>
        </w:rPr>
      </w:pPr>
    </w:p>
    <w:p w14:paraId="24A78A67" w14:textId="77777777" w:rsidR="00BE5B2C" w:rsidRDefault="00BE5B2C" w:rsidP="00BE5B2C">
      <w:pPr>
        <w:pStyle w:val="Heading3"/>
        <w:spacing w:before="0" w:after="120"/>
        <w:contextualSpacing/>
        <w:rPr>
          <w:sz w:val="24"/>
          <w:szCs w:val="24"/>
        </w:rPr>
      </w:pPr>
      <w:r>
        <w:rPr>
          <w:sz w:val="24"/>
          <w:szCs w:val="24"/>
        </w:rPr>
        <w:br w:type="page"/>
      </w:r>
    </w:p>
    <w:p w14:paraId="1F155E2F" w14:textId="15C794E3" w:rsidR="00262168" w:rsidRPr="00BE5B2C" w:rsidRDefault="00262168" w:rsidP="00BE5B2C">
      <w:pPr>
        <w:pStyle w:val="Heading3"/>
        <w:spacing w:before="0" w:after="120"/>
        <w:contextualSpacing/>
        <w:rPr>
          <w:sz w:val="24"/>
          <w:szCs w:val="24"/>
        </w:rPr>
      </w:pPr>
      <w:r w:rsidRPr="00BE5B2C">
        <w:rPr>
          <w:sz w:val="24"/>
          <w:szCs w:val="24"/>
        </w:rPr>
        <w:lastRenderedPageBreak/>
        <w:t>Sociodemographic Variation in Responses</w:t>
      </w:r>
    </w:p>
    <w:p w14:paraId="11CB01DA" w14:textId="4E79C0F6" w:rsidR="00262168" w:rsidRPr="00262168" w:rsidRDefault="00262168" w:rsidP="00B14D82">
      <w:pPr>
        <w:numPr>
          <w:ilvl w:val="0"/>
          <w:numId w:val="32"/>
        </w:numPr>
        <w:spacing w:after="120" w:line="240" w:lineRule="auto"/>
        <w:ind w:left="540"/>
        <w:contextualSpacing/>
        <w:rPr>
          <w:sz w:val="20"/>
          <w:szCs w:val="20"/>
        </w:rPr>
      </w:pPr>
      <w:r w:rsidRPr="00262168">
        <w:rPr>
          <w:sz w:val="20"/>
          <w:szCs w:val="20"/>
        </w:rPr>
        <w:t xml:space="preserve">Like other measures of substance use, the share of current drinkers among youth varied by their sociodemographic characteristics. The highest share of current drinkers was observed among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identifying youth at 18% and the lowest share was observed among middle school students at 5%.</w:t>
      </w:r>
    </w:p>
    <w:p w14:paraId="3412B454" w14:textId="77777777" w:rsidR="00262168" w:rsidRPr="00262168" w:rsidRDefault="00262168" w:rsidP="00B14D82">
      <w:pPr>
        <w:numPr>
          <w:ilvl w:val="1"/>
          <w:numId w:val="32"/>
        </w:numPr>
        <w:spacing w:after="120" w:line="240" w:lineRule="auto"/>
        <w:ind w:left="1080"/>
        <w:contextualSpacing/>
        <w:rPr>
          <w:sz w:val="20"/>
          <w:szCs w:val="20"/>
        </w:rPr>
      </w:pPr>
      <w:r w:rsidRPr="00262168">
        <w:rPr>
          <w:sz w:val="20"/>
          <w:szCs w:val="20"/>
        </w:rPr>
        <w:t>Female students (10%) had a slightly higher share of current drinkers compared to males (9%).</w:t>
      </w:r>
    </w:p>
    <w:p w14:paraId="4C9CD3D4" w14:textId="6A31EC74" w:rsidR="00262168" w:rsidRPr="00262168" w:rsidRDefault="00262168" w:rsidP="00B14D82">
      <w:pPr>
        <w:numPr>
          <w:ilvl w:val="1"/>
          <w:numId w:val="32"/>
        </w:numPr>
        <w:spacing w:after="120" w:line="240" w:lineRule="auto"/>
        <w:ind w:left="1080"/>
        <w:contextualSpacing/>
        <w:rPr>
          <w:sz w:val="20"/>
          <w:szCs w:val="20"/>
        </w:rPr>
      </w:pPr>
      <w:r w:rsidRPr="00262168">
        <w:rPr>
          <w:sz w:val="20"/>
          <w:szCs w:val="20"/>
        </w:rPr>
        <w:t xml:space="preserve">The share of current drinkers among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students (18%) was twice as high as the share among male students (9%).</w:t>
      </w:r>
    </w:p>
    <w:p w14:paraId="377759A3" w14:textId="77777777" w:rsidR="00262168" w:rsidRPr="00262168" w:rsidRDefault="00262168" w:rsidP="00B14D82">
      <w:pPr>
        <w:numPr>
          <w:ilvl w:val="1"/>
          <w:numId w:val="32"/>
        </w:numPr>
        <w:spacing w:after="120" w:line="240" w:lineRule="auto"/>
        <w:ind w:left="1080"/>
        <w:contextualSpacing/>
        <w:rPr>
          <w:sz w:val="20"/>
          <w:szCs w:val="20"/>
        </w:rPr>
      </w:pPr>
      <w:r w:rsidRPr="00262168">
        <w:rPr>
          <w:sz w:val="20"/>
          <w:szCs w:val="20"/>
        </w:rPr>
        <w:t>The share among Hispanic youth was 14% compared to only 8% among their non-Hispanic White counterparts.</w:t>
      </w:r>
    </w:p>
    <w:p w14:paraId="78B69216" w14:textId="77777777" w:rsidR="00262168" w:rsidRPr="00262168" w:rsidRDefault="00262168" w:rsidP="00B14D82">
      <w:pPr>
        <w:numPr>
          <w:ilvl w:val="1"/>
          <w:numId w:val="32"/>
        </w:numPr>
        <w:spacing w:after="120" w:line="240" w:lineRule="auto"/>
        <w:ind w:left="1080"/>
        <w:contextualSpacing/>
        <w:rPr>
          <w:sz w:val="20"/>
          <w:szCs w:val="20"/>
        </w:rPr>
      </w:pPr>
      <w:r w:rsidRPr="00262168">
        <w:rPr>
          <w:sz w:val="20"/>
          <w:szCs w:val="20"/>
        </w:rPr>
        <w:t>High school students had 13% who reported they were current drinkers compared to only 5% of middle school students.</w:t>
      </w:r>
    </w:p>
    <w:p w14:paraId="0F0F47F6" w14:textId="77777777" w:rsidR="00262168" w:rsidRDefault="00262168" w:rsidP="00B14D82">
      <w:pPr>
        <w:numPr>
          <w:ilvl w:val="0"/>
          <w:numId w:val="32"/>
        </w:numPr>
        <w:spacing w:after="120" w:line="240" w:lineRule="auto"/>
        <w:ind w:left="540"/>
        <w:contextualSpacing/>
        <w:rPr>
          <w:sz w:val="20"/>
          <w:szCs w:val="20"/>
        </w:rPr>
      </w:pPr>
      <w:r w:rsidRPr="00262168">
        <w:rPr>
          <w:sz w:val="20"/>
          <w:szCs w:val="20"/>
        </w:rPr>
        <w:t>All groups reported drops in the share of current drinkers since 2022. The largest observed decline was among high school students dropping from 21% in 2022 to 13% in 2024.</w:t>
      </w:r>
    </w:p>
    <w:p w14:paraId="14BA9EFF" w14:textId="77777777" w:rsidR="00BE5B2C" w:rsidRPr="00262168" w:rsidRDefault="00BE5B2C" w:rsidP="00BE5B2C">
      <w:pPr>
        <w:spacing w:after="120" w:line="240" w:lineRule="auto"/>
        <w:contextualSpacing/>
        <w:rPr>
          <w:sz w:val="20"/>
          <w:szCs w:val="20"/>
        </w:rPr>
      </w:pPr>
    </w:p>
    <w:p w14:paraId="5848667B" w14:textId="1DE67E36"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8.5</w:t>
      </w:r>
    </w:p>
    <w:p w14:paraId="6C906CC6" w14:textId="304A02BB" w:rsidR="00262168" w:rsidRPr="00262168" w:rsidRDefault="00262168" w:rsidP="00BE5B2C">
      <w:pPr>
        <w:spacing w:after="120" w:line="240" w:lineRule="auto"/>
        <w:contextualSpacing/>
        <w:rPr>
          <w:i/>
          <w:iCs/>
          <w:sz w:val="20"/>
          <w:szCs w:val="20"/>
        </w:rPr>
      </w:pPr>
      <w:r w:rsidRPr="00262168">
        <w:rPr>
          <w:i/>
          <w:iCs/>
          <w:sz w:val="20"/>
          <w:szCs w:val="20"/>
        </w:rPr>
        <w:t>Variation in the percentage of current drinkers among Henry County youth</w:t>
      </w:r>
      <w:r w:rsidR="00784F20">
        <w:rPr>
          <w:i/>
          <w:iCs/>
          <w:sz w:val="20"/>
          <w:szCs w:val="20"/>
        </w:rPr>
        <w:t>, 2022 &amp; 2024</w:t>
      </w:r>
    </w:p>
    <w:p w14:paraId="7BA9DDF0" w14:textId="7DB33D6B" w:rsidR="00262168" w:rsidRPr="00262168" w:rsidRDefault="00784F20" w:rsidP="00BE5B2C">
      <w:pPr>
        <w:spacing w:after="120" w:line="240" w:lineRule="auto"/>
        <w:contextualSpacing/>
        <w:rPr>
          <w:sz w:val="21"/>
          <w:szCs w:val="21"/>
        </w:rPr>
      </w:pPr>
      <w:r>
        <w:rPr>
          <w:noProof/>
        </w:rPr>
        <w:drawing>
          <wp:inline distT="0" distB="0" distL="0" distR="0" wp14:anchorId="6048275B" wp14:editId="63DF6D08">
            <wp:extent cx="6858000" cy="2560320"/>
            <wp:effectExtent l="0" t="0" r="0" b="0"/>
            <wp:docPr id="1318072441" name="Chart 1">
              <a:extLst xmlns:a="http://schemas.openxmlformats.org/drawingml/2006/main">
                <a:ext uri="{FF2B5EF4-FFF2-40B4-BE49-F238E27FC236}">
                  <a16:creationId xmlns:a16="http://schemas.microsoft.com/office/drawing/2014/main" id="{04E1E45E-0FFA-CCBC-AEB2-81B7FEC84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EB443B0" w14:textId="76EB969B" w:rsidR="00262168" w:rsidRPr="00262168" w:rsidRDefault="00262168" w:rsidP="00BE5B2C">
      <w:pPr>
        <w:spacing w:after="120" w:line="240" w:lineRule="auto"/>
        <w:contextualSpacing/>
        <w:rPr>
          <w:b/>
          <w:bCs/>
          <w:sz w:val="21"/>
          <w:szCs w:val="21"/>
        </w:rPr>
      </w:pPr>
      <w:r w:rsidRPr="00262168">
        <w:rPr>
          <w:b/>
          <w:bCs/>
          <w:sz w:val="21"/>
          <w:szCs w:val="21"/>
        </w:rPr>
        <w:t xml:space="preserve">Table </w:t>
      </w:r>
      <w:r w:rsidR="00BE5B2C" w:rsidRPr="00BE5B2C">
        <w:rPr>
          <w:b/>
          <w:bCs/>
          <w:sz w:val="21"/>
          <w:szCs w:val="21"/>
        </w:rPr>
        <w:t>8.1</w:t>
      </w:r>
    </w:p>
    <w:p w14:paraId="24958863" w14:textId="77777777" w:rsidR="00262168" w:rsidRPr="00262168" w:rsidRDefault="00262168" w:rsidP="00BE5B2C">
      <w:pPr>
        <w:spacing w:after="120" w:line="240" w:lineRule="auto"/>
        <w:contextualSpacing/>
        <w:rPr>
          <w:i/>
          <w:iCs/>
          <w:sz w:val="21"/>
          <w:szCs w:val="21"/>
        </w:rPr>
      </w:pPr>
      <w:r w:rsidRPr="00262168">
        <w:rPr>
          <w:i/>
          <w:iCs/>
          <w:sz w:val="21"/>
          <w:szCs w:val="21"/>
        </w:rPr>
        <w:t>Behaviors of Henry County youth: Current drinkers vs. noncurrent drinkers</w:t>
      </w:r>
    </w:p>
    <w:tbl>
      <w:tblPr>
        <w:tblW w:w="10336" w:type="dxa"/>
        <w:tblLook w:val="04A0" w:firstRow="1" w:lastRow="0" w:firstColumn="1" w:lastColumn="0" w:noHBand="0" w:noVBand="1"/>
      </w:tblPr>
      <w:tblGrid>
        <w:gridCol w:w="7279"/>
        <w:gridCol w:w="1008"/>
        <w:gridCol w:w="1360"/>
        <w:gridCol w:w="689"/>
      </w:tblGrid>
      <w:tr w:rsidR="00262168" w:rsidRPr="00262168" w14:paraId="53A9DBB6" w14:textId="77777777" w:rsidTr="00F86021">
        <w:trPr>
          <w:trHeight w:val="804"/>
        </w:trPr>
        <w:tc>
          <w:tcPr>
            <w:tcW w:w="7279" w:type="dxa"/>
            <w:tcBorders>
              <w:top w:val="single" w:sz="8" w:space="0" w:color="auto"/>
              <w:left w:val="single" w:sz="8" w:space="0" w:color="auto"/>
              <w:bottom w:val="single" w:sz="4" w:space="0" w:color="auto"/>
              <w:right w:val="single" w:sz="8" w:space="0" w:color="FFFFFF"/>
            </w:tcBorders>
            <w:shd w:val="clear" w:color="000000" w:fill="8D0079"/>
            <w:noWrap/>
            <w:vAlign w:val="center"/>
            <w:hideMark/>
          </w:tcPr>
          <w:p w14:paraId="179E0274" w14:textId="77777777" w:rsidR="00262168" w:rsidRPr="00262168" w:rsidRDefault="00262168" w:rsidP="008B1B3D">
            <w:pPr>
              <w:spacing w:after="120" w:line="240" w:lineRule="auto"/>
              <w:rPr>
                <w:b/>
                <w:bCs/>
                <w:sz w:val="21"/>
                <w:szCs w:val="21"/>
              </w:rPr>
            </w:pPr>
            <w:r w:rsidRPr="00262168">
              <w:rPr>
                <w:b/>
                <w:bCs/>
                <w:sz w:val="21"/>
                <w:szCs w:val="21"/>
              </w:rPr>
              <w:t>Youth behaviors</w:t>
            </w:r>
          </w:p>
        </w:tc>
        <w:tc>
          <w:tcPr>
            <w:tcW w:w="1008" w:type="dxa"/>
            <w:tcBorders>
              <w:top w:val="single" w:sz="8" w:space="0" w:color="auto"/>
              <w:left w:val="nil"/>
              <w:bottom w:val="single" w:sz="4" w:space="0" w:color="auto"/>
              <w:right w:val="single" w:sz="8" w:space="0" w:color="FFFFFF"/>
            </w:tcBorders>
            <w:shd w:val="clear" w:color="000000" w:fill="8D0079"/>
            <w:vAlign w:val="center"/>
            <w:hideMark/>
          </w:tcPr>
          <w:p w14:paraId="23D0D05E" w14:textId="77777777" w:rsidR="00262168" w:rsidRPr="00262168" w:rsidRDefault="00262168" w:rsidP="008B1B3D">
            <w:pPr>
              <w:spacing w:after="120" w:line="240" w:lineRule="auto"/>
              <w:rPr>
                <w:b/>
                <w:bCs/>
                <w:sz w:val="21"/>
                <w:szCs w:val="21"/>
              </w:rPr>
            </w:pPr>
            <w:r w:rsidRPr="00262168">
              <w:rPr>
                <w:b/>
                <w:bCs/>
                <w:sz w:val="21"/>
                <w:szCs w:val="21"/>
              </w:rPr>
              <w:t>Current drinker</w:t>
            </w:r>
          </w:p>
        </w:tc>
        <w:tc>
          <w:tcPr>
            <w:tcW w:w="1360" w:type="dxa"/>
            <w:tcBorders>
              <w:top w:val="single" w:sz="8" w:space="0" w:color="auto"/>
              <w:left w:val="nil"/>
              <w:bottom w:val="single" w:sz="4" w:space="0" w:color="auto"/>
              <w:right w:val="nil"/>
            </w:tcBorders>
            <w:shd w:val="clear" w:color="000000" w:fill="8D0079"/>
            <w:vAlign w:val="center"/>
            <w:hideMark/>
          </w:tcPr>
          <w:p w14:paraId="1CD670C8" w14:textId="77777777" w:rsidR="00262168" w:rsidRPr="00262168" w:rsidRDefault="00262168" w:rsidP="008B1B3D">
            <w:pPr>
              <w:spacing w:after="120" w:line="240" w:lineRule="auto"/>
              <w:rPr>
                <w:b/>
                <w:bCs/>
                <w:sz w:val="21"/>
                <w:szCs w:val="21"/>
              </w:rPr>
            </w:pPr>
            <w:r w:rsidRPr="00262168">
              <w:rPr>
                <w:b/>
                <w:bCs/>
                <w:sz w:val="21"/>
                <w:szCs w:val="21"/>
              </w:rPr>
              <w:t>Noncurrent drinker</w:t>
            </w:r>
          </w:p>
        </w:tc>
        <w:tc>
          <w:tcPr>
            <w:tcW w:w="689" w:type="dxa"/>
            <w:tcBorders>
              <w:top w:val="single" w:sz="8" w:space="0" w:color="auto"/>
              <w:left w:val="single" w:sz="8" w:space="0" w:color="auto"/>
              <w:bottom w:val="single" w:sz="4" w:space="0" w:color="auto"/>
              <w:right w:val="single" w:sz="8" w:space="0" w:color="auto"/>
            </w:tcBorders>
            <w:shd w:val="clear" w:color="000000" w:fill="8D0079"/>
            <w:vAlign w:val="center"/>
            <w:hideMark/>
          </w:tcPr>
          <w:p w14:paraId="69B158D5" w14:textId="77777777" w:rsidR="00262168" w:rsidRPr="00262168" w:rsidRDefault="00262168" w:rsidP="008B1B3D">
            <w:pPr>
              <w:spacing w:after="120" w:line="240" w:lineRule="auto"/>
              <w:rPr>
                <w:b/>
                <w:bCs/>
                <w:sz w:val="21"/>
                <w:szCs w:val="21"/>
              </w:rPr>
            </w:pPr>
            <w:r w:rsidRPr="00262168">
              <w:rPr>
                <w:b/>
                <w:bCs/>
                <w:sz w:val="21"/>
                <w:szCs w:val="21"/>
              </w:rPr>
              <w:t>P&gt;|z|</w:t>
            </w:r>
          </w:p>
        </w:tc>
      </w:tr>
      <w:tr w:rsidR="00262168" w:rsidRPr="00262168" w14:paraId="671C80A3"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ECA62" w14:textId="77777777" w:rsidR="00262168" w:rsidRPr="00262168" w:rsidRDefault="00262168" w:rsidP="008B1B3D">
            <w:pPr>
              <w:spacing w:after="120" w:line="240" w:lineRule="auto"/>
              <w:rPr>
                <w:b/>
                <w:bCs/>
                <w:sz w:val="21"/>
                <w:szCs w:val="21"/>
              </w:rPr>
            </w:pPr>
            <w:r w:rsidRPr="00262168">
              <w:rPr>
                <w:b/>
                <w:bCs/>
                <w:sz w:val="21"/>
                <w:szCs w:val="21"/>
              </w:rPr>
              <w:t>Used marijuana</w:t>
            </w:r>
            <w:r w:rsidRPr="00262168">
              <w:rPr>
                <w:sz w:val="21"/>
                <w:szCs w:val="21"/>
              </w:rPr>
              <w:t xml:space="preserve"> (in the past 30 days)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CF57" w14:textId="77777777" w:rsidR="00262168" w:rsidRPr="00262168" w:rsidRDefault="00262168" w:rsidP="008B1B3D">
            <w:pPr>
              <w:spacing w:after="120" w:line="240" w:lineRule="auto"/>
              <w:rPr>
                <w:sz w:val="21"/>
                <w:szCs w:val="21"/>
              </w:rPr>
            </w:pPr>
            <w:r w:rsidRPr="00262168">
              <w:rPr>
                <w:sz w:val="21"/>
                <w:szCs w:val="21"/>
              </w:rPr>
              <w:t>35%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D3038" w14:textId="77777777" w:rsidR="00262168" w:rsidRPr="00262168" w:rsidRDefault="00262168" w:rsidP="008B1B3D">
            <w:pPr>
              <w:spacing w:after="120" w:line="240" w:lineRule="auto"/>
              <w:rPr>
                <w:sz w:val="21"/>
                <w:szCs w:val="21"/>
              </w:rPr>
            </w:pPr>
            <w:r w:rsidRPr="00262168">
              <w:rPr>
                <w:sz w:val="21"/>
                <w:szCs w:val="21"/>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B8AC" w14:textId="77777777" w:rsidR="00262168" w:rsidRPr="00262168" w:rsidRDefault="00262168" w:rsidP="008B1B3D">
            <w:pPr>
              <w:spacing w:after="120" w:line="240" w:lineRule="auto"/>
              <w:rPr>
                <w:sz w:val="21"/>
                <w:szCs w:val="21"/>
              </w:rPr>
            </w:pPr>
            <w:r w:rsidRPr="00262168">
              <w:rPr>
                <w:sz w:val="21"/>
                <w:szCs w:val="21"/>
              </w:rPr>
              <w:t>***</w:t>
            </w:r>
          </w:p>
        </w:tc>
      </w:tr>
      <w:tr w:rsidR="00262168" w:rsidRPr="00262168" w14:paraId="7AD55075"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EB78" w14:textId="77777777" w:rsidR="00262168" w:rsidRPr="00262168" w:rsidRDefault="00262168" w:rsidP="008B1B3D">
            <w:pPr>
              <w:spacing w:after="120" w:line="240" w:lineRule="auto"/>
              <w:rPr>
                <w:b/>
                <w:bCs/>
                <w:sz w:val="21"/>
                <w:szCs w:val="21"/>
              </w:rPr>
            </w:pPr>
            <w:r w:rsidRPr="00262168">
              <w:rPr>
                <w:b/>
                <w:bCs/>
                <w:sz w:val="21"/>
                <w:szCs w:val="21"/>
              </w:rPr>
              <w:t xml:space="preserve">Participated on a sports team </w:t>
            </w:r>
            <w:r w:rsidRPr="00262168">
              <w:rPr>
                <w:sz w:val="21"/>
                <w:szCs w:val="21"/>
              </w:rPr>
              <w:t>(in the past 12 months)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936E9" w14:textId="77777777" w:rsidR="00262168" w:rsidRPr="00262168" w:rsidRDefault="00262168" w:rsidP="008B1B3D">
            <w:pPr>
              <w:spacing w:after="120" w:line="240" w:lineRule="auto"/>
              <w:rPr>
                <w:sz w:val="21"/>
                <w:szCs w:val="21"/>
              </w:rPr>
            </w:pPr>
            <w:r w:rsidRPr="00262168">
              <w:rPr>
                <w:sz w:val="21"/>
                <w:szCs w:val="21"/>
              </w:rPr>
              <w:t>66%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33BB" w14:textId="77777777" w:rsidR="00262168" w:rsidRPr="00262168" w:rsidRDefault="00262168" w:rsidP="008B1B3D">
            <w:pPr>
              <w:spacing w:after="120" w:line="240" w:lineRule="auto"/>
              <w:rPr>
                <w:sz w:val="21"/>
                <w:szCs w:val="21"/>
              </w:rPr>
            </w:pPr>
            <w:r w:rsidRPr="00262168">
              <w:rPr>
                <w:sz w:val="21"/>
                <w:szCs w:val="21"/>
              </w:rPr>
              <w:t>74%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516C" w14:textId="77777777" w:rsidR="00262168" w:rsidRPr="00262168" w:rsidRDefault="00262168" w:rsidP="008B1B3D">
            <w:pPr>
              <w:spacing w:after="120" w:line="240" w:lineRule="auto"/>
              <w:rPr>
                <w:sz w:val="21"/>
                <w:szCs w:val="21"/>
              </w:rPr>
            </w:pPr>
            <w:r w:rsidRPr="00262168">
              <w:rPr>
                <w:sz w:val="21"/>
                <w:szCs w:val="21"/>
              </w:rPr>
              <w:t> </w:t>
            </w:r>
          </w:p>
        </w:tc>
      </w:tr>
      <w:tr w:rsidR="00262168" w:rsidRPr="00262168" w14:paraId="7313058F"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C897E" w14:textId="77777777" w:rsidR="00262168" w:rsidRPr="00262168" w:rsidRDefault="00262168" w:rsidP="008B1B3D">
            <w:pPr>
              <w:spacing w:after="120" w:line="240" w:lineRule="auto"/>
              <w:rPr>
                <w:b/>
                <w:bCs/>
                <w:sz w:val="21"/>
                <w:szCs w:val="21"/>
              </w:rPr>
            </w:pPr>
            <w:r w:rsidRPr="00262168">
              <w:rPr>
                <w:b/>
                <w:bCs/>
                <w:sz w:val="21"/>
                <w:szCs w:val="21"/>
              </w:rPr>
              <w:t>Bullied</w:t>
            </w:r>
            <w:r w:rsidRPr="00262168">
              <w:rPr>
                <w:sz w:val="21"/>
                <w:szCs w:val="21"/>
              </w:rPr>
              <w:t xml:space="preserve"> (in the past 12 months)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A3AE" w14:textId="77777777" w:rsidR="00262168" w:rsidRPr="00262168" w:rsidRDefault="00262168" w:rsidP="008B1B3D">
            <w:pPr>
              <w:spacing w:after="120" w:line="240" w:lineRule="auto"/>
              <w:rPr>
                <w:sz w:val="21"/>
                <w:szCs w:val="21"/>
              </w:rPr>
            </w:pPr>
            <w:r w:rsidRPr="00262168">
              <w:rPr>
                <w:sz w:val="21"/>
                <w:szCs w:val="21"/>
              </w:rPr>
              <w:t>53%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1C2F" w14:textId="77777777" w:rsidR="00262168" w:rsidRPr="00262168" w:rsidRDefault="00262168" w:rsidP="008B1B3D">
            <w:pPr>
              <w:spacing w:after="120" w:line="240" w:lineRule="auto"/>
              <w:rPr>
                <w:sz w:val="21"/>
                <w:szCs w:val="21"/>
              </w:rPr>
            </w:pPr>
            <w:r w:rsidRPr="00262168">
              <w:rPr>
                <w:sz w:val="21"/>
                <w:szCs w:val="21"/>
              </w:rPr>
              <w:t>29%</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05F9" w14:textId="77777777" w:rsidR="00262168" w:rsidRPr="00262168" w:rsidRDefault="00262168" w:rsidP="008B1B3D">
            <w:pPr>
              <w:spacing w:after="120" w:line="240" w:lineRule="auto"/>
              <w:rPr>
                <w:sz w:val="21"/>
                <w:szCs w:val="21"/>
              </w:rPr>
            </w:pPr>
            <w:r w:rsidRPr="00262168">
              <w:rPr>
                <w:sz w:val="21"/>
                <w:szCs w:val="21"/>
              </w:rPr>
              <w:t>***</w:t>
            </w:r>
          </w:p>
        </w:tc>
      </w:tr>
      <w:tr w:rsidR="00262168" w:rsidRPr="00262168" w14:paraId="322888C0"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3290" w14:textId="77777777" w:rsidR="00262168" w:rsidRPr="00262168" w:rsidRDefault="00262168" w:rsidP="008B1B3D">
            <w:pPr>
              <w:spacing w:after="120" w:line="240" w:lineRule="auto"/>
              <w:rPr>
                <w:b/>
                <w:bCs/>
                <w:sz w:val="21"/>
                <w:szCs w:val="21"/>
              </w:rPr>
            </w:pPr>
            <w:r w:rsidRPr="00262168">
              <w:rPr>
                <w:b/>
                <w:bCs/>
                <w:sz w:val="21"/>
                <w:szCs w:val="21"/>
              </w:rPr>
              <w:t>Experienced three or more adverse childhood experiences</w:t>
            </w:r>
            <w:r w:rsidRPr="00262168">
              <w:rPr>
                <w:sz w:val="21"/>
                <w:szCs w:val="21"/>
              </w:rPr>
              <w:t xml:space="preserve"> (ACEs) (in their lifetime)</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A2A5" w14:textId="77777777" w:rsidR="00262168" w:rsidRPr="00262168" w:rsidRDefault="00262168" w:rsidP="008B1B3D">
            <w:pPr>
              <w:spacing w:after="120" w:line="240" w:lineRule="auto"/>
              <w:rPr>
                <w:sz w:val="21"/>
                <w:szCs w:val="21"/>
              </w:rPr>
            </w:pPr>
            <w:r w:rsidRPr="00262168">
              <w:rPr>
                <w:sz w:val="21"/>
                <w:szCs w:val="21"/>
              </w:rPr>
              <w:t>58%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4FBC" w14:textId="77777777" w:rsidR="00262168" w:rsidRPr="00262168" w:rsidRDefault="00262168" w:rsidP="008B1B3D">
            <w:pPr>
              <w:spacing w:after="120" w:line="240" w:lineRule="auto"/>
              <w:rPr>
                <w:sz w:val="21"/>
                <w:szCs w:val="21"/>
              </w:rPr>
            </w:pPr>
            <w:r w:rsidRPr="00262168">
              <w:rPr>
                <w:sz w:val="21"/>
                <w:szCs w:val="21"/>
              </w:rPr>
              <w:t>24%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B730" w14:textId="77777777" w:rsidR="00262168" w:rsidRPr="00262168" w:rsidRDefault="00262168" w:rsidP="008B1B3D">
            <w:pPr>
              <w:spacing w:after="120" w:line="240" w:lineRule="auto"/>
              <w:rPr>
                <w:sz w:val="21"/>
                <w:szCs w:val="21"/>
              </w:rPr>
            </w:pPr>
            <w:r w:rsidRPr="00262168">
              <w:rPr>
                <w:sz w:val="21"/>
                <w:szCs w:val="21"/>
              </w:rPr>
              <w:t>***</w:t>
            </w:r>
          </w:p>
        </w:tc>
      </w:tr>
      <w:tr w:rsidR="00262168" w:rsidRPr="00262168" w14:paraId="2FEFE885"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FF32" w14:textId="77777777" w:rsidR="00262168" w:rsidRPr="00262168" w:rsidRDefault="00262168" w:rsidP="008B1B3D">
            <w:pPr>
              <w:spacing w:after="120" w:line="240" w:lineRule="auto"/>
              <w:rPr>
                <w:b/>
                <w:bCs/>
                <w:sz w:val="21"/>
                <w:szCs w:val="21"/>
              </w:rPr>
            </w:pPr>
            <w:r w:rsidRPr="00262168">
              <w:rPr>
                <w:b/>
                <w:bCs/>
                <w:sz w:val="21"/>
                <w:szCs w:val="21"/>
              </w:rPr>
              <w:t>Seriously considered attempting suicide</w:t>
            </w:r>
            <w:r w:rsidRPr="00262168">
              <w:rPr>
                <w:sz w:val="21"/>
                <w:szCs w:val="21"/>
              </w:rPr>
              <w:t xml:space="preserve"> (in the past 12 months)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0C02" w14:textId="77777777" w:rsidR="00262168" w:rsidRPr="00262168" w:rsidRDefault="00262168" w:rsidP="008B1B3D">
            <w:pPr>
              <w:spacing w:after="120" w:line="240" w:lineRule="auto"/>
              <w:rPr>
                <w:sz w:val="21"/>
                <w:szCs w:val="21"/>
              </w:rPr>
            </w:pPr>
            <w:r w:rsidRPr="00262168">
              <w:rPr>
                <w:sz w:val="21"/>
                <w:szCs w:val="21"/>
              </w:rPr>
              <w:t>25%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AA9AD" w14:textId="77777777" w:rsidR="00262168" w:rsidRPr="00262168" w:rsidRDefault="00262168" w:rsidP="008B1B3D">
            <w:pPr>
              <w:spacing w:after="120" w:line="240" w:lineRule="auto"/>
              <w:rPr>
                <w:sz w:val="21"/>
                <w:szCs w:val="21"/>
              </w:rPr>
            </w:pPr>
            <w:r w:rsidRPr="00262168">
              <w:rPr>
                <w:sz w:val="21"/>
                <w:szCs w:val="21"/>
              </w:rPr>
              <w:t>10%</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42EA" w14:textId="77777777" w:rsidR="00262168" w:rsidRPr="00262168" w:rsidRDefault="00262168" w:rsidP="008B1B3D">
            <w:pPr>
              <w:spacing w:after="120" w:line="240" w:lineRule="auto"/>
              <w:rPr>
                <w:sz w:val="21"/>
                <w:szCs w:val="21"/>
              </w:rPr>
            </w:pPr>
            <w:r w:rsidRPr="00262168">
              <w:rPr>
                <w:sz w:val="21"/>
                <w:szCs w:val="21"/>
              </w:rPr>
              <w:t>***</w:t>
            </w:r>
          </w:p>
        </w:tc>
      </w:tr>
      <w:tr w:rsidR="00262168" w:rsidRPr="00262168" w14:paraId="6A92FC50"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042B" w14:textId="77777777" w:rsidR="00262168" w:rsidRPr="00262168" w:rsidRDefault="00262168" w:rsidP="008B1B3D">
            <w:pPr>
              <w:spacing w:after="120" w:line="240" w:lineRule="auto"/>
              <w:rPr>
                <w:b/>
                <w:bCs/>
                <w:sz w:val="21"/>
                <w:szCs w:val="21"/>
              </w:rPr>
            </w:pPr>
            <w:r w:rsidRPr="00262168">
              <w:rPr>
                <w:b/>
                <w:bCs/>
                <w:sz w:val="21"/>
                <w:szCs w:val="21"/>
              </w:rPr>
              <w:t>Misused prescription medication</w:t>
            </w:r>
            <w:r w:rsidRPr="00262168">
              <w:rPr>
                <w:sz w:val="21"/>
                <w:szCs w:val="21"/>
              </w:rPr>
              <w:t xml:space="preserve"> (in the past 30 days)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4B4E6" w14:textId="77777777" w:rsidR="00262168" w:rsidRPr="00262168" w:rsidRDefault="00262168" w:rsidP="008B1B3D">
            <w:pPr>
              <w:spacing w:after="120" w:line="240" w:lineRule="auto"/>
              <w:rPr>
                <w:sz w:val="21"/>
                <w:szCs w:val="21"/>
              </w:rPr>
            </w:pPr>
            <w:r w:rsidRPr="00262168">
              <w:rPr>
                <w:sz w:val="21"/>
                <w:szCs w:val="21"/>
              </w:rPr>
              <w:t>N.R.</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95C7" w14:textId="77777777" w:rsidR="00262168" w:rsidRPr="00262168" w:rsidRDefault="00262168" w:rsidP="008B1B3D">
            <w:pPr>
              <w:spacing w:after="120" w:line="240" w:lineRule="auto"/>
              <w:rPr>
                <w:sz w:val="21"/>
                <w:szCs w:val="21"/>
              </w:rPr>
            </w:pPr>
            <w:r w:rsidRPr="00262168">
              <w:rPr>
                <w:sz w:val="21"/>
                <w:szCs w:val="21"/>
              </w:rPr>
              <w:t>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ABF0" w14:textId="77777777" w:rsidR="00262168" w:rsidRPr="00262168" w:rsidRDefault="00262168" w:rsidP="008B1B3D">
            <w:pPr>
              <w:spacing w:after="120" w:line="240" w:lineRule="auto"/>
              <w:rPr>
                <w:sz w:val="21"/>
                <w:szCs w:val="21"/>
              </w:rPr>
            </w:pPr>
            <w:r w:rsidRPr="00262168">
              <w:rPr>
                <w:sz w:val="21"/>
                <w:szCs w:val="21"/>
              </w:rPr>
              <w:t>***</w:t>
            </w:r>
          </w:p>
        </w:tc>
      </w:tr>
      <w:tr w:rsidR="00262168" w:rsidRPr="00262168" w14:paraId="438F0383" w14:textId="77777777" w:rsidTr="00F86021">
        <w:trPr>
          <w:trHeight w:val="300"/>
        </w:trPr>
        <w:tc>
          <w:tcPr>
            <w:tcW w:w="7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67915" w14:textId="77777777" w:rsidR="00262168" w:rsidRPr="00262168" w:rsidRDefault="00262168" w:rsidP="008B1B3D">
            <w:pPr>
              <w:spacing w:after="120" w:line="240" w:lineRule="auto"/>
              <w:rPr>
                <w:b/>
                <w:bCs/>
                <w:sz w:val="21"/>
                <w:szCs w:val="21"/>
              </w:rPr>
            </w:pPr>
            <w:r w:rsidRPr="00262168">
              <w:rPr>
                <w:b/>
                <w:bCs/>
                <w:sz w:val="21"/>
                <w:szCs w:val="21"/>
              </w:rPr>
              <w:t>Smoked and/or vaped</w:t>
            </w:r>
            <w:r w:rsidRPr="00262168">
              <w:rPr>
                <w:sz w:val="21"/>
                <w:szCs w:val="21"/>
              </w:rPr>
              <w:t xml:space="preserve"> (in the past 30 days)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FE34F" w14:textId="77777777" w:rsidR="00262168" w:rsidRPr="00262168" w:rsidRDefault="00262168" w:rsidP="008B1B3D">
            <w:pPr>
              <w:spacing w:after="120" w:line="240" w:lineRule="auto"/>
              <w:rPr>
                <w:sz w:val="21"/>
                <w:szCs w:val="21"/>
              </w:rPr>
            </w:pPr>
            <w:r w:rsidRPr="00262168">
              <w:rPr>
                <w:sz w:val="21"/>
                <w:szCs w:val="21"/>
              </w:rPr>
              <w:t>34%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02EE1" w14:textId="77777777" w:rsidR="00262168" w:rsidRPr="00262168" w:rsidRDefault="00262168" w:rsidP="008B1B3D">
            <w:pPr>
              <w:spacing w:after="120" w:line="240" w:lineRule="auto"/>
              <w:rPr>
                <w:sz w:val="21"/>
                <w:szCs w:val="21"/>
              </w:rPr>
            </w:pPr>
            <w:r w:rsidRPr="00262168">
              <w:rPr>
                <w:sz w:val="21"/>
                <w:szCs w:val="21"/>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5E22" w14:textId="77777777" w:rsidR="00262168" w:rsidRPr="00262168" w:rsidRDefault="00262168" w:rsidP="008B1B3D">
            <w:pPr>
              <w:spacing w:after="120" w:line="240" w:lineRule="auto"/>
              <w:rPr>
                <w:sz w:val="21"/>
                <w:szCs w:val="21"/>
              </w:rPr>
            </w:pPr>
            <w:r w:rsidRPr="00262168">
              <w:rPr>
                <w:sz w:val="21"/>
                <w:szCs w:val="21"/>
              </w:rPr>
              <w:t>***</w:t>
            </w:r>
          </w:p>
        </w:tc>
      </w:tr>
    </w:tbl>
    <w:p w14:paraId="172E16DC" w14:textId="77777777" w:rsidR="00F86021" w:rsidRDefault="00F86021" w:rsidP="00F86021">
      <w:r w:rsidRPr="00F86021">
        <w:rPr>
          <w:i/>
          <w:iCs/>
        </w:rPr>
        <w:t>Note.</w:t>
      </w:r>
      <w:r>
        <w:t xml:space="preserve"> </w:t>
      </w:r>
      <w:r w:rsidRPr="00F86021">
        <w:t xml:space="preserve">Significance levels indicated by asterisks: </w:t>
      </w:r>
      <w:r>
        <w:t xml:space="preserve">* </w:t>
      </w:r>
      <w:r w:rsidRPr="00F86021">
        <w:t xml:space="preserve">p &lt; 0.05, </w:t>
      </w:r>
      <w:r>
        <w:t xml:space="preserve">** </w:t>
      </w:r>
      <w:r w:rsidRPr="00F86021">
        <w:t xml:space="preserve">p &lt; 0.01, </w:t>
      </w:r>
      <w:r>
        <w:t xml:space="preserve">*** </w:t>
      </w:r>
      <w:r w:rsidRPr="00F86021">
        <w:t>p &lt; 0.001</w:t>
      </w:r>
      <w:r>
        <w:t>.</w:t>
      </w:r>
    </w:p>
    <w:p w14:paraId="6086852A" w14:textId="77777777" w:rsidR="00262168" w:rsidRPr="00262168" w:rsidRDefault="00262168" w:rsidP="008B1B3D">
      <w:pPr>
        <w:spacing w:after="120" w:line="240" w:lineRule="auto"/>
        <w:rPr>
          <w:sz w:val="21"/>
          <w:szCs w:val="21"/>
        </w:rPr>
      </w:pPr>
    </w:p>
    <w:p w14:paraId="5E98389F" w14:textId="77777777" w:rsidR="0049188F" w:rsidRDefault="0049188F" w:rsidP="008B1B3D">
      <w:pPr>
        <w:rPr>
          <w:sz w:val="21"/>
          <w:szCs w:val="21"/>
        </w:rPr>
      </w:pPr>
      <w:r>
        <w:rPr>
          <w:sz w:val="21"/>
          <w:szCs w:val="21"/>
        </w:rPr>
        <w:br w:type="page"/>
      </w:r>
    </w:p>
    <w:p w14:paraId="23AF8E87" w14:textId="4A594AD2" w:rsidR="00262168" w:rsidRPr="00BE5B2C" w:rsidRDefault="00262168" w:rsidP="00BE5B2C">
      <w:pPr>
        <w:pStyle w:val="Heading2"/>
        <w:spacing w:before="0" w:after="120"/>
        <w:contextualSpacing/>
        <w:rPr>
          <w:b/>
          <w:bCs/>
          <w:sz w:val="26"/>
          <w:szCs w:val="26"/>
        </w:rPr>
      </w:pPr>
      <w:r w:rsidRPr="00BE5B2C">
        <w:rPr>
          <w:b/>
          <w:bCs/>
          <w:sz w:val="26"/>
          <w:szCs w:val="26"/>
        </w:rPr>
        <w:lastRenderedPageBreak/>
        <w:t>Binge Drinking</w:t>
      </w:r>
    </w:p>
    <w:p w14:paraId="20FB8499" w14:textId="77777777" w:rsidR="00262168" w:rsidRPr="00262168" w:rsidRDefault="00262168" w:rsidP="00B14D82">
      <w:pPr>
        <w:numPr>
          <w:ilvl w:val="0"/>
          <w:numId w:val="33"/>
        </w:numPr>
        <w:spacing w:after="120" w:line="240" w:lineRule="auto"/>
        <w:ind w:left="540"/>
        <w:contextualSpacing/>
        <w:rPr>
          <w:sz w:val="20"/>
          <w:szCs w:val="20"/>
        </w:rPr>
      </w:pPr>
      <w:bookmarkStart w:id="10" w:name="_Hlk206359601"/>
      <w:r w:rsidRPr="00262168">
        <w:rPr>
          <w:sz w:val="20"/>
          <w:szCs w:val="20"/>
        </w:rPr>
        <w:t>Binge drinking among youth is defined as consuming five or more alcoholic drinks on an occasion in the last month. In 2024 5% of Henry County youth would be considered binge drinkers, increasing to 7% among high school students. The share among Henry County high school students in 2024 was lower than the national share in 2023 which was 9%.</w:t>
      </w:r>
    </w:p>
    <w:bookmarkEnd w:id="10"/>
    <w:p w14:paraId="6C1A93DB" w14:textId="77777777" w:rsidR="00262168" w:rsidRPr="00262168" w:rsidRDefault="00262168" w:rsidP="00B14D82">
      <w:pPr>
        <w:numPr>
          <w:ilvl w:val="0"/>
          <w:numId w:val="33"/>
        </w:numPr>
        <w:spacing w:after="120" w:line="240" w:lineRule="auto"/>
        <w:ind w:left="540"/>
        <w:contextualSpacing/>
        <w:rPr>
          <w:sz w:val="20"/>
          <w:szCs w:val="20"/>
        </w:rPr>
      </w:pPr>
      <w:r w:rsidRPr="00262168">
        <w:rPr>
          <w:sz w:val="20"/>
          <w:szCs w:val="20"/>
        </w:rPr>
        <w:t xml:space="preserve">Students were also asked about “the largest number of alcoholic drinks [they] had in a row.” </w:t>
      </w:r>
    </w:p>
    <w:p w14:paraId="52A73431"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Among current drinkers, approaching half (46%) said the most they had within a couple of hours was one or two drinks. One-quarter (26%) said the most they had was three to five drinks, and 29% said they had six or more drinks within a couple of hours.</w:t>
      </w:r>
    </w:p>
    <w:p w14:paraId="738A0A8C" w14:textId="77777777" w:rsidR="00262168" w:rsidRPr="00BE5B2C" w:rsidRDefault="00262168" w:rsidP="00BE5B2C">
      <w:pPr>
        <w:pStyle w:val="Heading3"/>
        <w:spacing w:before="240" w:after="120"/>
        <w:contextualSpacing/>
        <w:rPr>
          <w:sz w:val="24"/>
          <w:szCs w:val="24"/>
        </w:rPr>
      </w:pPr>
      <w:r w:rsidRPr="00BE5B2C">
        <w:rPr>
          <w:sz w:val="24"/>
          <w:szCs w:val="24"/>
        </w:rPr>
        <w:t>Trends in Responses</w:t>
      </w:r>
    </w:p>
    <w:p w14:paraId="11C39965" w14:textId="470AA0D8" w:rsidR="00262168" w:rsidRPr="00262168" w:rsidRDefault="00262168" w:rsidP="00B14D82">
      <w:pPr>
        <w:numPr>
          <w:ilvl w:val="0"/>
          <w:numId w:val="33"/>
        </w:numPr>
        <w:spacing w:after="120" w:line="240" w:lineRule="auto"/>
        <w:ind w:left="540"/>
        <w:contextualSpacing/>
        <w:rPr>
          <w:sz w:val="20"/>
          <w:szCs w:val="20"/>
        </w:rPr>
      </w:pPr>
      <w:r w:rsidRPr="00262168">
        <w:rPr>
          <w:sz w:val="20"/>
          <w:szCs w:val="20"/>
        </w:rPr>
        <w:t xml:space="preserve">The average share of binge drinking (from 2010 through 2022) among Henry County youth was 11% (Figure </w:t>
      </w:r>
      <w:r w:rsidR="00784F20">
        <w:rPr>
          <w:sz w:val="20"/>
          <w:szCs w:val="20"/>
        </w:rPr>
        <w:t>8.8</w:t>
      </w:r>
      <w:r w:rsidRPr="00262168">
        <w:rPr>
          <w:sz w:val="20"/>
          <w:szCs w:val="20"/>
        </w:rPr>
        <w:t>).</w:t>
      </w:r>
    </w:p>
    <w:p w14:paraId="17E066F9"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The overall share in 2024 was less than half the average over time at 5%. Data from 2024 are the lowest incidence of binge drinking since 2010.</w:t>
      </w:r>
    </w:p>
    <w:p w14:paraId="16DB298A"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The share of binge drinking among high school students has also dropped—from 12% in 2022 to 7% in 2024.</w:t>
      </w:r>
    </w:p>
    <w:p w14:paraId="70D546C1" w14:textId="5D6A6437"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8.6</w:t>
      </w:r>
    </w:p>
    <w:p w14:paraId="41086016" w14:textId="2EB3AA11" w:rsidR="00262168" w:rsidRPr="00262168" w:rsidRDefault="00262168" w:rsidP="00BE5B2C">
      <w:pPr>
        <w:spacing w:after="120" w:line="240" w:lineRule="auto"/>
        <w:contextualSpacing/>
        <w:rPr>
          <w:i/>
          <w:iCs/>
          <w:sz w:val="20"/>
          <w:szCs w:val="20"/>
        </w:rPr>
      </w:pPr>
      <w:r w:rsidRPr="00262168">
        <w:rPr>
          <w:i/>
          <w:iCs/>
          <w:sz w:val="20"/>
          <w:szCs w:val="20"/>
        </w:rPr>
        <w:t>Trends in the percentage of Henry County youth who were binge drinking in the past month</w:t>
      </w:r>
      <w:r w:rsidR="00784F20">
        <w:rPr>
          <w:i/>
          <w:iCs/>
          <w:sz w:val="20"/>
          <w:szCs w:val="20"/>
        </w:rPr>
        <w:t>, 2010-2024</w:t>
      </w:r>
    </w:p>
    <w:p w14:paraId="795AFD23" w14:textId="77777777" w:rsidR="00262168" w:rsidRDefault="00262168" w:rsidP="00BE5B2C">
      <w:pPr>
        <w:spacing w:after="120" w:line="240" w:lineRule="auto"/>
        <w:contextualSpacing/>
        <w:rPr>
          <w:sz w:val="20"/>
          <w:szCs w:val="20"/>
        </w:rPr>
      </w:pPr>
      <w:r w:rsidRPr="00262168">
        <w:rPr>
          <w:noProof/>
          <w:sz w:val="20"/>
          <w:szCs w:val="20"/>
        </w:rPr>
        <w:drawing>
          <wp:inline distT="0" distB="0" distL="0" distR="0" wp14:anchorId="41A63903" wp14:editId="1B3F43F0">
            <wp:extent cx="6858000" cy="2560320"/>
            <wp:effectExtent l="0" t="0" r="0" b="0"/>
            <wp:docPr id="1020380881" name="Chart 1020380881">
              <a:extLst xmlns:a="http://schemas.openxmlformats.org/drawingml/2006/main">
                <a:ext uri="{FF2B5EF4-FFF2-40B4-BE49-F238E27FC236}">
                  <a16:creationId xmlns:a16="http://schemas.microsoft.com/office/drawing/2014/main" id="{497D9C97-BF45-576C-513D-841C4ADEC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FC02D83"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59C61929" w14:textId="77777777" w:rsidR="00F81918" w:rsidRPr="00262168" w:rsidRDefault="00F81918" w:rsidP="00BE5B2C">
      <w:pPr>
        <w:spacing w:after="120" w:line="240" w:lineRule="auto"/>
        <w:contextualSpacing/>
        <w:rPr>
          <w:sz w:val="20"/>
          <w:szCs w:val="20"/>
        </w:rPr>
      </w:pPr>
    </w:p>
    <w:p w14:paraId="1A9EA8D7" w14:textId="77777777" w:rsidR="00BE5B2C" w:rsidRDefault="00BE5B2C" w:rsidP="00BE5B2C">
      <w:pPr>
        <w:pStyle w:val="Heading3"/>
        <w:spacing w:before="0" w:after="120"/>
        <w:contextualSpacing/>
        <w:rPr>
          <w:sz w:val="24"/>
          <w:szCs w:val="24"/>
        </w:rPr>
      </w:pPr>
      <w:r>
        <w:rPr>
          <w:sz w:val="24"/>
          <w:szCs w:val="24"/>
        </w:rPr>
        <w:br w:type="page"/>
      </w:r>
    </w:p>
    <w:p w14:paraId="6F3D6EC7" w14:textId="7EA4FD84" w:rsidR="00284E31" w:rsidRPr="00BE5B2C" w:rsidRDefault="00284E31" w:rsidP="00BE5B2C">
      <w:pPr>
        <w:pStyle w:val="Heading3"/>
        <w:spacing w:before="0" w:after="120"/>
        <w:contextualSpacing/>
        <w:rPr>
          <w:sz w:val="24"/>
          <w:szCs w:val="24"/>
        </w:rPr>
      </w:pPr>
      <w:r w:rsidRPr="00BE5B2C">
        <w:rPr>
          <w:sz w:val="24"/>
          <w:szCs w:val="24"/>
        </w:rPr>
        <w:lastRenderedPageBreak/>
        <w:t>Sociodemographic Variation in Responses</w:t>
      </w:r>
    </w:p>
    <w:p w14:paraId="1D8328FC" w14:textId="77777777" w:rsidR="00262168" w:rsidRPr="00262168" w:rsidRDefault="00262168" w:rsidP="00B14D82">
      <w:pPr>
        <w:numPr>
          <w:ilvl w:val="0"/>
          <w:numId w:val="33"/>
        </w:numPr>
        <w:spacing w:after="120" w:line="240" w:lineRule="auto"/>
        <w:ind w:left="540"/>
        <w:contextualSpacing/>
        <w:rPr>
          <w:sz w:val="20"/>
          <w:szCs w:val="20"/>
        </w:rPr>
      </w:pPr>
      <w:r w:rsidRPr="00262168">
        <w:rPr>
          <w:sz w:val="20"/>
          <w:szCs w:val="20"/>
        </w:rPr>
        <w:t>Generally, there was little sociodemographic variation in binge drinking among Henry County youth in 2024.</w:t>
      </w:r>
    </w:p>
    <w:p w14:paraId="4BC80192"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Male students had just slightly higher incident rate of 5% compared to 4% among female students.</w:t>
      </w:r>
    </w:p>
    <w:p w14:paraId="52F11674" w14:textId="1D74E3A1"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 xml:space="preserve">Too few </w:t>
      </w:r>
      <w:r w:rsidR="0078053D" w:rsidRPr="00262168">
        <w:rPr>
          <w:sz w:val="20"/>
          <w:szCs w:val="20"/>
        </w:rPr>
        <w:t>LGB</w:t>
      </w:r>
      <w:r w:rsidR="0078053D">
        <w:rPr>
          <w:sz w:val="20"/>
          <w:szCs w:val="20"/>
        </w:rPr>
        <w:t>T</w:t>
      </w:r>
      <w:r w:rsidR="0078053D" w:rsidRPr="00262168">
        <w:rPr>
          <w:sz w:val="20"/>
          <w:szCs w:val="20"/>
        </w:rPr>
        <w:t xml:space="preserve"> </w:t>
      </w:r>
      <w:r w:rsidRPr="00262168">
        <w:rPr>
          <w:sz w:val="20"/>
          <w:szCs w:val="20"/>
        </w:rPr>
        <w:t>students were binge drinking to report here.</w:t>
      </w:r>
    </w:p>
    <w:p w14:paraId="05F746DF"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The share of binge drinking among Hispanic youth was three times higher (9%) than among their non-Hispanic White counterparts (3%).</w:t>
      </w:r>
    </w:p>
    <w:p w14:paraId="7A668D9C" w14:textId="77777777" w:rsidR="00262168" w:rsidRPr="00262168" w:rsidRDefault="00262168" w:rsidP="00B14D82">
      <w:pPr>
        <w:numPr>
          <w:ilvl w:val="1"/>
          <w:numId w:val="33"/>
        </w:numPr>
        <w:spacing w:after="120" w:line="240" w:lineRule="auto"/>
        <w:ind w:left="1080"/>
        <w:contextualSpacing/>
        <w:rPr>
          <w:sz w:val="20"/>
          <w:szCs w:val="20"/>
        </w:rPr>
      </w:pPr>
      <w:r w:rsidRPr="00262168">
        <w:rPr>
          <w:sz w:val="20"/>
          <w:szCs w:val="20"/>
        </w:rPr>
        <w:t>Too few middle school students indicated they had consumed five or more alcoholic beverage on one occasion in the past month to report here.</w:t>
      </w:r>
    </w:p>
    <w:p w14:paraId="4B538724" w14:textId="77777777" w:rsidR="00262168" w:rsidRDefault="00262168" w:rsidP="00B14D82">
      <w:pPr>
        <w:numPr>
          <w:ilvl w:val="0"/>
          <w:numId w:val="33"/>
        </w:numPr>
        <w:spacing w:after="120" w:line="240" w:lineRule="auto"/>
        <w:ind w:left="540"/>
        <w:contextualSpacing/>
        <w:rPr>
          <w:sz w:val="20"/>
          <w:szCs w:val="20"/>
        </w:rPr>
      </w:pPr>
      <w:r w:rsidRPr="00262168">
        <w:rPr>
          <w:sz w:val="20"/>
          <w:szCs w:val="20"/>
        </w:rPr>
        <w:t>Since 2022, all groups of students reported on here showed decreases in the share who were binge drinking in the past 30 days. The largest decrease was observed among high school students, dropping from 12% to 7%.</w:t>
      </w:r>
    </w:p>
    <w:p w14:paraId="0988436C" w14:textId="77777777" w:rsidR="00BE5B2C" w:rsidRPr="00262168" w:rsidRDefault="00BE5B2C" w:rsidP="00BE5B2C">
      <w:pPr>
        <w:spacing w:after="120" w:line="240" w:lineRule="auto"/>
        <w:contextualSpacing/>
        <w:rPr>
          <w:sz w:val="20"/>
          <w:szCs w:val="20"/>
        </w:rPr>
      </w:pPr>
    </w:p>
    <w:p w14:paraId="5E745874" w14:textId="4B3E54E5"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8.7</w:t>
      </w:r>
    </w:p>
    <w:p w14:paraId="307234F4" w14:textId="3F3F83BA" w:rsidR="00262168" w:rsidRPr="00262168" w:rsidRDefault="00DB0A5A" w:rsidP="00BE5B2C">
      <w:pPr>
        <w:spacing w:after="120" w:line="240" w:lineRule="auto"/>
        <w:contextualSpacing/>
        <w:rPr>
          <w:i/>
          <w:iCs/>
          <w:sz w:val="20"/>
          <w:szCs w:val="20"/>
        </w:rPr>
      </w:pPr>
      <w:r w:rsidRPr="00BE5B2C">
        <w:rPr>
          <w:i/>
          <w:iCs/>
          <w:sz w:val="20"/>
          <w:szCs w:val="20"/>
        </w:rPr>
        <w:t xml:space="preserve">Variation in the percentage of Henry County youth </w:t>
      </w:r>
      <w:r w:rsidR="00262168" w:rsidRPr="00262168">
        <w:rPr>
          <w:i/>
          <w:iCs/>
          <w:sz w:val="20"/>
          <w:szCs w:val="20"/>
        </w:rPr>
        <w:t>who reported binge drinking in the past 30 days</w:t>
      </w:r>
      <w:r w:rsidR="00784F20">
        <w:rPr>
          <w:i/>
          <w:iCs/>
          <w:sz w:val="20"/>
          <w:szCs w:val="20"/>
        </w:rPr>
        <w:t>, 2022 &amp; 2024</w:t>
      </w:r>
    </w:p>
    <w:p w14:paraId="2866542D" w14:textId="4F919166" w:rsidR="00262168" w:rsidRPr="00262168" w:rsidRDefault="0078053D" w:rsidP="00BE5B2C">
      <w:pPr>
        <w:spacing w:after="120" w:line="240" w:lineRule="auto"/>
        <w:contextualSpacing/>
        <w:rPr>
          <w:sz w:val="20"/>
          <w:szCs w:val="20"/>
        </w:rPr>
      </w:pPr>
      <w:r>
        <w:rPr>
          <w:noProof/>
        </w:rPr>
        <w:drawing>
          <wp:inline distT="0" distB="0" distL="0" distR="0" wp14:anchorId="1E83D092" wp14:editId="58E53976">
            <wp:extent cx="6858000" cy="2560320"/>
            <wp:effectExtent l="0" t="0" r="0" b="0"/>
            <wp:docPr id="1643735134" name="Chart 1">
              <a:extLst xmlns:a="http://schemas.openxmlformats.org/drawingml/2006/main">
                <a:ext uri="{FF2B5EF4-FFF2-40B4-BE49-F238E27FC236}">
                  <a16:creationId xmlns:a16="http://schemas.microsoft.com/office/drawing/2014/main" id="{23A99F13-67F2-DFC1-71EB-E7DFC9D89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16DDC29" w14:textId="77777777" w:rsidR="00BE5B2C" w:rsidRDefault="00BE5B2C" w:rsidP="00BE5B2C">
      <w:pPr>
        <w:pStyle w:val="Heading2"/>
        <w:spacing w:before="0" w:after="120"/>
        <w:contextualSpacing/>
      </w:pPr>
      <w:r>
        <w:br w:type="page"/>
      </w:r>
    </w:p>
    <w:p w14:paraId="78B80C86" w14:textId="4FF7D331" w:rsidR="00262168" w:rsidRPr="00BE5B2C" w:rsidRDefault="00262168" w:rsidP="00BE5B2C">
      <w:pPr>
        <w:pStyle w:val="Heading2"/>
        <w:spacing w:before="0" w:after="120"/>
        <w:contextualSpacing/>
        <w:rPr>
          <w:b/>
          <w:bCs/>
          <w:sz w:val="26"/>
          <w:szCs w:val="26"/>
        </w:rPr>
      </w:pPr>
      <w:r w:rsidRPr="00BE5B2C">
        <w:rPr>
          <w:b/>
          <w:bCs/>
          <w:sz w:val="26"/>
          <w:szCs w:val="26"/>
        </w:rPr>
        <w:lastRenderedPageBreak/>
        <w:t>Age of Drinking Onset</w:t>
      </w:r>
    </w:p>
    <w:p w14:paraId="47C56A23" w14:textId="77777777" w:rsidR="00262168" w:rsidRPr="00BE5B2C" w:rsidRDefault="00262168" w:rsidP="00BE5B2C">
      <w:pPr>
        <w:pStyle w:val="Heading3"/>
        <w:spacing w:before="0" w:after="120"/>
        <w:contextualSpacing/>
        <w:rPr>
          <w:sz w:val="24"/>
          <w:szCs w:val="24"/>
        </w:rPr>
      </w:pPr>
      <w:r w:rsidRPr="00BE5B2C">
        <w:rPr>
          <w:sz w:val="24"/>
          <w:szCs w:val="24"/>
        </w:rPr>
        <w:t>Distribution of Responses</w:t>
      </w:r>
    </w:p>
    <w:p w14:paraId="7B85AB7C" w14:textId="77777777" w:rsidR="00262168" w:rsidRPr="00262168" w:rsidRDefault="00262168" w:rsidP="00B14D82">
      <w:pPr>
        <w:numPr>
          <w:ilvl w:val="0"/>
          <w:numId w:val="34"/>
        </w:numPr>
        <w:spacing w:after="120" w:line="240" w:lineRule="auto"/>
        <w:ind w:left="540"/>
        <w:contextualSpacing/>
        <w:rPr>
          <w:sz w:val="20"/>
          <w:szCs w:val="20"/>
        </w:rPr>
      </w:pPr>
      <w:r w:rsidRPr="00262168">
        <w:rPr>
          <w:sz w:val="20"/>
          <w:szCs w:val="20"/>
        </w:rPr>
        <w:t>Among all youth, 13% reported they drank for the first time before the age of 13.</w:t>
      </w:r>
    </w:p>
    <w:p w14:paraId="5210AE08" w14:textId="77777777" w:rsidR="00262168" w:rsidRPr="00262168" w:rsidRDefault="00262168" w:rsidP="00B14D82">
      <w:pPr>
        <w:numPr>
          <w:ilvl w:val="1"/>
          <w:numId w:val="34"/>
        </w:numPr>
        <w:spacing w:after="120" w:line="240" w:lineRule="auto"/>
        <w:ind w:left="1080"/>
        <w:contextualSpacing/>
        <w:rPr>
          <w:sz w:val="20"/>
          <w:szCs w:val="20"/>
        </w:rPr>
      </w:pPr>
      <w:r w:rsidRPr="00262168">
        <w:rPr>
          <w:sz w:val="20"/>
          <w:szCs w:val="20"/>
        </w:rPr>
        <w:t xml:space="preserve">Five percent (5%) had their first drink at the age of eight or younger, 3% at the age of 9 or 10, and 5% had their first drink at the age of 11 or 12. </w:t>
      </w:r>
    </w:p>
    <w:p w14:paraId="64F137A7" w14:textId="77777777" w:rsidR="00262168" w:rsidRDefault="00262168" w:rsidP="00B14D82">
      <w:pPr>
        <w:numPr>
          <w:ilvl w:val="1"/>
          <w:numId w:val="34"/>
        </w:numPr>
        <w:spacing w:after="120" w:line="240" w:lineRule="auto"/>
        <w:ind w:left="1080"/>
        <w:contextualSpacing/>
        <w:rPr>
          <w:sz w:val="20"/>
          <w:szCs w:val="20"/>
        </w:rPr>
      </w:pPr>
      <w:r w:rsidRPr="00262168">
        <w:rPr>
          <w:sz w:val="20"/>
          <w:szCs w:val="20"/>
        </w:rPr>
        <w:t>Seven percent (7%) reported they took their first drink between the ages of 13 or 14, 6% between the ages of 15 or 16, and 2% said they were at least 17 years old.</w:t>
      </w:r>
    </w:p>
    <w:p w14:paraId="3938546C" w14:textId="77777777" w:rsidR="00BE5B2C" w:rsidRPr="00262168" w:rsidRDefault="00BE5B2C" w:rsidP="00BE5B2C">
      <w:pPr>
        <w:spacing w:after="120" w:line="240" w:lineRule="auto"/>
        <w:contextualSpacing/>
        <w:rPr>
          <w:sz w:val="20"/>
          <w:szCs w:val="20"/>
        </w:rPr>
      </w:pPr>
    </w:p>
    <w:p w14:paraId="14F0FE34" w14:textId="6E971C3F"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8.8</w:t>
      </w:r>
    </w:p>
    <w:p w14:paraId="7C54C004" w14:textId="77777777" w:rsidR="00262168" w:rsidRPr="00262168" w:rsidRDefault="00262168" w:rsidP="00BE5B2C">
      <w:pPr>
        <w:spacing w:after="120" w:line="240" w:lineRule="auto"/>
        <w:contextualSpacing/>
        <w:rPr>
          <w:i/>
          <w:iCs/>
          <w:sz w:val="20"/>
          <w:szCs w:val="20"/>
        </w:rPr>
      </w:pPr>
      <w:r w:rsidRPr="00262168">
        <w:rPr>
          <w:i/>
          <w:iCs/>
          <w:sz w:val="20"/>
          <w:szCs w:val="20"/>
        </w:rPr>
        <w:t>Distribution of Henry County youth reports of the age in which they first tried alcohol, 2024</w:t>
      </w:r>
    </w:p>
    <w:p w14:paraId="5A576352" w14:textId="77777777" w:rsidR="00262168" w:rsidRPr="00262168" w:rsidRDefault="00262168" w:rsidP="00BE5B2C">
      <w:pPr>
        <w:spacing w:after="120" w:line="240" w:lineRule="auto"/>
        <w:contextualSpacing/>
        <w:rPr>
          <w:sz w:val="20"/>
          <w:szCs w:val="20"/>
        </w:rPr>
      </w:pPr>
      <w:r w:rsidRPr="00262168">
        <w:rPr>
          <w:noProof/>
          <w:sz w:val="20"/>
          <w:szCs w:val="20"/>
        </w:rPr>
        <w:drawing>
          <wp:inline distT="0" distB="0" distL="0" distR="0" wp14:anchorId="64E9CD81" wp14:editId="49CBF4A1">
            <wp:extent cx="6858000" cy="1463040"/>
            <wp:effectExtent l="0" t="0" r="0" b="3810"/>
            <wp:docPr id="70275976" name="Chart 70275976">
              <a:extLst xmlns:a="http://schemas.openxmlformats.org/drawingml/2006/main">
                <a:ext uri="{FF2B5EF4-FFF2-40B4-BE49-F238E27FC236}">
                  <a16:creationId xmlns:a16="http://schemas.microsoft.com/office/drawing/2014/main" id="{7C56B796-83EC-548E-B61D-B8518FCFE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F6E55AC" w14:textId="77777777" w:rsidR="00262168" w:rsidRPr="00BE5B2C" w:rsidRDefault="00262168" w:rsidP="00590AC6">
      <w:pPr>
        <w:pStyle w:val="Heading3"/>
        <w:spacing w:before="240" w:after="120"/>
        <w:contextualSpacing/>
        <w:rPr>
          <w:sz w:val="24"/>
          <w:szCs w:val="24"/>
        </w:rPr>
      </w:pPr>
      <w:r w:rsidRPr="00BE5B2C">
        <w:rPr>
          <w:sz w:val="24"/>
          <w:szCs w:val="24"/>
        </w:rPr>
        <w:t>Trends in Response</w:t>
      </w:r>
    </w:p>
    <w:p w14:paraId="46D9A60A" w14:textId="0A0FDD09" w:rsidR="00262168" w:rsidRPr="00262168" w:rsidRDefault="00262168" w:rsidP="00B14D82">
      <w:pPr>
        <w:numPr>
          <w:ilvl w:val="0"/>
          <w:numId w:val="34"/>
        </w:numPr>
        <w:spacing w:after="120" w:line="240" w:lineRule="auto"/>
        <w:ind w:left="540"/>
        <w:contextualSpacing/>
        <w:rPr>
          <w:sz w:val="20"/>
          <w:szCs w:val="20"/>
        </w:rPr>
      </w:pPr>
      <w:r w:rsidRPr="00262168">
        <w:rPr>
          <w:sz w:val="20"/>
          <w:szCs w:val="20"/>
        </w:rPr>
        <w:t xml:space="preserve">On average—from 2010 through 2022—seventeen percent (17%) of Henry County youth reported they had started drinking before the age of thirteen (see Figure </w:t>
      </w:r>
      <w:r w:rsidR="00FC6402">
        <w:rPr>
          <w:sz w:val="20"/>
          <w:szCs w:val="20"/>
        </w:rPr>
        <w:t>8.9</w:t>
      </w:r>
      <w:r w:rsidRPr="00262168">
        <w:rPr>
          <w:sz w:val="20"/>
          <w:szCs w:val="20"/>
        </w:rPr>
        <w:t>).</w:t>
      </w:r>
    </w:p>
    <w:p w14:paraId="26C39F88" w14:textId="77777777" w:rsidR="00262168" w:rsidRPr="00262168" w:rsidRDefault="00262168" w:rsidP="00B14D82">
      <w:pPr>
        <w:numPr>
          <w:ilvl w:val="1"/>
          <w:numId w:val="34"/>
        </w:numPr>
        <w:spacing w:after="120" w:line="240" w:lineRule="auto"/>
        <w:ind w:left="1080"/>
        <w:contextualSpacing/>
        <w:rPr>
          <w:sz w:val="20"/>
          <w:szCs w:val="20"/>
        </w:rPr>
      </w:pPr>
      <w:r w:rsidRPr="00262168">
        <w:rPr>
          <w:sz w:val="20"/>
          <w:szCs w:val="20"/>
        </w:rPr>
        <w:t>The overall share in 2024 was lower at 13%.</w:t>
      </w:r>
    </w:p>
    <w:p w14:paraId="39CBEC57" w14:textId="77777777" w:rsidR="00262168" w:rsidRDefault="00262168" w:rsidP="00B14D82">
      <w:pPr>
        <w:numPr>
          <w:ilvl w:val="1"/>
          <w:numId w:val="34"/>
        </w:numPr>
        <w:spacing w:after="120" w:line="240" w:lineRule="auto"/>
        <w:ind w:left="1080"/>
        <w:contextualSpacing/>
        <w:rPr>
          <w:sz w:val="20"/>
          <w:szCs w:val="20"/>
        </w:rPr>
      </w:pPr>
      <w:r w:rsidRPr="00262168">
        <w:rPr>
          <w:sz w:val="20"/>
          <w:szCs w:val="20"/>
        </w:rPr>
        <w:t>Among Henry County high school students in 2024, 11% reported taking their first drink of alcohol prior to the age of thirteen.</w:t>
      </w:r>
    </w:p>
    <w:p w14:paraId="58A794A9" w14:textId="77777777" w:rsidR="00590AC6" w:rsidRPr="00262168" w:rsidRDefault="00590AC6" w:rsidP="00590AC6">
      <w:pPr>
        <w:spacing w:after="120" w:line="240" w:lineRule="auto"/>
        <w:contextualSpacing/>
        <w:rPr>
          <w:sz w:val="20"/>
          <w:szCs w:val="20"/>
        </w:rPr>
      </w:pPr>
    </w:p>
    <w:p w14:paraId="5F368777" w14:textId="0EED04CE"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8.9</w:t>
      </w:r>
    </w:p>
    <w:p w14:paraId="49F7D378" w14:textId="0BC1F4E1" w:rsidR="00262168" w:rsidRPr="00262168" w:rsidRDefault="00262168" w:rsidP="00BE5B2C">
      <w:pPr>
        <w:spacing w:after="120" w:line="240" w:lineRule="auto"/>
        <w:contextualSpacing/>
        <w:rPr>
          <w:i/>
          <w:iCs/>
          <w:sz w:val="20"/>
          <w:szCs w:val="20"/>
        </w:rPr>
      </w:pPr>
      <w:r w:rsidRPr="00262168">
        <w:rPr>
          <w:i/>
          <w:iCs/>
          <w:sz w:val="20"/>
          <w:szCs w:val="20"/>
        </w:rPr>
        <w:t>Trends in the percentage of Henry County youth who drank for the first time before age 13</w:t>
      </w:r>
      <w:r w:rsidR="00784F20">
        <w:rPr>
          <w:i/>
          <w:iCs/>
          <w:sz w:val="20"/>
          <w:szCs w:val="20"/>
        </w:rPr>
        <w:t>, 2010-2024</w:t>
      </w:r>
    </w:p>
    <w:p w14:paraId="43788A5F" w14:textId="77777777" w:rsidR="00262168" w:rsidRDefault="00262168" w:rsidP="00BE5B2C">
      <w:pPr>
        <w:spacing w:after="120" w:line="240" w:lineRule="auto"/>
        <w:contextualSpacing/>
        <w:rPr>
          <w:sz w:val="20"/>
          <w:szCs w:val="20"/>
        </w:rPr>
      </w:pPr>
      <w:r w:rsidRPr="00262168">
        <w:rPr>
          <w:noProof/>
          <w:sz w:val="20"/>
          <w:szCs w:val="20"/>
        </w:rPr>
        <w:drawing>
          <wp:inline distT="0" distB="0" distL="0" distR="0" wp14:anchorId="0B2F4CAF" wp14:editId="5F8E6CBB">
            <wp:extent cx="6858000" cy="2560320"/>
            <wp:effectExtent l="0" t="0" r="0" b="0"/>
            <wp:docPr id="1942279883" name="Chart 1942279883">
              <a:extLst xmlns:a="http://schemas.openxmlformats.org/drawingml/2006/main">
                <a:ext uri="{FF2B5EF4-FFF2-40B4-BE49-F238E27FC236}">
                  <a16:creationId xmlns:a16="http://schemas.microsoft.com/office/drawing/2014/main" id="{C488D463-D46D-E368-84EF-D5FC67DC6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6D84407"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261821E0" w14:textId="77777777" w:rsidR="00F81918" w:rsidRPr="00262168" w:rsidRDefault="00F81918" w:rsidP="00BE5B2C">
      <w:pPr>
        <w:spacing w:after="120" w:line="240" w:lineRule="auto"/>
        <w:contextualSpacing/>
        <w:rPr>
          <w:sz w:val="20"/>
          <w:szCs w:val="20"/>
        </w:rPr>
      </w:pPr>
    </w:p>
    <w:p w14:paraId="7471B8D0" w14:textId="77777777" w:rsidR="00590AC6" w:rsidRDefault="00590AC6" w:rsidP="00BE5B2C">
      <w:pPr>
        <w:pStyle w:val="Heading3"/>
        <w:spacing w:before="0" w:after="120"/>
        <w:contextualSpacing/>
        <w:rPr>
          <w:sz w:val="24"/>
          <w:szCs w:val="24"/>
        </w:rPr>
      </w:pPr>
      <w:r>
        <w:rPr>
          <w:sz w:val="24"/>
          <w:szCs w:val="24"/>
        </w:rPr>
        <w:br w:type="page"/>
      </w:r>
    </w:p>
    <w:p w14:paraId="725AEB9C" w14:textId="6384B071" w:rsidR="00284E31" w:rsidRPr="00BE5B2C" w:rsidRDefault="00284E31" w:rsidP="00BE5B2C">
      <w:pPr>
        <w:pStyle w:val="Heading3"/>
        <w:spacing w:before="0" w:after="120"/>
        <w:contextualSpacing/>
        <w:rPr>
          <w:sz w:val="24"/>
          <w:szCs w:val="24"/>
        </w:rPr>
      </w:pPr>
      <w:r w:rsidRPr="00BE5B2C">
        <w:rPr>
          <w:sz w:val="24"/>
          <w:szCs w:val="24"/>
        </w:rPr>
        <w:lastRenderedPageBreak/>
        <w:t>Sociodemographic Variation in Responses</w:t>
      </w:r>
    </w:p>
    <w:p w14:paraId="644622B0" w14:textId="77777777" w:rsidR="00262168" w:rsidRPr="00262168" w:rsidRDefault="00262168" w:rsidP="00B14D82">
      <w:pPr>
        <w:numPr>
          <w:ilvl w:val="0"/>
          <w:numId w:val="34"/>
        </w:numPr>
        <w:spacing w:after="120" w:line="240" w:lineRule="auto"/>
        <w:ind w:left="540"/>
        <w:contextualSpacing/>
        <w:rPr>
          <w:sz w:val="20"/>
          <w:szCs w:val="20"/>
        </w:rPr>
      </w:pPr>
      <w:r w:rsidRPr="00262168">
        <w:rPr>
          <w:sz w:val="20"/>
          <w:szCs w:val="20"/>
        </w:rPr>
        <w:t>The share of male students who reported they began drinking prior to the age of thirteen was higher (15%) compared to the share among female students (11%).</w:t>
      </w:r>
    </w:p>
    <w:p w14:paraId="71ADA77B" w14:textId="5EE76347" w:rsidR="00262168" w:rsidRPr="00262168" w:rsidRDefault="00262168" w:rsidP="00B14D82">
      <w:pPr>
        <w:numPr>
          <w:ilvl w:val="0"/>
          <w:numId w:val="34"/>
        </w:numPr>
        <w:spacing w:after="120" w:line="240" w:lineRule="auto"/>
        <w:ind w:left="540"/>
        <w:contextualSpacing/>
        <w:rPr>
          <w:sz w:val="20"/>
          <w:szCs w:val="20"/>
        </w:rPr>
      </w:pPr>
      <w:r w:rsidRPr="00262168">
        <w:rPr>
          <w:sz w:val="20"/>
          <w:szCs w:val="20"/>
        </w:rPr>
        <w:t>LGB</w:t>
      </w:r>
      <w:r w:rsidR="0078053D">
        <w:rPr>
          <w:sz w:val="20"/>
          <w:szCs w:val="20"/>
        </w:rPr>
        <w:t>T</w:t>
      </w:r>
      <w:r w:rsidRPr="00262168">
        <w:rPr>
          <w:sz w:val="20"/>
          <w:szCs w:val="20"/>
        </w:rPr>
        <w:t xml:space="preserve"> identifying students had the largest share reporting they had their first drink before age thirteen at twenty-eight percent (28%).</w:t>
      </w:r>
    </w:p>
    <w:p w14:paraId="2DFF1FF5" w14:textId="77777777" w:rsidR="00262168" w:rsidRPr="00262168" w:rsidRDefault="00262168" w:rsidP="00B14D82">
      <w:pPr>
        <w:numPr>
          <w:ilvl w:val="0"/>
          <w:numId w:val="34"/>
        </w:numPr>
        <w:spacing w:after="120" w:line="240" w:lineRule="auto"/>
        <w:ind w:left="540"/>
        <w:contextualSpacing/>
        <w:rPr>
          <w:sz w:val="20"/>
          <w:szCs w:val="20"/>
        </w:rPr>
      </w:pPr>
      <w:r w:rsidRPr="00262168">
        <w:rPr>
          <w:sz w:val="20"/>
          <w:szCs w:val="20"/>
        </w:rPr>
        <w:t>Non-Hispanic White students had smaller shares (11%) reporting drink prior to age 13 compared to Hispanic youth (19%).</w:t>
      </w:r>
    </w:p>
    <w:p w14:paraId="2F79C0AA" w14:textId="77777777" w:rsidR="00262168" w:rsidRDefault="00262168" w:rsidP="00B14D82">
      <w:pPr>
        <w:numPr>
          <w:ilvl w:val="0"/>
          <w:numId w:val="34"/>
        </w:numPr>
        <w:spacing w:after="120" w:line="240" w:lineRule="auto"/>
        <w:ind w:left="540"/>
        <w:contextualSpacing/>
        <w:rPr>
          <w:sz w:val="20"/>
          <w:szCs w:val="20"/>
        </w:rPr>
      </w:pPr>
      <w:r w:rsidRPr="00262168">
        <w:rPr>
          <w:sz w:val="20"/>
          <w:szCs w:val="20"/>
        </w:rPr>
        <w:t>There was a larger share of middle school students who reported they took their first drink prior to the age of thirteen (15%) versus eleven percent (11%) among high school students.</w:t>
      </w:r>
    </w:p>
    <w:p w14:paraId="05B34659" w14:textId="77777777" w:rsidR="00590AC6" w:rsidRPr="00262168" w:rsidRDefault="00590AC6" w:rsidP="00590AC6">
      <w:pPr>
        <w:spacing w:after="120" w:line="240" w:lineRule="auto"/>
        <w:contextualSpacing/>
        <w:rPr>
          <w:sz w:val="20"/>
          <w:szCs w:val="20"/>
        </w:rPr>
      </w:pPr>
    </w:p>
    <w:p w14:paraId="6CE0F83F" w14:textId="75E5C2EB" w:rsidR="00262168" w:rsidRPr="00262168" w:rsidRDefault="00262168" w:rsidP="00BE5B2C">
      <w:pPr>
        <w:spacing w:after="120" w:line="240" w:lineRule="auto"/>
        <w:contextualSpacing/>
        <w:rPr>
          <w:b/>
          <w:bCs/>
          <w:sz w:val="20"/>
          <w:szCs w:val="20"/>
        </w:rPr>
      </w:pPr>
      <w:r w:rsidRPr="00262168">
        <w:rPr>
          <w:b/>
          <w:bCs/>
          <w:sz w:val="20"/>
          <w:szCs w:val="20"/>
        </w:rPr>
        <w:t xml:space="preserve">Figure </w:t>
      </w:r>
      <w:r w:rsidR="00BE5B2C" w:rsidRPr="00BE5B2C">
        <w:rPr>
          <w:b/>
          <w:bCs/>
          <w:sz w:val="20"/>
          <w:szCs w:val="20"/>
        </w:rPr>
        <w:t>8.10</w:t>
      </w:r>
    </w:p>
    <w:p w14:paraId="0DA07576" w14:textId="521155A2" w:rsidR="00262168" w:rsidRPr="00262168" w:rsidRDefault="00DB0A5A" w:rsidP="00BE5B2C">
      <w:pPr>
        <w:spacing w:after="120" w:line="240" w:lineRule="auto"/>
        <w:contextualSpacing/>
        <w:rPr>
          <w:i/>
          <w:iCs/>
          <w:sz w:val="20"/>
          <w:szCs w:val="20"/>
        </w:rPr>
      </w:pPr>
      <w:r w:rsidRPr="00BE5B2C">
        <w:rPr>
          <w:i/>
          <w:iCs/>
          <w:sz w:val="20"/>
          <w:szCs w:val="20"/>
        </w:rPr>
        <w:t xml:space="preserve">Variation in the percentage of Henry County youth </w:t>
      </w:r>
      <w:r w:rsidR="00262168" w:rsidRPr="00262168">
        <w:rPr>
          <w:i/>
          <w:iCs/>
          <w:sz w:val="20"/>
          <w:szCs w:val="20"/>
        </w:rPr>
        <w:t>who reported taking their first drink before the age of thirteen, 2024</w:t>
      </w:r>
    </w:p>
    <w:p w14:paraId="5FC6EAFC" w14:textId="2C29BCDB" w:rsidR="00262168" w:rsidRPr="00BE5B2C" w:rsidRDefault="00784F20" w:rsidP="00BE5B2C">
      <w:pPr>
        <w:spacing w:after="120" w:line="240" w:lineRule="auto"/>
        <w:contextualSpacing/>
        <w:rPr>
          <w:sz w:val="20"/>
          <w:szCs w:val="20"/>
        </w:rPr>
      </w:pPr>
      <w:r>
        <w:rPr>
          <w:noProof/>
        </w:rPr>
        <w:drawing>
          <wp:inline distT="0" distB="0" distL="0" distR="0" wp14:anchorId="583EDE25" wp14:editId="16C3D6C3">
            <wp:extent cx="6858000" cy="2560320"/>
            <wp:effectExtent l="0" t="0" r="0" b="0"/>
            <wp:docPr id="1180764077" name="Chart 1">
              <a:extLst xmlns:a="http://schemas.openxmlformats.org/drawingml/2006/main">
                <a:ext uri="{FF2B5EF4-FFF2-40B4-BE49-F238E27FC236}">
                  <a16:creationId xmlns:a16="http://schemas.microsoft.com/office/drawing/2014/main" id="{00EF73FD-44E1-8A16-D4A8-12F1D0FB7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DEFA342" w14:textId="77777777" w:rsidR="008B1B3D" w:rsidRPr="00262168" w:rsidRDefault="008B1B3D" w:rsidP="00BE5B2C">
      <w:pPr>
        <w:spacing w:after="120" w:line="240" w:lineRule="auto"/>
        <w:contextualSpacing/>
        <w:rPr>
          <w:sz w:val="20"/>
          <w:szCs w:val="20"/>
        </w:rPr>
      </w:pPr>
    </w:p>
    <w:p w14:paraId="6D31AB72" w14:textId="77777777" w:rsidR="00262168" w:rsidRPr="00BE5B2C" w:rsidRDefault="00262168" w:rsidP="00BE5B2C">
      <w:pPr>
        <w:pStyle w:val="Heading3"/>
        <w:spacing w:before="0" w:after="120"/>
        <w:contextualSpacing/>
        <w:rPr>
          <w:sz w:val="24"/>
          <w:szCs w:val="24"/>
        </w:rPr>
      </w:pPr>
      <w:r w:rsidRPr="00BE5B2C">
        <w:rPr>
          <w:sz w:val="24"/>
          <w:szCs w:val="24"/>
        </w:rPr>
        <w:t>Ways of obtaining Alcohol</w:t>
      </w:r>
    </w:p>
    <w:p w14:paraId="56ECDCAB" w14:textId="77777777" w:rsidR="008B1B3D" w:rsidRPr="00BE5B2C" w:rsidRDefault="008B1B3D" w:rsidP="00BE5B2C">
      <w:pPr>
        <w:spacing w:after="120" w:line="240" w:lineRule="auto"/>
        <w:contextualSpacing/>
        <w:rPr>
          <w:sz w:val="20"/>
          <w:szCs w:val="20"/>
        </w:rPr>
        <w:sectPr w:rsidR="008B1B3D" w:rsidRPr="00BE5B2C" w:rsidSect="0062285C">
          <w:type w:val="continuous"/>
          <w:pgSz w:w="12240" w:h="15840"/>
          <w:pgMar w:top="720" w:right="720" w:bottom="1440" w:left="720" w:header="720" w:footer="720" w:gutter="0"/>
          <w:cols w:space="720"/>
          <w:docGrid w:linePitch="360"/>
        </w:sectPr>
      </w:pPr>
    </w:p>
    <w:p w14:paraId="689C6113" w14:textId="77777777" w:rsidR="00262168" w:rsidRPr="00262168" w:rsidRDefault="00262168" w:rsidP="00BE5B2C">
      <w:pPr>
        <w:spacing w:after="120" w:line="240" w:lineRule="auto"/>
        <w:contextualSpacing/>
        <w:rPr>
          <w:sz w:val="20"/>
          <w:szCs w:val="20"/>
        </w:rPr>
      </w:pPr>
      <w:r w:rsidRPr="00262168">
        <w:rPr>
          <w:sz w:val="20"/>
          <w:szCs w:val="20"/>
        </w:rPr>
        <w:t>Youth drinkers were asked about how they usually obtained their alcohol. Available responses were:</w:t>
      </w:r>
    </w:p>
    <w:p w14:paraId="5245010D"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did not drink alcohol during the past 30 days.</w:t>
      </w:r>
    </w:p>
    <w:p w14:paraId="3C461FD2"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bought it in a store such as a liquor store, convenience store, supermarket, discount store, or gas station.</w:t>
      </w:r>
    </w:p>
    <w:p w14:paraId="693F9BCB"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bought it at a restaurant, bar, or club.</w:t>
      </w:r>
    </w:p>
    <w:p w14:paraId="4848B926"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bought it at a public event such as a concert or sporting event.</w:t>
      </w:r>
    </w:p>
    <w:p w14:paraId="28F3D10E"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gave someone else money to buy it for me.</w:t>
      </w:r>
    </w:p>
    <w:p w14:paraId="2CA7CF4B"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Someone gave it to me.</w:t>
      </w:r>
    </w:p>
    <w:p w14:paraId="3CC8357B" w14:textId="77777777" w:rsidR="00262168" w:rsidRPr="00262168" w:rsidRDefault="00262168" w:rsidP="00B14D82">
      <w:pPr>
        <w:numPr>
          <w:ilvl w:val="0"/>
          <w:numId w:val="35"/>
        </w:numPr>
        <w:spacing w:after="120" w:line="240" w:lineRule="auto"/>
        <w:ind w:left="540"/>
        <w:contextualSpacing/>
        <w:rPr>
          <w:sz w:val="20"/>
          <w:szCs w:val="20"/>
        </w:rPr>
      </w:pPr>
      <w:r w:rsidRPr="00262168">
        <w:rPr>
          <w:sz w:val="20"/>
          <w:szCs w:val="20"/>
        </w:rPr>
        <w:t>I took it from a store or family member.</w:t>
      </w:r>
    </w:p>
    <w:p w14:paraId="67B8833A" w14:textId="77777777" w:rsidR="00262168" w:rsidRDefault="00262168" w:rsidP="00B14D82">
      <w:pPr>
        <w:numPr>
          <w:ilvl w:val="0"/>
          <w:numId w:val="35"/>
        </w:numPr>
        <w:spacing w:after="120" w:line="240" w:lineRule="auto"/>
        <w:ind w:left="540"/>
        <w:contextualSpacing/>
        <w:rPr>
          <w:sz w:val="20"/>
          <w:szCs w:val="20"/>
        </w:rPr>
      </w:pPr>
      <w:r w:rsidRPr="00262168">
        <w:rPr>
          <w:sz w:val="20"/>
          <w:szCs w:val="20"/>
        </w:rPr>
        <w:t>I got it some other way.</w:t>
      </w:r>
    </w:p>
    <w:p w14:paraId="5D3C4AD4" w14:textId="77777777" w:rsidR="00590AC6" w:rsidRPr="00262168" w:rsidRDefault="00590AC6" w:rsidP="00590AC6">
      <w:pPr>
        <w:spacing w:after="120" w:line="240" w:lineRule="auto"/>
        <w:contextualSpacing/>
        <w:rPr>
          <w:sz w:val="20"/>
          <w:szCs w:val="20"/>
        </w:rPr>
      </w:pPr>
    </w:p>
    <w:p w14:paraId="2C8F3637" w14:textId="77777777" w:rsidR="00262168" w:rsidRPr="00262168" w:rsidRDefault="00262168" w:rsidP="00BE5B2C">
      <w:pPr>
        <w:spacing w:after="120" w:line="240" w:lineRule="auto"/>
        <w:contextualSpacing/>
        <w:rPr>
          <w:sz w:val="20"/>
          <w:szCs w:val="20"/>
        </w:rPr>
      </w:pPr>
      <w:r w:rsidRPr="00262168">
        <w:rPr>
          <w:sz w:val="20"/>
          <w:szCs w:val="20"/>
        </w:rPr>
        <w:t>Only two responses received enough answers to report here. Most often students said someone gave it to them (49%) and 22% said they got it “some other way.”</w:t>
      </w:r>
    </w:p>
    <w:p w14:paraId="0D1FB646" w14:textId="63B108BF" w:rsidR="00262168" w:rsidRPr="00262168" w:rsidRDefault="008B1B3D" w:rsidP="00BE5B2C">
      <w:pPr>
        <w:spacing w:after="120" w:line="240" w:lineRule="auto"/>
        <w:contextualSpacing/>
        <w:rPr>
          <w:b/>
          <w:bCs/>
          <w:sz w:val="20"/>
          <w:szCs w:val="20"/>
        </w:rPr>
      </w:pPr>
      <w:r w:rsidRPr="00BE5B2C">
        <w:rPr>
          <w:b/>
          <w:bCs/>
          <w:sz w:val="20"/>
          <w:szCs w:val="20"/>
        </w:rPr>
        <w:br w:type="column"/>
      </w:r>
      <w:r w:rsidR="00262168" w:rsidRPr="00262168">
        <w:rPr>
          <w:b/>
          <w:bCs/>
          <w:sz w:val="20"/>
          <w:szCs w:val="20"/>
        </w:rPr>
        <w:t xml:space="preserve">Figure </w:t>
      </w:r>
      <w:r w:rsidR="00BE5B2C" w:rsidRPr="00BE5B2C">
        <w:rPr>
          <w:b/>
          <w:bCs/>
          <w:sz w:val="20"/>
          <w:szCs w:val="20"/>
        </w:rPr>
        <w:t>8.11</w:t>
      </w:r>
    </w:p>
    <w:p w14:paraId="14A04A30" w14:textId="6DC6C815" w:rsidR="00262168" w:rsidRPr="00262168" w:rsidRDefault="00262168" w:rsidP="00BE5B2C">
      <w:pPr>
        <w:spacing w:after="120" w:line="240" w:lineRule="auto"/>
        <w:contextualSpacing/>
        <w:rPr>
          <w:i/>
          <w:iCs/>
          <w:sz w:val="20"/>
          <w:szCs w:val="20"/>
        </w:rPr>
      </w:pPr>
      <w:r w:rsidRPr="00262168">
        <w:rPr>
          <w:i/>
          <w:iCs/>
          <w:sz w:val="20"/>
          <w:szCs w:val="20"/>
        </w:rPr>
        <w:t xml:space="preserve">Ways of obtaining alcohol, 2022 </w:t>
      </w:r>
      <w:r w:rsidR="00784F20">
        <w:rPr>
          <w:i/>
          <w:iCs/>
          <w:sz w:val="20"/>
          <w:szCs w:val="20"/>
        </w:rPr>
        <w:t>&amp;</w:t>
      </w:r>
      <w:r w:rsidRPr="00262168">
        <w:rPr>
          <w:i/>
          <w:iCs/>
          <w:sz w:val="20"/>
          <w:szCs w:val="20"/>
        </w:rPr>
        <w:t xml:space="preserve"> 2024</w:t>
      </w:r>
    </w:p>
    <w:p w14:paraId="644AD419" w14:textId="77777777" w:rsidR="00262168" w:rsidRPr="00262168" w:rsidRDefault="00262168" w:rsidP="00BE5B2C">
      <w:pPr>
        <w:spacing w:after="120" w:line="240" w:lineRule="auto"/>
        <w:contextualSpacing/>
        <w:rPr>
          <w:sz w:val="20"/>
          <w:szCs w:val="20"/>
        </w:rPr>
      </w:pPr>
      <w:r w:rsidRPr="00262168">
        <w:rPr>
          <w:noProof/>
          <w:sz w:val="20"/>
          <w:szCs w:val="20"/>
        </w:rPr>
        <w:drawing>
          <wp:inline distT="0" distB="0" distL="0" distR="0" wp14:anchorId="679CA91C" wp14:editId="4706098D">
            <wp:extent cx="3291840" cy="2743200"/>
            <wp:effectExtent l="0" t="0" r="3810" b="0"/>
            <wp:docPr id="1300586254" name="Chart 1300586254">
              <a:extLst xmlns:a="http://schemas.openxmlformats.org/drawingml/2006/main">
                <a:ext uri="{FF2B5EF4-FFF2-40B4-BE49-F238E27FC236}">
                  <a16:creationId xmlns:a16="http://schemas.microsoft.com/office/drawing/2014/main" id="{0CAB859D-63BD-074A-039E-4DEA5F116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7DA5E77" w14:textId="77777777" w:rsidR="008B1B3D" w:rsidRPr="00BE5B2C" w:rsidRDefault="008B1B3D" w:rsidP="00BE5B2C">
      <w:pPr>
        <w:spacing w:after="120" w:line="240" w:lineRule="auto"/>
        <w:contextualSpacing/>
        <w:rPr>
          <w:sz w:val="20"/>
          <w:szCs w:val="20"/>
        </w:rPr>
        <w:sectPr w:rsidR="008B1B3D" w:rsidRPr="00BE5B2C" w:rsidSect="008B1B3D">
          <w:type w:val="continuous"/>
          <w:pgSz w:w="12240" w:h="15840"/>
          <w:pgMar w:top="720" w:right="720" w:bottom="1440" w:left="720" w:header="720" w:footer="720" w:gutter="0"/>
          <w:cols w:num="2" w:space="720"/>
          <w:docGrid w:linePitch="360"/>
        </w:sectPr>
      </w:pPr>
    </w:p>
    <w:p w14:paraId="3DA968C6" w14:textId="77777777" w:rsidR="00262168" w:rsidRPr="00BE5B2C" w:rsidRDefault="00262168" w:rsidP="00BE5B2C">
      <w:pPr>
        <w:spacing w:after="120" w:line="240" w:lineRule="auto"/>
        <w:contextualSpacing/>
        <w:rPr>
          <w:sz w:val="20"/>
          <w:szCs w:val="20"/>
        </w:rPr>
      </w:pPr>
    </w:p>
    <w:p w14:paraId="4C9859B0" w14:textId="77777777" w:rsidR="00262168" w:rsidRPr="00BE5B2C" w:rsidRDefault="00262168" w:rsidP="00BE5B2C">
      <w:pPr>
        <w:spacing w:after="120" w:line="240" w:lineRule="auto"/>
        <w:contextualSpacing/>
        <w:rPr>
          <w:rFonts w:eastAsiaTheme="majorEastAsia" w:cstheme="majorBidi"/>
          <w:color w:val="002669" w:themeColor="accent1" w:themeShade="BF"/>
          <w:sz w:val="20"/>
          <w:szCs w:val="20"/>
        </w:rPr>
      </w:pPr>
      <w:r w:rsidRPr="00BE5B2C">
        <w:rPr>
          <w:sz w:val="20"/>
          <w:szCs w:val="20"/>
        </w:rPr>
        <w:br w:type="page"/>
      </w:r>
    </w:p>
    <w:p w14:paraId="60671DCE" w14:textId="5EF26629" w:rsidR="0096683D" w:rsidRPr="004050E4" w:rsidRDefault="004050E4" w:rsidP="008B1B3D">
      <w:pPr>
        <w:pStyle w:val="Heading1"/>
        <w:spacing w:after="240"/>
        <w:rPr>
          <w:b/>
          <w:bCs/>
        </w:rPr>
      </w:pPr>
      <w:r w:rsidRPr="004050E4">
        <w:rPr>
          <w:b/>
          <w:bCs/>
        </w:rPr>
        <w:lastRenderedPageBreak/>
        <w:t xml:space="preserve">9 | </w:t>
      </w:r>
      <w:r w:rsidR="0096683D" w:rsidRPr="004050E4">
        <w:rPr>
          <w:b/>
          <w:bCs/>
        </w:rPr>
        <w:t>Marijuana Use</w:t>
      </w:r>
    </w:p>
    <w:p w14:paraId="29866C9E" w14:textId="77777777" w:rsidR="001D20F8" w:rsidRPr="001D20F8" w:rsidRDefault="001D20F8" w:rsidP="001D20F8">
      <w:pPr>
        <w:pStyle w:val="Heading2"/>
        <w:spacing w:before="0" w:after="120"/>
        <w:rPr>
          <w:rFonts w:eastAsiaTheme="minorHAnsi"/>
          <w:b/>
          <w:bCs/>
          <w:sz w:val="26"/>
          <w:szCs w:val="26"/>
        </w:rPr>
      </w:pPr>
      <w:r w:rsidRPr="001D20F8">
        <w:rPr>
          <w:rFonts w:eastAsiaTheme="minorHAnsi"/>
          <w:b/>
          <w:bCs/>
          <w:sz w:val="26"/>
          <w:szCs w:val="26"/>
        </w:rPr>
        <w:t>Executive Summary: Marijuana Use Among Henry County Youth</w:t>
      </w:r>
    </w:p>
    <w:p w14:paraId="2501A2A5" w14:textId="3FE67E64" w:rsidR="001D20F8" w:rsidRPr="001D20F8" w:rsidRDefault="001D20F8" w:rsidP="001D20F8">
      <w:pPr>
        <w:spacing w:after="120" w:line="240" w:lineRule="auto"/>
        <w:rPr>
          <w:sz w:val="20"/>
          <w:szCs w:val="20"/>
        </w:rPr>
      </w:pPr>
      <w:r w:rsidRPr="001D20F8">
        <w:rPr>
          <w:sz w:val="20"/>
          <w:szCs w:val="20"/>
        </w:rPr>
        <w:t xml:space="preserve">This </w:t>
      </w:r>
      <w:r w:rsidR="00E744EF">
        <w:rPr>
          <w:sz w:val="20"/>
          <w:szCs w:val="20"/>
        </w:rPr>
        <w:t>chapter</w:t>
      </w:r>
      <w:r w:rsidRPr="001D20F8">
        <w:rPr>
          <w:sz w:val="20"/>
          <w:szCs w:val="20"/>
        </w:rPr>
        <w:t xml:space="preserve"> analyzes trends in marijuana use among Henry County youth, comparing local data with state and national averages.</w:t>
      </w:r>
    </w:p>
    <w:p w14:paraId="4AC96517" w14:textId="77777777" w:rsidR="001D20F8" w:rsidRPr="00E744EF" w:rsidRDefault="001D20F8" w:rsidP="00E744EF">
      <w:pPr>
        <w:pStyle w:val="Heading2"/>
        <w:spacing w:before="0" w:after="120"/>
        <w:rPr>
          <w:b/>
          <w:bCs/>
          <w:sz w:val="26"/>
          <w:szCs w:val="26"/>
        </w:rPr>
      </w:pPr>
      <w:r w:rsidRPr="00E744EF">
        <w:rPr>
          <w:b/>
          <w:bCs/>
          <w:sz w:val="26"/>
          <w:szCs w:val="26"/>
        </w:rPr>
        <w:t>Key Findings:</w:t>
      </w:r>
    </w:p>
    <w:p w14:paraId="2B37F255" w14:textId="77777777" w:rsidR="001D20F8" w:rsidRPr="001D20F8" w:rsidRDefault="001D20F8" w:rsidP="00B14D82">
      <w:pPr>
        <w:numPr>
          <w:ilvl w:val="0"/>
          <w:numId w:val="98"/>
        </w:numPr>
        <w:spacing w:after="120" w:line="240" w:lineRule="auto"/>
        <w:rPr>
          <w:sz w:val="20"/>
          <w:szCs w:val="20"/>
        </w:rPr>
      </w:pPr>
      <w:r w:rsidRPr="001D20F8">
        <w:rPr>
          <w:b/>
          <w:bCs/>
          <w:sz w:val="20"/>
          <w:szCs w:val="20"/>
        </w:rPr>
        <w:t>Ever Tried Marijuana:</w:t>
      </w:r>
    </w:p>
    <w:p w14:paraId="1C586B97" w14:textId="77777777" w:rsidR="001D20F8" w:rsidRPr="001D20F8" w:rsidRDefault="001D20F8" w:rsidP="00B14D82">
      <w:pPr>
        <w:numPr>
          <w:ilvl w:val="1"/>
          <w:numId w:val="137"/>
        </w:numPr>
        <w:spacing w:after="120" w:line="240" w:lineRule="auto"/>
        <w:rPr>
          <w:sz w:val="20"/>
          <w:szCs w:val="20"/>
        </w:rPr>
      </w:pPr>
      <w:r w:rsidRPr="001D20F8">
        <w:rPr>
          <w:sz w:val="20"/>
          <w:szCs w:val="20"/>
        </w:rPr>
        <w:t>10% of all youth have tried marijuana at least once</w:t>
      </w:r>
    </w:p>
    <w:p w14:paraId="072448FD" w14:textId="19B35D94" w:rsidR="001D20F8" w:rsidRPr="001D20F8" w:rsidRDefault="001D20F8" w:rsidP="00B14D82">
      <w:pPr>
        <w:numPr>
          <w:ilvl w:val="1"/>
          <w:numId w:val="137"/>
        </w:numPr>
        <w:spacing w:after="120" w:line="240" w:lineRule="auto"/>
        <w:rPr>
          <w:sz w:val="20"/>
          <w:szCs w:val="20"/>
        </w:rPr>
      </w:pPr>
      <w:r w:rsidRPr="001D20F8">
        <w:rPr>
          <w:sz w:val="20"/>
          <w:szCs w:val="20"/>
        </w:rPr>
        <w:t>Highest rates among LGB</w:t>
      </w:r>
      <w:r w:rsidR="0078053D">
        <w:rPr>
          <w:sz w:val="20"/>
          <w:szCs w:val="20"/>
        </w:rPr>
        <w:t>T</w:t>
      </w:r>
      <w:r w:rsidRPr="001D20F8">
        <w:rPr>
          <w:sz w:val="20"/>
          <w:szCs w:val="20"/>
        </w:rPr>
        <w:t>-identifying students (30%) and Hispanic youth (16%)</w:t>
      </w:r>
    </w:p>
    <w:p w14:paraId="1610D02E" w14:textId="77777777" w:rsidR="001D20F8" w:rsidRPr="001D20F8" w:rsidRDefault="001D20F8" w:rsidP="00B14D82">
      <w:pPr>
        <w:numPr>
          <w:ilvl w:val="1"/>
          <w:numId w:val="137"/>
        </w:numPr>
        <w:spacing w:after="120" w:line="240" w:lineRule="auto"/>
        <w:rPr>
          <w:sz w:val="20"/>
          <w:szCs w:val="20"/>
        </w:rPr>
      </w:pPr>
      <w:r w:rsidRPr="001D20F8">
        <w:rPr>
          <w:sz w:val="20"/>
          <w:szCs w:val="20"/>
        </w:rPr>
        <w:t>13% of high school students and 6% of middle school students have tried marijuana</w:t>
      </w:r>
    </w:p>
    <w:p w14:paraId="1E0F2604" w14:textId="77777777" w:rsidR="001D20F8" w:rsidRPr="001D20F8" w:rsidRDefault="001D20F8" w:rsidP="00B14D82">
      <w:pPr>
        <w:numPr>
          <w:ilvl w:val="0"/>
          <w:numId w:val="98"/>
        </w:numPr>
        <w:spacing w:after="120" w:line="240" w:lineRule="auto"/>
        <w:rPr>
          <w:sz w:val="20"/>
          <w:szCs w:val="20"/>
        </w:rPr>
      </w:pPr>
      <w:r w:rsidRPr="001D20F8">
        <w:rPr>
          <w:b/>
          <w:bCs/>
          <w:sz w:val="20"/>
          <w:szCs w:val="20"/>
        </w:rPr>
        <w:t>Current Marijuana Use:</w:t>
      </w:r>
    </w:p>
    <w:p w14:paraId="46322EDC" w14:textId="77777777" w:rsidR="001D20F8" w:rsidRPr="001D20F8" w:rsidRDefault="001D20F8" w:rsidP="00B14D82">
      <w:pPr>
        <w:numPr>
          <w:ilvl w:val="1"/>
          <w:numId w:val="138"/>
        </w:numPr>
        <w:spacing w:after="120" w:line="240" w:lineRule="auto"/>
        <w:rPr>
          <w:sz w:val="20"/>
          <w:szCs w:val="20"/>
        </w:rPr>
      </w:pPr>
      <w:r w:rsidRPr="001D20F8">
        <w:rPr>
          <w:sz w:val="20"/>
          <w:szCs w:val="20"/>
        </w:rPr>
        <w:t>5% of all youth reported using marijuana in the past 30 days</w:t>
      </w:r>
    </w:p>
    <w:p w14:paraId="0E3C8BBC" w14:textId="77777777" w:rsidR="001D20F8" w:rsidRPr="001D20F8" w:rsidRDefault="001D20F8" w:rsidP="00B14D82">
      <w:pPr>
        <w:numPr>
          <w:ilvl w:val="1"/>
          <w:numId w:val="138"/>
        </w:numPr>
        <w:spacing w:after="120" w:line="240" w:lineRule="auto"/>
        <w:rPr>
          <w:sz w:val="20"/>
          <w:szCs w:val="20"/>
        </w:rPr>
      </w:pPr>
      <w:r w:rsidRPr="001D20F8">
        <w:rPr>
          <w:sz w:val="20"/>
          <w:szCs w:val="20"/>
        </w:rPr>
        <w:t>7% of high school students are current users, lower than state (13%) and national (16%) averages</w:t>
      </w:r>
    </w:p>
    <w:p w14:paraId="43C96EA8" w14:textId="534D3438" w:rsidR="001D20F8" w:rsidRPr="001D20F8" w:rsidRDefault="001D20F8" w:rsidP="00B14D82">
      <w:pPr>
        <w:numPr>
          <w:ilvl w:val="1"/>
          <w:numId w:val="138"/>
        </w:numPr>
        <w:spacing w:after="120" w:line="240" w:lineRule="auto"/>
        <w:rPr>
          <w:sz w:val="20"/>
          <w:szCs w:val="20"/>
        </w:rPr>
      </w:pPr>
      <w:r w:rsidRPr="001D20F8">
        <w:rPr>
          <w:sz w:val="20"/>
          <w:szCs w:val="20"/>
        </w:rPr>
        <w:t xml:space="preserve">Higher rates among </w:t>
      </w:r>
      <w:r w:rsidR="0078053D" w:rsidRPr="001D20F8">
        <w:rPr>
          <w:sz w:val="20"/>
          <w:szCs w:val="20"/>
        </w:rPr>
        <w:t>LGB</w:t>
      </w:r>
      <w:r w:rsidR="0078053D">
        <w:rPr>
          <w:sz w:val="20"/>
          <w:szCs w:val="20"/>
        </w:rPr>
        <w:t>T</w:t>
      </w:r>
      <w:r w:rsidRPr="001D20F8">
        <w:rPr>
          <w:sz w:val="20"/>
          <w:szCs w:val="20"/>
        </w:rPr>
        <w:t>-identifying students (16%) and Hispanic youth (11%)</w:t>
      </w:r>
    </w:p>
    <w:p w14:paraId="21A70830" w14:textId="77777777" w:rsidR="001D20F8" w:rsidRPr="001D20F8" w:rsidRDefault="001D20F8" w:rsidP="00B14D82">
      <w:pPr>
        <w:numPr>
          <w:ilvl w:val="0"/>
          <w:numId w:val="98"/>
        </w:numPr>
        <w:spacing w:after="120" w:line="240" w:lineRule="auto"/>
        <w:rPr>
          <w:sz w:val="20"/>
          <w:szCs w:val="20"/>
        </w:rPr>
      </w:pPr>
      <w:r w:rsidRPr="001D20F8">
        <w:rPr>
          <w:b/>
          <w:bCs/>
          <w:sz w:val="20"/>
          <w:szCs w:val="20"/>
        </w:rPr>
        <w:t>Frequency of Use:</w:t>
      </w:r>
    </w:p>
    <w:p w14:paraId="1FF1D528" w14:textId="77777777" w:rsidR="001D20F8" w:rsidRPr="001D20F8" w:rsidRDefault="001D20F8" w:rsidP="00B14D82">
      <w:pPr>
        <w:numPr>
          <w:ilvl w:val="1"/>
          <w:numId w:val="139"/>
        </w:numPr>
        <w:spacing w:after="120" w:line="240" w:lineRule="auto"/>
        <w:rPr>
          <w:sz w:val="20"/>
          <w:szCs w:val="20"/>
        </w:rPr>
      </w:pPr>
      <w:r w:rsidRPr="001D20F8">
        <w:rPr>
          <w:sz w:val="20"/>
          <w:szCs w:val="20"/>
        </w:rPr>
        <w:t>2% of youth used marijuana 1-9 times in the past 30 days</w:t>
      </w:r>
    </w:p>
    <w:p w14:paraId="1B8B3075" w14:textId="77777777" w:rsidR="001D20F8" w:rsidRPr="001D20F8" w:rsidRDefault="001D20F8" w:rsidP="00B14D82">
      <w:pPr>
        <w:numPr>
          <w:ilvl w:val="1"/>
          <w:numId w:val="139"/>
        </w:numPr>
        <w:spacing w:after="120" w:line="240" w:lineRule="auto"/>
        <w:rPr>
          <w:sz w:val="20"/>
          <w:szCs w:val="20"/>
        </w:rPr>
      </w:pPr>
      <w:r w:rsidRPr="001D20F8">
        <w:rPr>
          <w:sz w:val="20"/>
          <w:szCs w:val="20"/>
        </w:rPr>
        <w:t>3% used marijuana 10 or more times in the past 30 days</w:t>
      </w:r>
    </w:p>
    <w:p w14:paraId="45CEB293" w14:textId="77777777" w:rsidR="001D20F8" w:rsidRPr="001D20F8" w:rsidRDefault="001D20F8" w:rsidP="00B14D82">
      <w:pPr>
        <w:numPr>
          <w:ilvl w:val="0"/>
          <w:numId w:val="98"/>
        </w:numPr>
        <w:spacing w:after="120" w:line="240" w:lineRule="auto"/>
        <w:rPr>
          <w:sz w:val="20"/>
          <w:szCs w:val="20"/>
        </w:rPr>
      </w:pPr>
      <w:r w:rsidRPr="001D20F8">
        <w:rPr>
          <w:b/>
          <w:bCs/>
          <w:sz w:val="20"/>
          <w:szCs w:val="20"/>
        </w:rPr>
        <w:t>Early Onset Use:</w:t>
      </w:r>
    </w:p>
    <w:p w14:paraId="25A5827A" w14:textId="77777777" w:rsidR="001D20F8" w:rsidRPr="001D20F8" w:rsidRDefault="001D20F8" w:rsidP="00B14D82">
      <w:pPr>
        <w:numPr>
          <w:ilvl w:val="1"/>
          <w:numId w:val="140"/>
        </w:numPr>
        <w:spacing w:after="120" w:line="240" w:lineRule="auto"/>
        <w:rPr>
          <w:sz w:val="20"/>
          <w:szCs w:val="20"/>
        </w:rPr>
      </w:pPr>
      <w:r w:rsidRPr="001D20F8">
        <w:rPr>
          <w:sz w:val="20"/>
          <w:szCs w:val="20"/>
        </w:rPr>
        <w:t>2.4% of Henry County youth tried marijuana before age 13, lower than the national average of 5% for high school students</w:t>
      </w:r>
    </w:p>
    <w:p w14:paraId="598B4A53" w14:textId="77777777" w:rsidR="001D20F8" w:rsidRPr="001D20F8" w:rsidRDefault="001D20F8" w:rsidP="00B14D82">
      <w:pPr>
        <w:numPr>
          <w:ilvl w:val="0"/>
          <w:numId w:val="98"/>
        </w:numPr>
        <w:spacing w:after="120" w:line="240" w:lineRule="auto"/>
        <w:rPr>
          <w:sz w:val="20"/>
          <w:szCs w:val="20"/>
        </w:rPr>
      </w:pPr>
      <w:r w:rsidRPr="001D20F8">
        <w:rPr>
          <w:b/>
          <w:bCs/>
          <w:sz w:val="20"/>
          <w:szCs w:val="20"/>
        </w:rPr>
        <w:t>Trends:</w:t>
      </w:r>
    </w:p>
    <w:p w14:paraId="4FAF4158" w14:textId="77777777" w:rsidR="001D20F8" w:rsidRPr="001D20F8" w:rsidRDefault="001D20F8" w:rsidP="00B14D82">
      <w:pPr>
        <w:numPr>
          <w:ilvl w:val="1"/>
          <w:numId w:val="141"/>
        </w:numPr>
        <w:spacing w:after="120" w:line="240" w:lineRule="auto"/>
        <w:rPr>
          <w:sz w:val="20"/>
          <w:szCs w:val="20"/>
        </w:rPr>
      </w:pPr>
      <w:r w:rsidRPr="001D20F8">
        <w:rPr>
          <w:sz w:val="20"/>
          <w:szCs w:val="20"/>
        </w:rPr>
        <w:t xml:space="preserve">Overall decrease in current marijuana </w:t>
      </w:r>
      <w:proofErr w:type="gramStart"/>
      <w:r w:rsidRPr="001D20F8">
        <w:rPr>
          <w:sz w:val="20"/>
          <w:szCs w:val="20"/>
        </w:rPr>
        <w:t>use</w:t>
      </w:r>
      <w:proofErr w:type="gramEnd"/>
      <w:r w:rsidRPr="001D20F8">
        <w:rPr>
          <w:sz w:val="20"/>
          <w:szCs w:val="20"/>
        </w:rPr>
        <w:t xml:space="preserve"> since 2022</w:t>
      </w:r>
    </w:p>
    <w:p w14:paraId="116ABC17" w14:textId="77777777" w:rsidR="001D20F8" w:rsidRPr="001D20F8" w:rsidRDefault="001D20F8" w:rsidP="00B14D82">
      <w:pPr>
        <w:numPr>
          <w:ilvl w:val="1"/>
          <w:numId w:val="141"/>
        </w:numPr>
        <w:spacing w:after="120" w:line="240" w:lineRule="auto"/>
        <w:rPr>
          <w:sz w:val="20"/>
          <w:szCs w:val="20"/>
        </w:rPr>
      </w:pPr>
      <w:r w:rsidRPr="001D20F8">
        <w:rPr>
          <w:sz w:val="20"/>
          <w:szCs w:val="20"/>
        </w:rPr>
        <w:t>Largest reduction observed among high school students (12% to 7%)</w:t>
      </w:r>
    </w:p>
    <w:p w14:paraId="46BE8024" w14:textId="18903D2E" w:rsidR="001D20F8" w:rsidRPr="001D20F8" w:rsidRDefault="001D20F8" w:rsidP="00B14D82">
      <w:pPr>
        <w:numPr>
          <w:ilvl w:val="1"/>
          <w:numId w:val="141"/>
        </w:numPr>
        <w:spacing w:after="120" w:line="240" w:lineRule="auto"/>
        <w:rPr>
          <w:sz w:val="20"/>
          <w:szCs w:val="20"/>
        </w:rPr>
      </w:pPr>
      <w:r w:rsidRPr="001D20F8">
        <w:rPr>
          <w:sz w:val="20"/>
          <w:szCs w:val="20"/>
        </w:rPr>
        <w:t xml:space="preserve">Increase in use among </w:t>
      </w:r>
      <w:r w:rsidR="0078053D" w:rsidRPr="001D20F8">
        <w:rPr>
          <w:sz w:val="20"/>
          <w:szCs w:val="20"/>
        </w:rPr>
        <w:t>LGB</w:t>
      </w:r>
      <w:r w:rsidR="0078053D">
        <w:rPr>
          <w:sz w:val="20"/>
          <w:szCs w:val="20"/>
        </w:rPr>
        <w:t>T</w:t>
      </w:r>
      <w:r w:rsidRPr="001D20F8">
        <w:rPr>
          <w:sz w:val="20"/>
          <w:szCs w:val="20"/>
        </w:rPr>
        <w:t>-identifying youth (15% to 16%)</w:t>
      </w:r>
    </w:p>
    <w:p w14:paraId="1546D15A" w14:textId="77777777" w:rsidR="001D20F8" w:rsidRPr="001D20F8" w:rsidRDefault="001D20F8" w:rsidP="00B14D82">
      <w:pPr>
        <w:numPr>
          <w:ilvl w:val="0"/>
          <w:numId w:val="98"/>
        </w:numPr>
        <w:spacing w:after="120" w:line="240" w:lineRule="auto"/>
        <w:rPr>
          <w:sz w:val="20"/>
          <w:szCs w:val="20"/>
        </w:rPr>
      </w:pPr>
      <w:r w:rsidRPr="001D20F8">
        <w:rPr>
          <w:b/>
          <w:bCs/>
          <w:sz w:val="20"/>
          <w:szCs w:val="20"/>
        </w:rPr>
        <w:t>Sociodemographic Variations:</w:t>
      </w:r>
    </w:p>
    <w:p w14:paraId="58DA2F3A" w14:textId="1BA0D088" w:rsidR="001D20F8" w:rsidRPr="001D20F8" w:rsidRDefault="0078053D" w:rsidP="00B14D82">
      <w:pPr>
        <w:numPr>
          <w:ilvl w:val="1"/>
          <w:numId w:val="142"/>
        </w:numPr>
        <w:spacing w:after="120" w:line="240" w:lineRule="auto"/>
        <w:rPr>
          <w:sz w:val="20"/>
          <w:szCs w:val="20"/>
        </w:rPr>
      </w:pPr>
      <w:r w:rsidRPr="001D20F8">
        <w:rPr>
          <w:sz w:val="20"/>
          <w:szCs w:val="20"/>
        </w:rPr>
        <w:t>LGB</w:t>
      </w:r>
      <w:r>
        <w:rPr>
          <w:sz w:val="20"/>
          <w:szCs w:val="20"/>
        </w:rPr>
        <w:t>T</w:t>
      </w:r>
      <w:r w:rsidR="001D20F8" w:rsidRPr="001D20F8">
        <w:rPr>
          <w:sz w:val="20"/>
          <w:szCs w:val="20"/>
        </w:rPr>
        <w:t>-identifying and Hispanic youth consistently show higher rates of marijuana use</w:t>
      </w:r>
    </w:p>
    <w:p w14:paraId="4552B37D" w14:textId="77777777" w:rsidR="001D20F8" w:rsidRPr="001D20F8" w:rsidRDefault="001D20F8" w:rsidP="00B14D82">
      <w:pPr>
        <w:numPr>
          <w:ilvl w:val="1"/>
          <w:numId w:val="142"/>
        </w:numPr>
        <w:spacing w:after="120" w:line="240" w:lineRule="auto"/>
        <w:rPr>
          <w:sz w:val="20"/>
          <w:szCs w:val="20"/>
        </w:rPr>
      </w:pPr>
      <w:r w:rsidRPr="001D20F8">
        <w:rPr>
          <w:sz w:val="20"/>
          <w:szCs w:val="20"/>
        </w:rPr>
        <w:t>Middle school students show lower rates than high school students, but doubled from 3% to 6% since 2022</w:t>
      </w:r>
    </w:p>
    <w:p w14:paraId="10BCA013" w14:textId="075DCF55" w:rsidR="001D20F8" w:rsidRPr="001D20F8" w:rsidRDefault="001D20F8" w:rsidP="001D20F8">
      <w:pPr>
        <w:spacing w:after="120" w:line="240" w:lineRule="auto"/>
        <w:rPr>
          <w:rFonts w:asciiTheme="majorHAnsi" w:eastAsiaTheme="majorEastAsia" w:hAnsiTheme="majorHAnsi" w:cstheme="majorBidi"/>
          <w:color w:val="69005A" w:themeColor="accent2" w:themeShade="BF"/>
          <w:sz w:val="24"/>
          <w:szCs w:val="24"/>
        </w:rPr>
      </w:pPr>
      <w:r w:rsidRPr="001D20F8">
        <w:rPr>
          <w:sz w:val="20"/>
          <w:szCs w:val="20"/>
        </w:rPr>
        <w:t xml:space="preserve">These findings indicate that while overall marijuana use among Henry County youth is lower than state and national averages, disparities persist among certain demographic groups. The increase in use among </w:t>
      </w:r>
      <w:r w:rsidR="008204F5" w:rsidRPr="001D20F8">
        <w:rPr>
          <w:sz w:val="20"/>
          <w:szCs w:val="20"/>
        </w:rPr>
        <w:t>LGB</w:t>
      </w:r>
      <w:r w:rsidR="008204F5">
        <w:rPr>
          <w:sz w:val="20"/>
          <w:szCs w:val="20"/>
        </w:rPr>
        <w:t>T</w:t>
      </w:r>
      <w:r w:rsidRPr="001D20F8">
        <w:rPr>
          <w:sz w:val="20"/>
          <w:szCs w:val="20"/>
        </w:rPr>
        <w:t>-identifying youth and middle school students suggests a need for targeted prevention efforts for these groups.</w:t>
      </w:r>
    </w:p>
    <w:p w14:paraId="2F55AE54" w14:textId="77777777" w:rsidR="001D20F8" w:rsidRDefault="001D20F8" w:rsidP="001D20F8">
      <w:pPr>
        <w:pStyle w:val="Heading2"/>
        <w:spacing w:before="0" w:after="120"/>
        <w:contextualSpacing/>
        <w:rPr>
          <w:b/>
          <w:bCs/>
          <w:sz w:val="26"/>
          <w:szCs w:val="26"/>
        </w:rPr>
      </w:pPr>
      <w:r>
        <w:rPr>
          <w:b/>
          <w:bCs/>
          <w:sz w:val="26"/>
          <w:szCs w:val="26"/>
        </w:rPr>
        <w:br w:type="page"/>
      </w:r>
    </w:p>
    <w:p w14:paraId="5B5BADE3" w14:textId="154987C6" w:rsidR="00331A84" w:rsidRPr="00331A84" w:rsidRDefault="00331A84" w:rsidP="00331A84">
      <w:pPr>
        <w:pStyle w:val="Heading2"/>
        <w:spacing w:before="0" w:after="120"/>
        <w:rPr>
          <w:b/>
          <w:bCs/>
          <w:sz w:val="26"/>
          <w:szCs w:val="26"/>
        </w:rPr>
      </w:pPr>
      <w:r w:rsidRPr="00331A84">
        <w:rPr>
          <w:b/>
          <w:bCs/>
          <w:sz w:val="26"/>
          <w:szCs w:val="26"/>
        </w:rPr>
        <w:lastRenderedPageBreak/>
        <w:t>Research on Marijuana Use</w:t>
      </w:r>
    </w:p>
    <w:p w14:paraId="4E5B773E" w14:textId="77777777" w:rsidR="00EE3606" w:rsidRPr="00EE3606" w:rsidRDefault="00EE3606" w:rsidP="00EE3606">
      <w:pPr>
        <w:spacing w:after="120" w:line="240" w:lineRule="auto"/>
        <w:rPr>
          <w:sz w:val="20"/>
          <w:szCs w:val="20"/>
        </w:rPr>
      </w:pPr>
      <w:r w:rsidRPr="00EE3606">
        <w:rPr>
          <w:sz w:val="20"/>
          <w:szCs w:val="20"/>
        </w:rPr>
        <w:t>Research shows that marijuana use during adolescence can harm development. Key concerns include:</w:t>
      </w:r>
    </w:p>
    <w:p w14:paraId="3885A888" w14:textId="572DE4E0" w:rsidR="00262168" w:rsidRPr="00EE3606" w:rsidRDefault="00EE3606" w:rsidP="00B14D82">
      <w:pPr>
        <w:numPr>
          <w:ilvl w:val="0"/>
          <w:numId w:val="36"/>
        </w:numPr>
        <w:tabs>
          <w:tab w:val="clear" w:pos="720"/>
        </w:tabs>
        <w:spacing w:after="120" w:line="240" w:lineRule="auto"/>
        <w:ind w:left="540"/>
        <w:rPr>
          <w:sz w:val="20"/>
          <w:szCs w:val="20"/>
        </w:rPr>
      </w:pPr>
      <w:r w:rsidRPr="00EE3606">
        <w:rPr>
          <w:b/>
          <w:bCs/>
          <w:sz w:val="20"/>
          <w:szCs w:val="20"/>
        </w:rPr>
        <w:t>Cognitive Development</w:t>
      </w:r>
      <w:r w:rsidRPr="00EE3606">
        <w:rPr>
          <w:sz w:val="20"/>
          <w:szCs w:val="20"/>
        </w:rPr>
        <w:t>: Marijuana use during adolescence, while the brain is still developing, can harm attention, memory, and learning. It may cause long-term thinking problems and reduce IQ</w:t>
      </w:r>
      <w:r w:rsidR="00262168" w:rsidRPr="00EE3606">
        <w:rPr>
          <w:sz w:val="20"/>
          <w:szCs w:val="20"/>
        </w:rPr>
        <w:t xml:space="preserve"> (</w:t>
      </w:r>
      <w:hyperlink r:id="rId113" w:tgtFrame="_blank" w:history="1">
        <w:r w:rsidR="00262168" w:rsidRPr="00EE3606">
          <w:rPr>
            <w:rStyle w:val="Hyperlink"/>
            <w:sz w:val="20"/>
            <w:szCs w:val="20"/>
          </w:rPr>
          <w:t>Mayo Clinic Health System</w:t>
        </w:r>
      </w:hyperlink>
      <w:r w:rsidR="00262168" w:rsidRPr="00EE3606">
        <w:rPr>
          <w:sz w:val="20"/>
          <w:szCs w:val="20"/>
        </w:rPr>
        <w:t>)</w:t>
      </w:r>
      <w:r w:rsidR="00262168" w:rsidRPr="00EE3606">
        <w:rPr>
          <w:rFonts w:ascii="Arial" w:hAnsi="Arial" w:cs="Arial"/>
          <w:sz w:val="20"/>
          <w:szCs w:val="20"/>
        </w:rPr>
        <w:t>​​</w:t>
      </w:r>
      <w:r w:rsidR="00262168" w:rsidRPr="00EE3606">
        <w:rPr>
          <w:sz w:val="20"/>
          <w:szCs w:val="20"/>
        </w:rPr>
        <w:t xml:space="preserve"> (</w:t>
      </w:r>
      <w:hyperlink r:id="rId114" w:tgtFrame="_blank" w:history="1">
        <w:r w:rsidR="00262168" w:rsidRPr="00EE3606">
          <w:rPr>
            <w:rStyle w:val="Hyperlink"/>
            <w:sz w:val="20"/>
            <w:szCs w:val="20"/>
          </w:rPr>
          <w:t>Nature</w:t>
        </w:r>
      </w:hyperlink>
      <w:r w:rsidR="00262168" w:rsidRPr="00EE3606">
        <w:rPr>
          <w:sz w:val="20"/>
          <w:szCs w:val="20"/>
        </w:rPr>
        <w:t>)</w:t>
      </w:r>
      <w:r w:rsidR="00262168" w:rsidRPr="00EE3606">
        <w:rPr>
          <w:rFonts w:ascii="Arial" w:hAnsi="Arial" w:cs="Arial"/>
          <w:sz w:val="20"/>
          <w:szCs w:val="20"/>
        </w:rPr>
        <w:t>​</w:t>
      </w:r>
      <w:r w:rsidR="00262168" w:rsidRPr="00EE3606">
        <w:rPr>
          <w:sz w:val="20"/>
          <w:szCs w:val="20"/>
        </w:rPr>
        <w:t>.</w:t>
      </w:r>
    </w:p>
    <w:p w14:paraId="7A9F3648" w14:textId="4E1972BA" w:rsidR="00262168" w:rsidRPr="00262168" w:rsidRDefault="00262168" w:rsidP="00B14D82">
      <w:pPr>
        <w:numPr>
          <w:ilvl w:val="0"/>
          <w:numId w:val="36"/>
        </w:numPr>
        <w:tabs>
          <w:tab w:val="clear" w:pos="720"/>
          <w:tab w:val="num" w:pos="900"/>
        </w:tabs>
        <w:spacing w:after="120" w:line="240" w:lineRule="auto"/>
        <w:ind w:left="540"/>
        <w:rPr>
          <w:sz w:val="20"/>
          <w:szCs w:val="20"/>
        </w:rPr>
      </w:pPr>
      <w:r w:rsidRPr="00262168">
        <w:rPr>
          <w:b/>
          <w:bCs/>
          <w:sz w:val="20"/>
          <w:szCs w:val="20"/>
        </w:rPr>
        <w:t>Brain Structure and Function</w:t>
      </w:r>
      <w:r w:rsidRPr="00262168">
        <w:rPr>
          <w:sz w:val="20"/>
          <w:szCs w:val="20"/>
        </w:rPr>
        <w:t xml:space="preserve">: </w:t>
      </w:r>
      <w:r w:rsidR="00EE3606" w:rsidRPr="00EE3606">
        <w:rPr>
          <w:sz w:val="20"/>
          <w:szCs w:val="20"/>
        </w:rPr>
        <w:t>Regular marijuana use can change brain structure and interfere with neurotransmitters. This can lead to abnormal brain size and shape, affecting how the brain forms connections</w:t>
      </w:r>
      <w:r w:rsidRPr="00262168">
        <w:rPr>
          <w:rFonts w:ascii="Arial" w:hAnsi="Arial" w:cs="Arial"/>
          <w:sz w:val="20"/>
          <w:szCs w:val="20"/>
        </w:rPr>
        <w:t>​</w:t>
      </w:r>
      <w:r w:rsidRPr="00262168">
        <w:rPr>
          <w:sz w:val="20"/>
          <w:szCs w:val="20"/>
        </w:rPr>
        <w:t xml:space="preserve"> (</w:t>
      </w:r>
      <w:hyperlink r:id="rId115" w:tgtFrame="_blank" w:history="1">
        <w:r w:rsidRPr="00262168">
          <w:rPr>
            <w:rStyle w:val="Hyperlink"/>
            <w:sz w:val="20"/>
            <w:szCs w:val="20"/>
          </w:rPr>
          <w:t>Every Brain Matters</w:t>
        </w:r>
      </w:hyperlink>
      <w:r w:rsidRPr="00262168">
        <w:rPr>
          <w:sz w:val="20"/>
          <w:szCs w:val="20"/>
        </w:rPr>
        <w:t>)</w:t>
      </w:r>
      <w:r w:rsidRPr="00262168">
        <w:rPr>
          <w:rFonts w:ascii="Arial" w:hAnsi="Arial" w:cs="Arial"/>
          <w:sz w:val="20"/>
          <w:szCs w:val="20"/>
        </w:rPr>
        <w:t>​</w:t>
      </w:r>
      <w:r w:rsidRPr="00262168">
        <w:rPr>
          <w:sz w:val="20"/>
          <w:szCs w:val="20"/>
        </w:rPr>
        <w:t>.</w:t>
      </w:r>
    </w:p>
    <w:p w14:paraId="48F24FEF" w14:textId="666F2880" w:rsidR="00262168" w:rsidRPr="00262168" w:rsidRDefault="00262168" w:rsidP="00B14D82">
      <w:pPr>
        <w:numPr>
          <w:ilvl w:val="0"/>
          <w:numId w:val="36"/>
        </w:numPr>
        <w:tabs>
          <w:tab w:val="clear" w:pos="720"/>
          <w:tab w:val="num" w:pos="900"/>
        </w:tabs>
        <w:spacing w:after="120" w:line="240" w:lineRule="auto"/>
        <w:ind w:left="540"/>
        <w:rPr>
          <w:sz w:val="20"/>
          <w:szCs w:val="20"/>
        </w:rPr>
      </w:pPr>
      <w:r w:rsidRPr="00262168">
        <w:rPr>
          <w:b/>
          <w:bCs/>
          <w:sz w:val="20"/>
          <w:szCs w:val="20"/>
        </w:rPr>
        <w:t>Mental Health</w:t>
      </w:r>
      <w:r w:rsidRPr="00262168">
        <w:rPr>
          <w:sz w:val="20"/>
          <w:szCs w:val="20"/>
        </w:rPr>
        <w:t xml:space="preserve">: </w:t>
      </w:r>
      <w:r w:rsidR="00EE3606" w:rsidRPr="00EE3606">
        <w:rPr>
          <w:sz w:val="20"/>
          <w:szCs w:val="20"/>
        </w:rPr>
        <w:t>Marijuana use is linked to depression, anxiety, and psychosis. Teens who use marijuana are at higher risk for mental health disorders</w:t>
      </w:r>
      <w:r w:rsidRPr="00262168">
        <w:rPr>
          <w:rFonts w:ascii="Arial" w:hAnsi="Arial" w:cs="Arial"/>
          <w:sz w:val="20"/>
          <w:szCs w:val="20"/>
        </w:rPr>
        <w:t>​</w:t>
      </w:r>
      <w:r w:rsidRPr="00262168">
        <w:rPr>
          <w:sz w:val="20"/>
          <w:szCs w:val="20"/>
        </w:rPr>
        <w:t xml:space="preserve"> (</w:t>
      </w:r>
      <w:hyperlink r:id="rId116" w:tgtFrame="_blank" w:history="1">
        <w:r w:rsidRPr="00262168">
          <w:rPr>
            <w:rStyle w:val="Hyperlink"/>
            <w:sz w:val="20"/>
            <w:szCs w:val="20"/>
          </w:rPr>
          <w:t>Nature</w:t>
        </w:r>
      </w:hyperlink>
      <w:r w:rsidRPr="00262168">
        <w:rPr>
          <w:sz w:val="20"/>
          <w:szCs w:val="20"/>
        </w:rPr>
        <w:t>)</w:t>
      </w:r>
      <w:r w:rsidRPr="00262168">
        <w:rPr>
          <w:rFonts w:ascii="Arial" w:hAnsi="Arial" w:cs="Arial"/>
          <w:sz w:val="20"/>
          <w:szCs w:val="20"/>
        </w:rPr>
        <w:t>​​</w:t>
      </w:r>
      <w:r w:rsidRPr="00262168">
        <w:rPr>
          <w:sz w:val="20"/>
          <w:szCs w:val="20"/>
        </w:rPr>
        <w:t xml:space="preserve"> (</w:t>
      </w:r>
      <w:hyperlink r:id="rId117" w:tgtFrame="_blank" w:history="1">
        <w:r w:rsidRPr="00262168">
          <w:rPr>
            <w:rStyle w:val="Hyperlink"/>
            <w:sz w:val="20"/>
            <w:szCs w:val="20"/>
          </w:rPr>
          <w:t>Every Brain Matters</w:t>
        </w:r>
      </w:hyperlink>
      <w:r w:rsidRPr="00262168">
        <w:rPr>
          <w:sz w:val="20"/>
          <w:szCs w:val="20"/>
        </w:rPr>
        <w:t>)</w:t>
      </w:r>
      <w:r w:rsidRPr="00262168">
        <w:rPr>
          <w:rFonts w:ascii="Arial" w:hAnsi="Arial" w:cs="Arial"/>
          <w:sz w:val="20"/>
          <w:szCs w:val="20"/>
        </w:rPr>
        <w:t>​</w:t>
      </w:r>
      <w:r w:rsidRPr="00262168">
        <w:rPr>
          <w:sz w:val="20"/>
          <w:szCs w:val="20"/>
        </w:rPr>
        <w:t>.</w:t>
      </w:r>
    </w:p>
    <w:p w14:paraId="12F14D55" w14:textId="5539C50C" w:rsidR="00262168" w:rsidRPr="00262168" w:rsidRDefault="00EE3606" w:rsidP="00B14D82">
      <w:pPr>
        <w:numPr>
          <w:ilvl w:val="0"/>
          <w:numId w:val="36"/>
        </w:numPr>
        <w:tabs>
          <w:tab w:val="clear" w:pos="720"/>
          <w:tab w:val="num" w:pos="900"/>
        </w:tabs>
        <w:spacing w:after="120" w:line="240" w:lineRule="auto"/>
        <w:ind w:left="540"/>
        <w:rPr>
          <w:sz w:val="20"/>
          <w:szCs w:val="20"/>
        </w:rPr>
      </w:pPr>
      <w:r>
        <w:rPr>
          <w:b/>
          <w:bCs/>
          <w:sz w:val="20"/>
          <w:szCs w:val="20"/>
        </w:rPr>
        <w:t>Addiction</w:t>
      </w:r>
      <w:r w:rsidR="00262168" w:rsidRPr="00262168">
        <w:rPr>
          <w:sz w:val="20"/>
          <w:szCs w:val="20"/>
        </w:rPr>
        <w:t xml:space="preserve">: </w:t>
      </w:r>
      <w:r w:rsidRPr="00EE3606">
        <w:rPr>
          <w:sz w:val="20"/>
          <w:szCs w:val="20"/>
        </w:rPr>
        <w:t>Starting marijuana at a young age increases the risk of developing marijuana use disorder, which can lead to dependence and addiction</w:t>
      </w:r>
      <w:r w:rsidR="00262168" w:rsidRPr="00262168">
        <w:rPr>
          <w:rFonts w:ascii="Arial" w:hAnsi="Arial" w:cs="Arial"/>
          <w:sz w:val="20"/>
          <w:szCs w:val="20"/>
        </w:rPr>
        <w:t>​</w:t>
      </w:r>
      <w:r w:rsidR="00262168" w:rsidRPr="00262168">
        <w:rPr>
          <w:sz w:val="20"/>
          <w:szCs w:val="20"/>
        </w:rPr>
        <w:t xml:space="preserve"> (</w:t>
      </w:r>
      <w:hyperlink r:id="rId118" w:tgtFrame="_blank" w:history="1">
        <w:r w:rsidR="00262168" w:rsidRPr="00262168">
          <w:rPr>
            <w:rStyle w:val="Hyperlink"/>
            <w:sz w:val="20"/>
            <w:szCs w:val="20"/>
          </w:rPr>
          <w:t>Mayo Clinic Health System</w:t>
        </w:r>
      </w:hyperlink>
      <w:r w:rsidR="00262168" w:rsidRPr="00262168">
        <w:rPr>
          <w:sz w:val="20"/>
          <w:szCs w:val="20"/>
        </w:rPr>
        <w:t>)</w:t>
      </w:r>
      <w:r w:rsidR="00262168" w:rsidRPr="00262168">
        <w:rPr>
          <w:rFonts w:ascii="Arial" w:hAnsi="Arial" w:cs="Arial"/>
          <w:sz w:val="20"/>
          <w:szCs w:val="20"/>
        </w:rPr>
        <w:t>​</w:t>
      </w:r>
      <w:r w:rsidR="00262168" w:rsidRPr="00262168">
        <w:rPr>
          <w:sz w:val="20"/>
          <w:szCs w:val="20"/>
        </w:rPr>
        <w:t>.</w:t>
      </w:r>
    </w:p>
    <w:p w14:paraId="4E30709F" w14:textId="681211DC" w:rsidR="00262168" w:rsidRPr="00262168" w:rsidRDefault="00EE3606" w:rsidP="00B14D82">
      <w:pPr>
        <w:numPr>
          <w:ilvl w:val="0"/>
          <w:numId w:val="36"/>
        </w:numPr>
        <w:tabs>
          <w:tab w:val="clear" w:pos="720"/>
          <w:tab w:val="num" w:pos="900"/>
        </w:tabs>
        <w:spacing w:after="120" w:line="240" w:lineRule="auto"/>
        <w:ind w:left="540"/>
        <w:rPr>
          <w:sz w:val="20"/>
          <w:szCs w:val="20"/>
        </w:rPr>
      </w:pPr>
      <w:r w:rsidRPr="00EE3606">
        <w:rPr>
          <w:b/>
          <w:bCs/>
          <w:sz w:val="20"/>
          <w:szCs w:val="20"/>
        </w:rPr>
        <w:t>School and Social Life:</w:t>
      </w:r>
      <w:r>
        <w:rPr>
          <w:b/>
          <w:bCs/>
          <w:sz w:val="20"/>
          <w:szCs w:val="20"/>
        </w:rPr>
        <w:t xml:space="preserve"> </w:t>
      </w:r>
      <w:r w:rsidRPr="00EE3606">
        <w:rPr>
          <w:sz w:val="20"/>
          <w:szCs w:val="20"/>
        </w:rPr>
        <w:t>Marijuana use is tied to lower grades, higher dropout rates, and difficulties in relationships and employment later in life</w:t>
      </w:r>
      <w:r w:rsidR="00262168" w:rsidRPr="00262168">
        <w:rPr>
          <w:rFonts w:ascii="Arial" w:hAnsi="Arial" w:cs="Arial"/>
          <w:sz w:val="20"/>
          <w:szCs w:val="20"/>
        </w:rPr>
        <w:t>​</w:t>
      </w:r>
      <w:r w:rsidR="00262168" w:rsidRPr="00262168">
        <w:rPr>
          <w:sz w:val="20"/>
          <w:szCs w:val="20"/>
        </w:rPr>
        <w:t xml:space="preserve"> (</w:t>
      </w:r>
      <w:hyperlink r:id="rId119" w:tgtFrame="_blank" w:history="1">
        <w:r w:rsidR="00262168" w:rsidRPr="00262168">
          <w:rPr>
            <w:rStyle w:val="Hyperlink"/>
            <w:sz w:val="20"/>
            <w:szCs w:val="20"/>
          </w:rPr>
          <w:t>Mayo Clinic Health System</w:t>
        </w:r>
      </w:hyperlink>
      <w:r w:rsidR="00262168" w:rsidRPr="00262168">
        <w:rPr>
          <w:sz w:val="20"/>
          <w:szCs w:val="20"/>
        </w:rPr>
        <w:t>)</w:t>
      </w:r>
      <w:r w:rsidR="00262168" w:rsidRPr="00262168">
        <w:rPr>
          <w:rFonts w:ascii="Arial" w:hAnsi="Arial" w:cs="Arial"/>
          <w:sz w:val="20"/>
          <w:szCs w:val="20"/>
        </w:rPr>
        <w:t>​​</w:t>
      </w:r>
      <w:r w:rsidR="00262168" w:rsidRPr="00262168">
        <w:rPr>
          <w:sz w:val="20"/>
          <w:szCs w:val="20"/>
        </w:rPr>
        <w:t xml:space="preserve"> (</w:t>
      </w:r>
      <w:hyperlink r:id="rId120" w:tgtFrame="_blank" w:history="1">
        <w:r w:rsidR="00262168" w:rsidRPr="00262168">
          <w:rPr>
            <w:rStyle w:val="Hyperlink"/>
            <w:sz w:val="20"/>
            <w:szCs w:val="20"/>
          </w:rPr>
          <w:t>Nature</w:t>
        </w:r>
      </w:hyperlink>
      <w:r w:rsidR="00262168" w:rsidRPr="00262168">
        <w:rPr>
          <w:sz w:val="20"/>
          <w:szCs w:val="20"/>
        </w:rPr>
        <w:t>)</w:t>
      </w:r>
      <w:r w:rsidR="00262168" w:rsidRPr="00262168">
        <w:rPr>
          <w:rFonts w:ascii="Arial" w:hAnsi="Arial" w:cs="Arial"/>
          <w:sz w:val="20"/>
          <w:szCs w:val="20"/>
        </w:rPr>
        <w:t>​</w:t>
      </w:r>
      <w:r w:rsidR="00262168" w:rsidRPr="00262168">
        <w:rPr>
          <w:sz w:val="20"/>
          <w:szCs w:val="20"/>
        </w:rPr>
        <w:t>.</w:t>
      </w:r>
    </w:p>
    <w:p w14:paraId="1C7CE880" w14:textId="77777777" w:rsidR="00EE3606" w:rsidRPr="00EE3606" w:rsidRDefault="00EE3606" w:rsidP="00EE3606">
      <w:pPr>
        <w:rPr>
          <w:sz w:val="20"/>
          <w:szCs w:val="20"/>
        </w:rPr>
      </w:pPr>
      <w:r w:rsidRPr="00EE3606">
        <w:rPr>
          <w:sz w:val="20"/>
          <w:szCs w:val="20"/>
        </w:rPr>
        <w:t>These findings highlight the need for prevention strategies to reduce marijuana use among teens.</w:t>
      </w:r>
    </w:p>
    <w:p w14:paraId="223293B8" w14:textId="77777777" w:rsidR="00262168" w:rsidRDefault="00262168" w:rsidP="008B1B3D">
      <w:pPr>
        <w:pStyle w:val="Heading2"/>
        <w:rPr>
          <w:sz w:val="24"/>
          <w:szCs w:val="24"/>
        </w:rPr>
      </w:pPr>
      <w:r w:rsidRPr="00590AC6">
        <w:rPr>
          <w:sz w:val="24"/>
          <w:szCs w:val="24"/>
        </w:rPr>
        <w:t xml:space="preserve">Legalization of Marijuana – National, State, and Local Laws </w:t>
      </w:r>
    </w:p>
    <w:p w14:paraId="06B6DC72" w14:textId="154D2872" w:rsidR="00EE3606" w:rsidRPr="00EE3606" w:rsidRDefault="00EE3606" w:rsidP="00EE3606">
      <w:pPr>
        <w:rPr>
          <w:sz w:val="20"/>
          <w:szCs w:val="20"/>
        </w:rPr>
      </w:pPr>
      <w:r w:rsidRPr="00EE3606">
        <w:rPr>
          <w:sz w:val="20"/>
          <w:szCs w:val="20"/>
        </w:rPr>
        <w:t>Marijuana legalization is expanding in the U.S. In 2016, Ohio approved medical marijuana, and in November 2023, it became the 24th state to legalize recreational use, with sales starting on August 6, 2024 (</w:t>
      </w:r>
      <w:hyperlink r:id="rId121" w:history="1">
        <w:r w:rsidRPr="005264BA">
          <w:rPr>
            <w:rStyle w:val="Hyperlink"/>
            <w:i/>
            <w:iCs/>
            <w:sz w:val="20"/>
            <w:szCs w:val="20"/>
          </w:rPr>
          <w:t>The Columbus Dispatch</w:t>
        </w:r>
        <w:r w:rsidRPr="005264BA">
          <w:rPr>
            <w:rStyle w:val="Hyperlink"/>
            <w:sz w:val="20"/>
            <w:szCs w:val="20"/>
          </w:rPr>
          <w:t>, 2024</w:t>
        </w:r>
      </w:hyperlink>
      <w:r w:rsidRPr="00EE3606">
        <w:rPr>
          <w:sz w:val="20"/>
          <w:szCs w:val="20"/>
        </w:rPr>
        <w:t>). Adults aged 21 and older can now legally buy and possess up to 2.5 ounces of marijuana (</w:t>
      </w:r>
      <w:hyperlink r:id="rId122" w:history="1">
        <w:r w:rsidRPr="005264BA">
          <w:rPr>
            <w:rStyle w:val="Hyperlink"/>
            <w:sz w:val="20"/>
            <w:szCs w:val="20"/>
          </w:rPr>
          <w:t>Ohio Laws and Administrative Rules, Legislative Service Commission</w:t>
        </w:r>
      </w:hyperlink>
      <w:r w:rsidRPr="00EE3606">
        <w:rPr>
          <w:sz w:val="20"/>
          <w:szCs w:val="20"/>
        </w:rPr>
        <w:t>). However, marijuana is still federally classified as a Schedule 1 controlled substance, meaning it is considered to have no accepted medical use and a high potential for abuse. Some Ohio cities, like Napoleon, have banned its use, despite state legalization (</w:t>
      </w:r>
      <w:r w:rsidRPr="00EE3606">
        <w:rPr>
          <w:i/>
          <w:iCs/>
          <w:sz w:val="20"/>
          <w:szCs w:val="20"/>
        </w:rPr>
        <w:t>The Columbus Dispatch</w:t>
      </w:r>
      <w:r w:rsidRPr="00EE3606">
        <w:rPr>
          <w:sz w:val="20"/>
          <w:szCs w:val="20"/>
        </w:rPr>
        <w:t>, 2024).</w:t>
      </w:r>
    </w:p>
    <w:p w14:paraId="540F89C8" w14:textId="2426D835" w:rsidR="00262168" w:rsidRDefault="00262168" w:rsidP="008B1B3D">
      <w:pPr>
        <w:pStyle w:val="Heading2"/>
        <w:rPr>
          <w:sz w:val="24"/>
          <w:szCs w:val="24"/>
        </w:rPr>
      </w:pPr>
      <w:r w:rsidRPr="00590AC6">
        <w:rPr>
          <w:sz w:val="24"/>
          <w:szCs w:val="24"/>
        </w:rPr>
        <w:t xml:space="preserve">National Trends in </w:t>
      </w:r>
      <w:r w:rsidR="005264BA">
        <w:rPr>
          <w:sz w:val="24"/>
          <w:szCs w:val="24"/>
        </w:rPr>
        <w:t xml:space="preserve">Youth </w:t>
      </w:r>
      <w:r w:rsidRPr="00590AC6">
        <w:rPr>
          <w:sz w:val="24"/>
          <w:szCs w:val="24"/>
        </w:rPr>
        <w:t xml:space="preserve">Marijuana Use </w:t>
      </w:r>
    </w:p>
    <w:p w14:paraId="3B6D7846" w14:textId="77777777" w:rsidR="005264BA" w:rsidRPr="005264BA" w:rsidRDefault="005264BA" w:rsidP="005264BA">
      <w:pPr>
        <w:rPr>
          <w:sz w:val="20"/>
          <w:szCs w:val="20"/>
        </w:rPr>
      </w:pPr>
      <w:r w:rsidRPr="005264BA">
        <w:rPr>
          <w:sz w:val="20"/>
          <w:szCs w:val="20"/>
        </w:rPr>
        <w:t>According to the CDC, marijuana use among teens in the U.S. has declined over the past decade, even as legalization has expanded. For example:</w:t>
      </w:r>
    </w:p>
    <w:p w14:paraId="71ABE91F" w14:textId="21FB7976" w:rsidR="005264BA" w:rsidRPr="005264BA" w:rsidRDefault="005264BA" w:rsidP="00B14D82">
      <w:pPr>
        <w:numPr>
          <w:ilvl w:val="0"/>
          <w:numId w:val="158"/>
        </w:numPr>
        <w:rPr>
          <w:sz w:val="20"/>
          <w:szCs w:val="20"/>
        </w:rPr>
      </w:pPr>
      <w:r w:rsidRPr="005264BA">
        <w:rPr>
          <w:sz w:val="20"/>
          <w:szCs w:val="20"/>
        </w:rPr>
        <w:t>From 2013 to 2023, marijuana use among male high school students dropped from 25% to 15%, while use among females decreased from 22% to 19% (</w:t>
      </w:r>
      <w:hyperlink r:id="rId123" w:history="1">
        <w:r w:rsidRPr="005264BA">
          <w:rPr>
            <w:rStyle w:val="Hyperlink"/>
            <w:i/>
            <w:iCs/>
            <w:sz w:val="20"/>
            <w:szCs w:val="20"/>
          </w:rPr>
          <w:t>Filter</w:t>
        </w:r>
      </w:hyperlink>
      <w:r w:rsidRPr="005264BA">
        <w:rPr>
          <w:sz w:val="20"/>
          <w:szCs w:val="20"/>
        </w:rPr>
        <w:t xml:space="preserve">; </w:t>
      </w:r>
      <w:hyperlink r:id="rId124" w:history="1">
        <w:r w:rsidRPr="005264BA">
          <w:rPr>
            <w:rStyle w:val="Hyperlink"/>
            <w:i/>
            <w:iCs/>
            <w:sz w:val="20"/>
            <w:szCs w:val="20"/>
          </w:rPr>
          <w:t>Marijuana Moment</w:t>
        </w:r>
      </w:hyperlink>
      <w:r w:rsidRPr="005264BA">
        <w:rPr>
          <w:sz w:val="20"/>
          <w:szCs w:val="20"/>
        </w:rPr>
        <w:t>).</w:t>
      </w:r>
    </w:p>
    <w:p w14:paraId="6B1B4657" w14:textId="09FCB5CB" w:rsidR="005264BA" w:rsidRPr="005264BA" w:rsidRDefault="005264BA" w:rsidP="00B14D82">
      <w:pPr>
        <w:numPr>
          <w:ilvl w:val="0"/>
          <w:numId w:val="158"/>
        </w:numPr>
        <w:rPr>
          <w:sz w:val="20"/>
          <w:szCs w:val="20"/>
        </w:rPr>
      </w:pPr>
      <w:r w:rsidRPr="005264BA">
        <w:rPr>
          <w:sz w:val="20"/>
          <w:szCs w:val="20"/>
        </w:rPr>
        <w:t>National data shows marijuana use among youth aged 12–17 fell by 18% from 2014 to 2023 (</w:t>
      </w:r>
      <w:hyperlink r:id="rId125" w:history="1">
        <w:r w:rsidRPr="005264BA">
          <w:rPr>
            <w:rStyle w:val="Hyperlink"/>
            <w:i/>
            <w:iCs/>
            <w:sz w:val="20"/>
            <w:szCs w:val="20"/>
          </w:rPr>
          <w:t>Marijuana Moment</w:t>
        </w:r>
      </w:hyperlink>
      <w:r w:rsidRPr="005264BA">
        <w:rPr>
          <w:sz w:val="20"/>
          <w:szCs w:val="20"/>
        </w:rPr>
        <w:t xml:space="preserve">; </w:t>
      </w:r>
      <w:hyperlink r:id="rId126" w:history="1">
        <w:r w:rsidRPr="005264BA">
          <w:rPr>
            <w:rStyle w:val="Hyperlink"/>
            <w:sz w:val="20"/>
            <w:szCs w:val="20"/>
          </w:rPr>
          <w:t>MPP</w:t>
        </w:r>
      </w:hyperlink>
      <w:r w:rsidRPr="005264BA">
        <w:rPr>
          <w:sz w:val="20"/>
          <w:szCs w:val="20"/>
        </w:rPr>
        <w:t>).</w:t>
      </w:r>
    </w:p>
    <w:p w14:paraId="10667005" w14:textId="2EAAD6AB" w:rsidR="005264BA" w:rsidRPr="005264BA" w:rsidRDefault="005264BA" w:rsidP="00B14D82">
      <w:pPr>
        <w:numPr>
          <w:ilvl w:val="0"/>
          <w:numId w:val="158"/>
        </w:numPr>
        <w:rPr>
          <w:sz w:val="20"/>
          <w:szCs w:val="20"/>
        </w:rPr>
      </w:pPr>
      <w:r w:rsidRPr="005264BA">
        <w:rPr>
          <w:sz w:val="20"/>
          <w:szCs w:val="20"/>
        </w:rPr>
        <w:t>The CDC’s Youth Risk Behavior Survey also shows a decline in marijuana use across all racial groups in the past decade (</w:t>
      </w:r>
      <w:hyperlink r:id="rId127" w:history="1">
        <w:r w:rsidRPr="005264BA">
          <w:rPr>
            <w:rStyle w:val="Hyperlink"/>
            <w:i/>
            <w:iCs/>
            <w:sz w:val="20"/>
            <w:szCs w:val="20"/>
          </w:rPr>
          <w:t>Marijuana Moment</w:t>
        </w:r>
      </w:hyperlink>
      <w:r w:rsidRPr="005264BA">
        <w:rPr>
          <w:sz w:val="20"/>
          <w:szCs w:val="20"/>
        </w:rPr>
        <w:t xml:space="preserve">; </w:t>
      </w:r>
      <w:hyperlink r:id="rId128" w:history="1">
        <w:r w:rsidRPr="005264BA">
          <w:rPr>
            <w:rStyle w:val="Hyperlink"/>
            <w:sz w:val="20"/>
            <w:szCs w:val="20"/>
          </w:rPr>
          <w:t>MPP</w:t>
        </w:r>
      </w:hyperlink>
      <w:r w:rsidRPr="005264BA">
        <w:rPr>
          <w:sz w:val="20"/>
          <w:szCs w:val="20"/>
        </w:rPr>
        <w:t>).</w:t>
      </w:r>
    </w:p>
    <w:p w14:paraId="44E41F65" w14:textId="7A5855F8" w:rsidR="005264BA" w:rsidRPr="005264BA" w:rsidRDefault="005264BA" w:rsidP="005264BA">
      <w:pPr>
        <w:rPr>
          <w:sz w:val="20"/>
          <w:szCs w:val="20"/>
        </w:rPr>
      </w:pPr>
      <w:r w:rsidRPr="005264BA">
        <w:rPr>
          <w:sz w:val="20"/>
          <w:szCs w:val="20"/>
        </w:rPr>
        <w:t>These findings suggest that legalizing marijuana for adults has not led to increased use among teens. Instead, youth usage has decreased, though further research is needed to fully understand these trends (</w:t>
      </w:r>
      <w:hyperlink r:id="rId129" w:history="1">
        <w:r w:rsidRPr="005264BA">
          <w:rPr>
            <w:rStyle w:val="Hyperlink"/>
            <w:sz w:val="20"/>
            <w:szCs w:val="20"/>
          </w:rPr>
          <w:t>MPP</w:t>
        </w:r>
      </w:hyperlink>
      <w:r w:rsidRPr="005264BA">
        <w:rPr>
          <w:sz w:val="20"/>
          <w:szCs w:val="20"/>
        </w:rPr>
        <w:t xml:space="preserve">; </w:t>
      </w:r>
      <w:hyperlink r:id="rId130" w:history="1">
        <w:r w:rsidRPr="005264BA">
          <w:rPr>
            <w:rStyle w:val="Hyperlink"/>
            <w:i/>
            <w:iCs/>
            <w:sz w:val="20"/>
            <w:szCs w:val="20"/>
          </w:rPr>
          <w:t>Marijuana Moment</w:t>
        </w:r>
      </w:hyperlink>
      <w:r w:rsidRPr="005264BA">
        <w:rPr>
          <w:sz w:val="20"/>
          <w:szCs w:val="20"/>
        </w:rPr>
        <w:t>).</w:t>
      </w:r>
    </w:p>
    <w:p w14:paraId="0BD24384" w14:textId="77777777" w:rsidR="005264BA" w:rsidRDefault="005264BA">
      <w:pPr>
        <w:rPr>
          <w:rFonts w:asciiTheme="majorHAnsi" w:eastAsiaTheme="majorEastAsia" w:hAnsiTheme="majorHAnsi" w:cstheme="majorBidi"/>
          <w:b/>
          <w:bCs/>
          <w:color w:val="69005A" w:themeColor="accent2" w:themeShade="BF"/>
          <w:sz w:val="26"/>
          <w:szCs w:val="26"/>
        </w:rPr>
      </w:pPr>
      <w:r>
        <w:rPr>
          <w:b/>
          <w:bCs/>
          <w:sz w:val="26"/>
          <w:szCs w:val="26"/>
        </w:rPr>
        <w:br w:type="page"/>
      </w:r>
    </w:p>
    <w:p w14:paraId="5B4E1C01" w14:textId="572D9C4E" w:rsidR="00262168" w:rsidRPr="00590AC6" w:rsidRDefault="00262168" w:rsidP="00590AC6">
      <w:pPr>
        <w:pStyle w:val="Heading2"/>
        <w:spacing w:before="0" w:after="120"/>
        <w:contextualSpacing/>
        <w:rPr>
          <w:b/>
          <w:bCs/>
          <w:sz w:val="26"/>
          <w:szCs w:val="26"/>
        </w:rPr>
      </w:pPr>
      <w:r w:rsidRPr="00590AC6">
        <w:rPr>
          <w:b/>
          <w:bCs/>
          <w:sz w:val="26"/>
          <w:szCs w:val="26"/>
        </w:rPr>
        <w:lastRenderedPageBreak/>
        <w:t>Ever Tried Marijuana</w:t>
      </w:r>
    </w:p>
    <w:p w14:paraId="5E953C29" w14:textId="77777777" w:rsidR="00262168" w:rsidRPr="00262168" w:rsidRDefault="00262168" w:rsidP="00590AC6">
      <w:pPr>
        <w:spacing w:after="120" w:line="240" w:lineRule="auto"/>
        <w:contextualSpacing/>
        <w:rPr>
          <w:sz w:val="20"/>
          <w:szCs w:val="20"/>
        </w:rPr>
      </w:pPr>
      <w:r w:rsidRPr="00262168">
        <w:rPr>
          <w:sz w:val="20"/>
          <w:szCs w:val="20"/>
        </w:rPr>
        <w:t>In previous Henry County youth assessments, students were asked about their marijuana use in the past month (results, including trends are in the next section). Beginning with the 2022 youth assessment we began asking students if they had ever tried marijuana. Marijuana was first described to students as:</w:t>
      </w:r>
    </w:p>
    <w:p w14:paraId="7AE2F560" w14:textId="77777777" w:rsidR="00590AC6" w:rsidRDefault="00590AC6" w:rsidP="00590AC6">
      <w:pPr>
        <w:spacing w:after="120" w:line="240" w:lineRule="auto"/>
        <w:contextualSpacing/>
        <w:rPr>
          <w:i/>
          <w:iCs/>
          <w:sz w:val="20"/>
          <w:szCs w:val="20"/>
        </w:rPr>
      </w:pPr>
    </w:p>
    <w:p w14:paraId="1E31DD05" w14:textId="4FE0B740" w:rsidR="00262168" w:rsidRPr="00262168" w:rsidRDefault="00262168" w:rsidP="00590AC6">
      <w:pPr>
        <w:spacing w:after="120" w:line="240" w:lineRule="auto"/>
        <w:ind w:left="720"/>
        <w:contextualSpacing/>
        <w:rPr>
          <w:i/>
          <w:iCs/>
          <w:sz w:val="20"/>
          <w:szCs w:val="20"/>
        </w:rPr>
      </w:pPr>
      <w:r w:rsidRPr="00262168">
        <w:rPr>
          <w:i/>
          <w:iCs/>
          <w:sz w:val="20"/>
          <w:szCs w:val="20"/>
        </w:rPr>
        <w:t>Marijuana also is called pot or weed. For these questions, do not count CBD-only or hemp products, which come from the same plant as marijuana, but do not cause a high when used alone.</w:t>
      </w:r>
    </w:p>
    <w:p w14:paraId="79F8C069" w14:textId="77777777" w:rsidR="00262168" w:rsidRPr="00590AC6" w:rsidRDefault="00262168" w:rsidP="00590AC6">
      <w:pPr>
        <w:pStyle w:val="Heading3"/>
        <w:spacing w:before="240" w:after="120"/>
        <w:contextualSpacing/>
        <w:rPr>
          <w:sz w:val="24"/>
          <w:szCs w:val="24"/>
        </w:rPr>
      </w:pPr>
      <w:r w:rsidRPr="00590AC6">
        <w:rPr>
          <w:sz w:val="24"/>
          <w:szCs w:val="24"/>
        </w:rPr>
        <w:t>Distribution of Responses</w:t>
      </w:r>
    </w:p>
    <w:p w14:paraId="56FA73CE" w14:textId="77777777" w:rsidR="00262168" w:rsidRPr="00262168" w:rsidRDefault="00262168" w:rsidP="00B14D82">
      <w:pPr>
        <w:numPr>
          <w:ilvl w:val="0"/>
          <w:numId w:val="37"/>
        </w:numPr>
        <w:spacing w:after="120" w:line="240" w:lineRule="auto"/>
        <w:ind w:left="540"/>
        <w:contextualSpacing/>
        <w:rPr>
          <w:sz w:val="20"/>
          <w:szCs w:val="20"/>
        </w:rPr>
      </w:pPr>
      <w:r w:rsidRPr="00262168">
        <w:rPr>
          <w:sz w:val="20"/>
          <w:szCs w:val="20"/>
        </w:rPr>
        <w:t xml:space="preserve">In 2024 one-in-ten (10%) of Henry County youth reported they had ever tried marijuana. </w:t>
      </w:r>
    </w:p>
    <w:p w14:paraId="613982D2" w14:textId="365CD896" w:rsidR="00262168" w:rsidRDefault="00262168" w:rsidP="00B14D82">
      <w:pPr>
        <w:numPr>
          <w:ilvl w:val="0"/>
          <w:numId w:val="37"/>
        </w:numPr>
        <w:spacing w:after="120" w:line="240" w:lineRule="auto"/>
        <w:ind w:left="540"/>
        <w:contextualSpacing/>
        <w:rPr>
          <w:sz w:val="20"/>
          <w:szCs w:val="20"/>
        </w:rPr>
      </w:pPr>
      <w:r w:rsidRPr="00262168">
        <w:rPr>
          <w:sz w:val="20"/>
          <w:szCs w:val="20"/>
        </w:rPr>
        <w:t xml:space="preserve">Two percent (2%) reported they had tried it 1 or 2 times, 2% reported they had tried it 3 to 19 times, 2% reported trying it 20 to 99 times, and 3% said they had tried it 100 or more times (see Figure </w:t>
      </w:r>
      <w:r w:rsidR="00590AC6">
        <w:rPr>
          <w:sz w:val="20"/>
          <w:szCs w:val="20"/>
        </w:rPr>
        <w:t>9.1</w:t>
      </w:r>
      <w:r w:rsidRPr="00262168">
        <w:rPr>
          <w:sz w:val="20"/>
          <w:szCs w:val="20"/>
        </w:rPr>
        <w:t>).</w:t>
      </w:r>
    </w:p>
    <w:p w14:paraId="5C913086" w14:textId="77777777" w:rsidR="00590AC6" w:rsidRPr="00262168" w:rsidRDefault="00590AC6" w:rsidP="00590AC6">
      <w:pPr>
        <w:spacing w:after="120" w:line="240" w:lineRule="auto"/>
        <w:contextualSpacing/>
        <w:rPr>
          <w:sz w:val="20"/>
          <w:szCs w:val="20"/>
        </w:rPr>
      </w:pPr>
    </w:p>
    <w:p w14:paraId="765C9C16" w14:textId="50595DFF" w:rsidR="00262168" w:rsidRPr="00262168" w:rsidRDefault="00262168" w:rsidP="00590AC6">
      <w:pPr>
        <w:spacing w:after="120" w:line="240" w:lineRule="auto"/>
        <w:contextualSpacing/>
        <w:rPr>
          <w:b/>
          <w:bCs/>
          <w:sz w:val="20"/>
          <w:szCs w:val="20"/>
        </w:rPr>
      </w:pPr>
      <w:r w:rsidRPr="00262168">
        <w:rPr>
          <w:b/>
          <w:bCs/>
          <w:sz w:val="20"/>
          <w:szCs w:val="20"/>
        </w:rPr>
        <w:t xml:space="preserve">Figure </w:t>
      </w:r>
      <w:r w:rsidR="00590AC6" w:rsidRPr="00590AC6">
        <w:rPr>
          <w:b/>
          <w:bCs/>
          <w:sz w:val="20"/>
          <w:szCs w:val="20"/>
        </w:rPr>
        <w:t>9.1</w:t>
      </w:r>
    </w:p>
    <w:p w14:paraId="59DCE41D" w14:textId="424AF14A" w:rsidR="00262168" w:rsidRPr="00262168" w:rsidRDefault="00262168" w:rsidP="00590AC6">
      <w:pPr>
        <w:spacing w:after="120" w:line="240" w:lineRule="auto"/>
        <w:contextualSpacing/>
        <w:rPr>
          <w:i/>
          <w:iCs/>
          <w:sz w:val="20"/>
          <w:szCs w:val="20"/>
        </w:rPr>
      </w:pPr>
      <w:r w:rsidRPr="00262168">
        <w:rPr>
          <w:i/>
          <w:iCs/>
          <w:sz w:val="20"/>
          <w:szCs w:val="20"/>
        </w:rPr>
        <w:t>Distribution of Henry County youth reporting on how many times they had tried marijuana in their lifetime</w:t>
      </w:r>
      <w:r w:rsidR="00784F20">
        <w:rPr>
          <w:i/>
          <w:iCs/>
          <w:sz w:val="20"/>
          <w:szCs w:val="20"/>
        </w:rPr>
        <w:t>, 2024</w:t>
      </w:r>
    </w:p>
    <w:p w14:paraId="0A280A93" w14:textId="77777777" w:rsidR="00262168" w:rsidRPr="00262168" w:rsidRDefault="00262168" w:rsidP="00590AC6">
      <w:pPr>
        <w:spacing w:after="120" w:line="240" w:lineRule="auto"/>
        <w:contextualSpacing/>
        <w:rPr>
          <w:sz w:val="20"/>
          <w:szCs w:val="20"/>
        </w:rPr>
      </w:pPr>
      <w:r w:rsidRPr="00262168">
        <w:rPr>
          <w:noProof/>
          <w:sz w:val="20"/>
          <w:szCs w:val="20"/>
        </w:rPr>
        <w:drawing>
          <wp:inline distT="0" distB="0" distL="0" distR="0" wp14:anchorId="580BC09F" wp14:editId="46F4BFBF">
            <wp:extent cx="6858000" cy="1463040"/>
            <wp:effectExtent l="0" t="0" r="0" b="3810"/>
            <wp:docPr id="1318552232" name="Chart 1318552232">
              <a:extLst xmlns:a="http://schemas.openxmlformats.org/drawingml/2006/main">
                <a:ext uri="{FF2B5EF4-FFF2-40B4-BE49-F238E27FC236}">
                  <a16:creationId xmlns:a16="http://schemas.microsoft.com/office/drawing/2014/main" id="{162CD39E-578B-D21D-3E3E-BC7A62CA2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00168DC" w14:textId="77777777" w:rsidR="00590AC6" w:rsidRDefault="00590AC6" w:rsidP="00590AC6">
      <w:pPr>
        <w:pStyle w:val="Heading3"/>
        <w:spacing w:before="0" w:after="120"/>
        <w:contextualSpacing/>
        <w:rPr>
          <w:sz w:val="24"/>
          <w:szCs w:val="24"/>
        </w:rPr>
      </w:pPr>
      <w:r>
        <w:rPr>
          <w:sz w:val="24"/>
          <w:szCs w:val="24"/>
        </w:rPr>
        <w:br w:type="page"/>
      </w:r>
    </w:p>
    <w:p w14:paraId="3D2A5B4E" w14:textId="1682B90A" w:rsidR="00262168" w:rsidRPr="00590AC6" w:rsidRDefault="00262168" w:rsidP="00590AC6">
      <w:pPr>
        <w:pStyle w:val="Heading3"/>
        <w:spacing w:before="0" w:after="120"/>
        <w:contextualSpacing/>
        <w:rPr>
          <w:sz w:val="24"/>
          <w:szCs w:val="24"/>
        </w:rPr>
      </w:pPr>
      <w:r w:rsidRPr="00590AC6">
        <w:rPr>
          <w:sz w:val="24"/>
          <w:szCs w:val="24"/>
        </w:rPr>
        <w:lastRenderedPageBreak/>
        <w:t>Sociodemographic Variation in Responses</w:t>
      </w:r>
    </w:p>
    <w:p w14:paraId="1CFD9821" w14:textId="1F57E133" w:rsidR="00262168" w:rsidRPr="00262168" w:rsidRDefault="00262168" w:rsidP="00590AC6">
      <w:pPr>
        <w:spacing w:after="120" w:line="240" w:lineRule="auto"/>
        <w:contextualSpacing/>
        <w:rPr>
          <w:sz w:val="20"/>
          <w:szCs w:val="20"/>
        </w:rPr>
      </w:pPr>
      <w:r w:rsidRPr="00262168">
        <w:rPr>
          <w:sz w:val="20"/>
          <w:szCs w:val="20"/>
        </w:rPr>
        <w:t xml:space="preserve">Figure </w:t>
      </w:r>
      <w:r w:rsidR="00590AC6">
        <w:rPr>
          <w:sz w:val="20"/>
          <w:szCs w:val="20"/>
        </w:rPr>
        <w:t>9.2</w:t>
      </w:r>
      <w:r w:rsidRPr="00262168">
        <w:rPr>
          <w:sz w:val="20"/>
          <w:szCs w:val="20"/>
        </w:rPr>
        <w:t xml:space="preserve"> shows the two-time-point trend in youth reports having ever tried marijuana beginning in 2022 as well as the sociodemographic variation in having ever tried marijuana.</w:t>
      </w:r>
    </w:p>
    <w:p w14:paraId="47C1E6D4" w14:textId="77777777" w:rsidR="00262168" w:rsidRPr="00262168" w:rsidRDefault="00262168" w:rsidP="00B14D82">
      <w:pPr>
        <w:numPr>
          <w:ilvl w:val="0"/>
          <w:numId w:val="38"/>
        </w:numPr>
        <w:spacing w:after="120" w:line="240" w:lineRule="auto"/>
        <w:ind w:left="540"/>
        <w:contextualSpacing/>
        <w:rPr>
          <w:sz w:val="20"/>
          <w:szCs w:val="20"/>
        </w:rPr>
      </w:pPr>
      <w:r w:rsidRPr="00262168">
        <w:rPr>
          <w:sz w:val="20"/>
          <w:szCs w:val="20"/>
        </w:rPr>
        <w:t>There was some sociodemographic variation in the share of youth who reported they had ever tried marijuana.</w:t>
      </w:r>
    </w:p>
    <w:p w14:paraId="74C13FBC" w14:textId="604533AC" w:rsidR="00262168" w:rsidRPr="00262168" w:rsidRDefault="00262168" w:rsidP="00B14D82">
      <w:pPr>
        <w:numPr>
          <w:ilvl w:val="1"/>
          <w:numId w:val="38"/>
        </w:numPr>
        <w:spacing w:after="120" w:line="240" w:lineRule="auto"/>
        <w:ind w:left="1080"/>
        <w:contextualSpacing/>
        <w:rPr>
          <w:sz w:val="20"/>
          <w:szCs w:val="20"/>
        </w:rPr>
      </w:pPr>
      <w:r w:rsidRPr="00262168">
        <w:rPr>
          <w:sz w:val="20"/>
          <w:szCs w:val="20"/>
        </w:rPr>
        <w:t xml:space="preserve">The share among males (9%) was like females (10%). The highest share to report they had ever used marijuana was among those who identified as </w:t>
      </w:r>
      <w:r w:rsidR="008204F5" w:rsidRPr="001D20F8">
        <w:rPr>
          <w:sz w:val="20"/>
          <w:szCs w:val="20"/>
        </w:rPr>
        <w:t>LGB</w:t>
      </w:r>
      <w:r w:rsidR="008204F5">
        <w:rPr>
          <w:sz w:val="20"/>
          <w:szCs w:val="20"/>
        </w:rPr>
        <w:t>T</w:t>
      </w:r>
      <w:r w:rsidR="008204F5" w:rsidRPr="00262168">
        <w:rPr>
          <w:sz w:val="20"/>
          <w:szCs w:val="20"/>
        </w:rPr>
        <w:t xml:space="preserve"> </w:t>
      </w:r>
      <w:r w:rsidRPr="00262168">
        <w:rPr>
          <w:sz w:val="20"/>
          <w:szCs w:val="20"/>
        </w:rPr>
        <w:t>at 30% - 3 times higher than the rate among all Henry County youth.</w:t>
      </w:r>
    </w:p>
    <w:p w14:paraId="34B6FEA4" w14:textId="77777777" w:rsidR="00262168" w:rsidRPr="00262168" w:rsidRDefault="00262168" w:rsidP="00B14D82">
      <w:pPr>
        <w:numPr>
          <w:ilvl w:val="1"/>
          <w:numId w:val="38"/>
        </w:numPr>
        <w:spacing w:after="120" w:line="240" w:lineRule="auto"/>
        <w:ind w:left="1080"/>
        <w:contextualSpacing/>
        <w:rPr>
          <w:sz w:val="20"/>
          <w:szCs w:val="20"/>
        </w:rPr>
      </w:pPr>
      <w:bookmarkStart w:id="11" w:name="_Hlk174204802"/>
      <w:r w:rsidRPr="00262168">
        <w:rPr>
          <w:sz w:val="20"/>
          <w:szCs w:val="20"/>
        </w:rPr>
        <w:t>There was also variation by ethnicity with the share among Hispanic youth (16%) double the share among non-Hispanic White youth (8%).</w:t>
      </w:r>
    </w:p>
    <w:p w14:paraId="6B53B06B" w14:textId="77777777" w:rsidR="00262168" w:rsidRPr="00262168" w:rsidRDefault="00262168" w:rsidP="00B14D82">
      <w:pPr>
        <w:numPr>
          <w:ilvl w:val="1"/>
          <w:numId w:val="38"/>
        </w:numPr>
        <w:spacing w:after="120" w:line="240" w:lineRule="auto"/>
        <w:ind w:left="1080"/>
        <w:contextualSpacing/>
        <w:rPr>
          <w:i/>
          <w:iCs/>
          <w:sz w:val="20"/>
          <w:szCs w:val="20"/>
        </w:rPr>
      </w:pPr>
      <w:r w:rsidRPr="00262168">
        <w:rPr>
          <w:sz w:val="20"/>
          <w:szCs w:val="20"/>
        </w:rPr>
        <w:t>The share among high schoolers (13%) was more than double the share among middle schoolers (6%).</w:t>
      </w:r>
    </w:p>
    <w:bookmarkEnd w:id="11"/>
    <w:p w14:paraId="04A3E6B8" w14:textId="77777777" w:rsidR="00262168" w:rsidRPr="00262168" w:rsidRDefault="00262168" w:rsidP="00B14D82">
      <w:pPr>
        <w:numPr>
          <w:ilvl w:val="0"/>
          <w:numId w:val="38"/>
        </w:numPr>
        <w:spacing w:after="120" w:line="240" w:lineRule="auto"/>
        <w:ind w:left="540"/>
        <w:contextualSpacing/>
        <w:rPr>
          <w:i/>
          <w:iCs/>
          <w:sz w:val="20"/>
          <w:szCs w:val="20"/>
        </w:rPr>
      </w:pPr>
      <w:r w:rsidRPr="00262168">
        <w:rPr>
          <w:sz w:val="20"/>
          <w:szCs w:val="20"/>
        </w:rPr>
        <w:t>Regarding changes since 2022, the pattern was dependent upon youth characteristics.</w:t>
      </w:r>
    </w:p>
    <w:p w14:paraId="1ED6DF69" w14:textId="1A97EDAF" w:rsidR="00262168" w:rsidRPr="00262168" w:rsidRDefault="00262168" w:rsidP="00B14D82">
      <w:pPr>
        <w:numPr>
          <w:ilvl w:val="1"/>
          <w:numId w:val="38"/>
        </w:numPr>
        <w:spacing w:after="120" w:line="240" w:lineRule="auto"/>
        <w:ind w:left="1080"/>
        <w:contextualSpacing/>
        <w:rPr>
          <w:i/>
          <w:iCs/>
          <w:sz w:val="20"/>
          <w:szCs w:val="20"/>
        </w:rPr>
      </w:pPr>
      <w:r w:rsidRPr="00262168">
        <w:rPr>
          <w:sz w:val="20"/>
          <w:szCs w:val="20"/>
        </w:rPr>
        <w:t xml:space="preserve">Rates remained relatively unchanged by sex and race/ethnicity.  However, among </w:t>
      </w:r>
      <w:r w:rsidR="008204F5" w:rsidRPr="001D20F8">
        <w:rPr>
          <w:sz w:val="20"/>
          <w:szCs w:val="20"/>
        </w:rPr>
        <w:t>LGB</w:t>
      </w:r>
      <w:r w:rsidR="008204F5">
        <w:rPr>
          <w:sz w:val="20"/>
          <w:szCs w:val="20"/>
        </w:rPr>
        <w:t>T</w:t>
      </w:r>
      <w:r w:rsidR="008204F5" w:rsidRPr="00262168">
        <w:rPr>
          <w:sz w:val="20"/>
          <w:szCs w:val="20"/>
        </w:rPr>
        <w:t xml:space="preserve"> </w:t>
      </w:r>
      <w:r w:rsidRPr="00262168">
        <w:rPr>
          <w:sz w:val="20"/>
          <w:szCs w:val="20"/>
        </w:rPr>
        <w:t>identifying youth we observe an eight percent increasing—from 22% in 2022 to 30% in 2024.</w:t>
      </w:r>
    </w:p>
    <w:p w14:paraId="34458C52" w14:textId="77777777" w:rsidR="00262168" w:rsidRPr="00590AC6" w:rsidRDefault="00262168" w:rsidP="00B14D82">
      <w:pPr>
        <w:numPr>
          <w:ilvl w:val="1"/>
          <w:numId w:val="38"/>
        </w:numPr>
        <w:spacing w:after="120" w:line="240" w:lineRule="auto"/>
        <w:ind w:left="1080"/>
        <w:contextualSpacing/>
        <w:rPr>
          <w:i/>
          <w:iCs/>
          <w:sz w:val="20"/>
          <w:szCs w:val="20"/>
        </w:rPr>
      </w:pPr>
      <w:r w:rsidRPr="00262168">
        <w:rPr>
          <w:sz w:val="20"/>
          <w:szCs w:val="20"/>
        </w:rPr>
        <w:t>The share of middle school students who reported having ever tried marijuana doubled from 3% in 2022 to 6% in 2024, whereas the share decreased among high school students from 18% to 13%.</w:t>
      </w:r>
    </w:p>
    <w:p w14:paraId="187019C4" w14:textId="77777777" w:rsidR="00590AC6" w:rsidRPr="00262168" w:rsidRDefault="00590AC6" w:rsidP="00590AC6">
      <w:pPr>
        <w:spacing w:after="120" w:line="240" w:lineRule="auto"/>
        <w:contextualSpacing/>
        <w:rPr>
          <w:i/>
          <w:iCs/>
          <w:sz w:val="20"/>
          <w:szCs w:val="20"/>
        </w:rPr>
      </w:pPr>
    </w:p>
    <w:p w14:paraId="6B250313" w14:textId="77B736B9" w:rsidR="00262168" w:rsidRPr="00262168" w:rsidRDefault="00262168" w:rsidP="00590AC6">
      <w:pPr>
        <w:spacing w:after="120" w:line="240" w:lineRule="auto"/>
        <w:contextualSpacing/>
        <w:rPr>
          <w:b/>
          <w:bCs/>
          <w:sz w:val="20"/>
          <w:szCs w:val="20"/>
        </w:rPr>
      </w:pPr>
      <w:r w:rsidRPr="00262168">
        <w:rPr>
          <w:b/>
          <w:bCs/>
          <w:sz w:val="20"/>
          <w:szCs w:val="20"/>
        </w:rPr>
        <w:t xml:space="preserve">Figure </w:t>
      </w:r>
      <w:r w:rsidR="00590AC6" w:rsidRPr="00590AC6">
        <w:rPr>
          <w:b/>
          <w:bCs/>
          <w:sz w:val="20"/>
          <w:szCs w:val="20"/>
        </w:rPr>
        <w:t>9.2</w:t>
      </w:r>
    </w:p>
    <w:p w14:paraId="05F3CF37" w14:textId="2AD36F08" w:rsidR="00262168" w:rsidRPr="00262168" w:rsidRDefault="00262168" w:rsidP="00590AC6">
      <w:pPr>
        <w:spacing w:after="120" w:line="240" w:lineRule="auto"/>
        <w:contextualSpacing/>
        <w:rPr>
          <w:i/>
          <w:iCs/>
          <w:sz w:val="20"/>
          <w:szCs w:val="20"/>
        </w:rPr>
      </w:pPr>
      <w:r w:rsidRPr="00262168">
        <w:rPr>
          <w:i/>
          <w:iCs/>
          <w:sz w:val="20"/>
          <w:szCs w:val="20"/>
        </w:rPr>
        <w:t>Variation in the percentage of Henry County youth reporting they had ever tried marijuana in their lifetime</w:t>
      </w:r>
      <w:r w:rsidR="00784F20">
        <w:rPr>
          <w:i/>
          <w:iCs/>
          <w:sz w:val="20"/>
          <w:szCs w:val="20"/>
        </w:rPr>
        <w:t>, 2022 &amp; 2024</w:t>
      </w:r>
    </w:p>
    <w:p w14:paraId="75612640" w14:textId="1AF2B75A" w:rsidR="00262168" w:rsidRPr="00262168" w:rsidRDefault="00784F20" w:rsidP="00590AC6">
      <w:pPr>
        <w:spacing w:after="120" w:line="240" w:lineRule="auto"/>
        <w:contextualSpacing/>
        <w:rPr>
          <w:sz w:val="20"/>
          <w:szCs w:val="20"/>
        </w:rPr>
      </w:pPr>
      <w:r>
        <w:rPr>
          <w:noProof/>
        </w:rPr>
        <w:drawing>
          <wp:inline distT="0" distB="0" distL="0" distR="0" wp14:anchorId="6C70B4AF" wp14:editId="17089528">
            <wp:extent cx="6858000" cy="2560320"/>
            <wp:effectExtent l="0" t="0" r="0" b="0"/>
            <wp:docPr id="2018358821" name="Chart 1">
              <a:extLst xmlns:a="http://schemas.openxmlformats.org/drawingml/2006/main">
                <a:ext uri="{FF2B5EF4-FFF2-40B4-BE49-F238E27FC236}">
                  <a16:creationId xmlns:a16="http://schemas.microsoft.com/office/drawing/2014/main" id="{F1703C05-1569-E8CB-B715-DF85795A8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519985C" w14:textId="77777777" w:rsidR="00BA7679" w:rsidRDefault="00BA7679" w:rsidP="00590AC6">
      <w:pPr>
        <w:spacing w:after="120" w:line="240" w:lineRule="auto"/>
        <w:contextualSpacing/>
        <w:rPr>
          <w:b/>
          <w:bCs/>
          <w:sz w:val="21"/>
          <w:szCs w:val="21"/>
        </w:rPr>
      </w:pPr>
      <w:r>
        <w:rPr>
          <w:b/>
          <w:bCs/>
          <w:sz w:val="21"/>
          <w:szCs w:val="21"/>
        </w:rPr>
        <w:br w:type="page"/>
      </w:r>
    </w:p>
    <w:p w14:paraId="2B056B13" w14:textId="51A6BFD1" w:rsidR="00262168" w:rsidRPr="00590AC6" w:rsidRDefault="00262168" w:rsidP="00590AC6">
      <w:pPr>
        <w:pStyle w:val="Heading2"/>
        <w:spacing w:before="0" w:after="120"/>
        <w:contextualSpacing/>
        <w:rPr>
          <w:b/>
          <w:bCs/>
          <w:sz w:val="26"/>
          <w:szCs w:val="26"/>
        </w:rPr>
      </w:pPr>
      <w:r w:rsidRPr="00590AC6">
        <w:rPr>
          <w:b/>
          <w:bCs/>
          <w:sz w:val="26"/>
          <w:szCs w:val="26"/>
        </w:rPr>
        <w:lastRenderedPageBreak/>
        <w:t>Current Marijuana Users</w:t>
      </w:r>
    </w:p>
    <w:p w14:paraId="09E97B44" w14:textId="77777777" w:rsidR="00262168" w:rsidRPr="00262168" w:rsidRDefault="00262168" w:rsidP="00590AC6">
      <w:pPr>
        <w:spacing w:after="120" w:line="240" w:lineRule="auto"/>
        <w:contextualSpacing/>
        <w:rPr>
          <w:i/>
          <w:iCs/>
          <w:sz w:val="20"/>
          <w:szCs w:val="20"/>
        </w:rPr>
      </w:pPr>
      <w:r w:rsidRPr="00262168">
        <w:rPr>
          <w:sz w:val="20"/>
          <w:szCs w:val="20"/>
        </w:rPr>
        <w:t>Consistent with past Henry County youth assessments, if a student reported they had used marijuana at least once in the past 30 days they were considered a current marijuana user.</w:t>
      </w:r>
    </w:p>
    <w:p w14:paraId="5D2A9E7E" w14:textId="77777777" w:rsidR="00262168" w:rsidRPr="00590AC6" w:rsidRDefault="00262168" w:rsidP="00590AC6">
      <w:pPr>
        <w:pStyle w:val="Heading3"/>
        <w:spacing w:before="240" w:after="120"/>
        <w:contextualSpacing/>
        <w:rPr>
          <w:sz w:val="24"/>
          <w:szCs w:val="24"/>
        </w:rPr>
      </w:pPr>
      <w:r w:rsidRPr="00590AC6">
        <w:rPr>
          <w:sz w:val="24"/>
          <w:szCs w:val="24"/>
        </w:rPr>
        <w:t>Distribution of Responses</w:t>
      </w:r>
    </w:p>
    <w:p w14:paraId="470F29DB" w14:textId="77777777" w:rsidR="00262168" w:rsidRPr="00262168" w:rsidRDefault="00262168" w:rsidP="00B14D82">
      <w:pPr>
        <w:numPr>
          <w:ilvl w:val="0"/>
          <w:numId w:val="37"/>
        </w:numPr>
        <w:spacing w:after="120" w:line="240" w:lineRule="auto"/>
        <w:ind w:left="540"/>
        <w:contextualSpacing/>
        <w:rPr>
          <w:sz w:val="20"/>
          <w:szCs w:val="20"/>
        </w:rPr>
      </w:pPr>
      <w:r w:rsidRPr="00262168">
        <w:rPr>
          <w:sz w:val="20"/>
          <w:szCs w:val="20"/>
        </w:rPr>
        <w:t xml:space="preserve">In 2024 five percent (5%) of Henry County youth reported they used marijuana in the past 30 days. </w:t>
      </w:r>
    </w:p>
    <w:p w14:paraId="2BC5877C" w14:textId="1A7B0520" w:rsidR="00262168" w:rsidRDefault="00262168" w:rsidP="00B14D82">
      <w:pPr>
        <w:numPr>
          <w:ilvl w:val="0"/>
          <w:numId w:val="37"/>
        </w:numPr>
        <w:spacing w:after="120" w:line="240" w:lineRule="auto"/>
        <w:ind w:left="540"/>
        <w:contextualSpacing/>
        <w:rPr>
          <w:sz w:val="20"/>
          <w:szCs w:val="20"/>
        </w:rPr>
      </w:pPr>
      <w:r w:rsidRPr="00262168">
        <w:rPr>
          <w:sz w:val="20"/>
          <w:szCs w:val="20"/>
        </w:rPr>
        <w:t xml:space="preserve">Two percent (2%) reported they had used it between 1 and 9 times, and 3% reported they had used it ten or more times (see Figure </w:t>
      </w:r>
      <w:r w:rsidR="00590AC6">
        <w:rPr>
          <w:sz w:val="20"/>
          <w:szCs w:val="20"/>
        </w:rPr>
        <w:t>9.3</w:t>
      </w:r>
      <w:r w:rsidRPr="00262168">
        <w:rPr>
          <w:sz w:val="20"/>
          <w:szCs w:val="20"/>
        </w:rPr>
        <w:t>).</w:t>
      </w:r>
    </w:p>
    <w:p w14:paraId="7F16F58E" w14:textId="77777777" w:rsidR="00590AC6" w:rsidRPr="00262168" w:rsidRDefault="00590AC6" w:rsidP="00590AC6">
      <w:pPr>
        <w:spacing w:after="120" w:line="240" w:lineRule="auto"/>
        <w:contextualSpacing/>
        <w:rPr>
          <w:sz w:val="20"/>
          <w:szCs w:val="20"/>
        </w:rPr>
      </w:pPr>
    </w:p>
    <w:p w14:paraId="53EB5A1E" w14:textId="16254ED0" w:rsidR="00262168" w:rsidRPr="00262168" w:rsidRDefault="00262168" w:rsidP="00590AC6">
      <w:pPr>
        <w:spacing w:after="120" w:line="240" w:lineRule="auto"/>
        <w:contextualSpacing/>
        <w:rPr>
          <w:b/>
          <w:bCs/>
          <w:sz w:val="20"/>
          <w:szCs w:val="20"/>
        </w:rPr>
      </w:pPr>
      <w:r w:rsidRPr="00262168">
        <w:rPr>
          <w:b/>
          <w:bCs/>
          <w:sz w:val="20"/>
          <w:szCs w:val="20"/>
        </w:rPr>
        <w:t xml:space="preserve">Figure </w:t>
      </w:r>
      <w:r w:rsidR="00590AC6" w:rsidRPr="00590AC6">
        <w:rPr>
          <w:b/>
          <w:bCs/>
          <w:sz w:val="20"/>
          <w:szCs w:val="20"/>
        </w:rPr>
        <w:t>9.3</w:t>
      </w:r>
    </w:p>
    <w:p w14:paraId="06ED01FA" w14:textId="4FF1718F" w:rsidR="00262168" w:rsidRPr="00262168" w:rsidRDefault="00262168" w:rsidP="00590AC6">
      <w:pPr>
        <w:spacing w:after="120" w:line="240" w:lineRule="auto"/>
        <w:contextualSpacing/>
        <w:rPr>
          <w:sz w:val="20"/>
          <w:szCs w:val="20"/>
        </w:rPr>
      </w:pPr>
      <w:r w:rsidRPr="00262168">
        <w:rPr>
          <w:i/>
          <w:iCs/>
          <w:sz w:val="20"/>
          <w:szCs w:val="20"/>
        </w:rPr>
        <w:t>Distribution of Henry County youth reporting on how many times they had tried marijuana</w:t>
      </w:r>
      <w:r w:rsidR="00D45D33">
        <w:rPr>
          <w:i/>
          <w:iCs/>
          <w:sz w:val="20"/>
          <w:szCs w:val="20"/>
        </w:rPr>
        <w:t>, 2024</w:t>
      </w:r>
    </w:p>
    <w:p w14:paraId="4D717576" w14:textId="13353DFA" w:rsidR="00262168" w:rsidRPr="00262168" w:rsidRDefault="00262168" w:rsidP="00590AC6">
      <w:pPr>
        <w:spacing w:after="120" w:line="240" w:lineRule="auto"/>
        <w:contextualSpacing/>
        <w:rPr>
          <w:sz w:val="20"/>
          <w:szCs w:val="20"/>
        </w:rPr>
      </w:pPr>
      <w:r w:rsidRPr="00262168">
        <w:rPr>
          <w:noProof/>
          <w:sz w:val="20"/>
          <w:szCs w:val="20"/>
        </w:rPr>
        <w:drawing>
          <wp:inline distT="0" distB="0" distL="0" distR="0" wp14:anchorId="646F15D7" wp14:editId="6FDB3107">
            <wp:extent cx="6858000" cy="1280160"/>
            <wp:effectExtent l="0" t="0" r="0" b="0"/>
            <wp:docPr id="287778499" name="Chart 287778499">
              <a:extLst xmlns:a="http://schemas.openxmlformats.org/drawingml/2006/main">
                <a:ext uri="{FF2B5EF4-FFF2-40B4-BE49-F238E27FC236}">
                  <a16:creationId xmlns:a16="http://schemas.microsoft.com/office/drawing/2014/main" id="{91A75291-A3F6-2D58-1714-3CA9AF76E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262168">
        <w:rPr>
          <w:sz w:val="20"/>
          <w:szCs w:val="20"/>
        </w:rPr>
        <w:t xml:space="preserve"> </w:t>
      </w:r>
    </w:p>
    <w:p w14:paraId="14B41F10" w14:textId="77777777" w:rsidR="00262168" w:rsidRPr="00590AC6" w:rsidRDefault="00262168" w:rsidP="00590AC6">
      <w:pPr>
        <w:pStyle w:val="Heading3"/>
        <w:spacing w:before="240" w:after="120"/>
        <w:contextualSpacing/>
        <w:rPr>
          <w:sz w:val="24"/>
          <w:szCs w:val="24"/>
        </w:rPr>
      </w:pPr>
      <w:r w:rsidRPr="00590AC6">
        <w:rPr>
          <w:sz w:val="24"/>
          <w:szCs w:val="24"/>
        </w:rPr>
        <w:t>Trends in Responses</w:t>
      </w:r>
    </w:p>
    <w:p w14:paraId="5D187191" w14:textId="5568990E" w:rsidR="00262168" w:rsidRPr="00262168" w:rsidRDefault="00262168" w:rsidP="00B14D82">
      <w:pPr>
        <w:numPr>
          <w:ilvl w:val="0"/>
          <w:numId w:val="39"/>
        </w:numPr>
        <w:spacing w:after="120" w:line="240" w:lineRule="auto"/>
        <w:ind w:left="540"/>
        <w:contextualSpacing/>
        <w:rPr>
          <w:sz w:val="20"/>
          <w:szCs w:val="20"/>
        </w:rPr>
      </w:pPr>
      <w:r w:rsidRPr="00262168">
        <w:rPr>
          <w:sz w:val="20"/>
          <w:szCs w:val="20"/>
        </w:rPr>
        <w:t xml:space="preserve">The average share (from 2010 through 2022) of Henry County youth reporting they had recently used marijuana was 6% (see Figure </w:t>
      </w:r>
      <w:r w:rsidR="00590AC6">
        <w:rPr>
          <w:sz w:val="20"/>
          <w:szCs w:val="20"/>
        </w:rPr>
        <w:t>9.4</w:t>
      </w:r>
      <w:r w:rsidRPr="00262168">
        <w:rPr>
          <w:sz w:val="20"/>
          <w:szCs w:val="20"/>
        </w:rPr>
        <w:t>).</w:t>
      </w:r>
    </w:p>
    <w:p w14:paraId="0DC9AFD4" w14:textId="77777777" w:rsidR="00262168" w:rsidRPr="00262168" w:rsidRDefault="00262168" w:rsidP="00B14D82">
      <w:pPr>
        <w:numPr>
          <w:ilvl w:val="1"/>
          <w:numId w:val="39"/>
        </w:numPr>
        <w:spacing w:after="120" w:line="240" w:lineRule="auto"/>
        <w:ind w:left="1080"/>
        <w:contextualSpacing/>
        <w:rPr>
          <w:sz w:val="20"/>
          <w:szCs w:val="20"/>
        </w:rPr>
      </w:pPr>
      <w:r w:rsidRPr="00262168">
        <w:rPr>
          <w:sz w:val="20"/>
          <w:szCs w:val="20"/>
        </w:rPr>
        <w:t>The overall share in 2024 was slightly lower at 5%.</w:t>
      </w:r>
    </w:p>
    <w:p w14:paraId="0D6B1DED" w14:textId="77777777" w:rsidR="00262168" w:rsidRDefault="00262168" w:rsidP="00B14D82">
      <w:pPr>
        <w:numPr>
          <w:ilvl w:val="1"/>
          <w:numId w:val="39"/>
        </w:numPr>
        <w:spacing w:after="120" w:line="240" w:lineRule="auto"/>
        <w:ind w:left="1080"/>
        <w:contextualSpacing/>
        <w:rPr>
          <w:sz w:val="20"/>
          <w:szCs w:val="20"/>
        </w:rPr>
      </w:pPr>
      <w:r w:rsidRPr="00262168">
        <w:rPr>
          <w:sz w:val="20"/>
          <w:szCs w:val="20"/>
        </w:rPr>
        <w:t>Among Henry County high school students in 2024, 7% reported using marijuana in the past 30 days. The most recent state and national data were from 2021 in which 13% of Ohio high school students, and 16% of U.S. high schools students reported current use (not shown).</w:t>
      </w:r>
    </w:p>
    <w:p w14:paraId="645986EA" w14:textId="77777777" w:rsidR="00590AC6" w:rsidRPr="00262168" w:rsidRDefault="00590AC6" w:rsidP="00590AC6">
      <w:pPr>
        <w:spacing w:after="120" w:line="240" w:lineRule="auto"/>
        <w:contextualSpacing/>
        <w:rPr>
          <w:sz w:val="20"/>
          <w:szCs w:val="20"/>
        </w:rPr>
      </w:pPr>
    </w:p>
    <w:p w14:paraId="6167D2A1" w14:textId="4E2A44A1" w:rsidR="00262168" w:rsidRPr="00262168" w:rsidRDefault="00262168" w:rsidP="00590AC6">
      <w:pPr>
        <w:spacing w:after="120" w:line="240" w:lineRule="auto"/>
        <w:contextualSpacing/>
        <w:rPr>
          <w:b/>
          <w:bCs/>
          <w:sz w:val="20"/>
          <w:szCs w:val="20"/>
        </w:rPr>
      </w:pPr>
      <w:r w:rsidRPr="00262168">
        <w:rPr>
          <w:b/>
          <w:bCs/>
          <w:sz w:val="20"/>
          <w:szCs w:val="20"/>
        </w:rPr>
        <w:t xml:space="preserve">Figure </w:t>
      </w:r>
      <w:r w:rsidR="00590AC6" w:rsidRPr="00590AC6">
        <w:rPr>
          <w:b/>
          <w:bCs/>
          <w:sz w:val="20"/>
          <w:szCs w:val="20"/>
        </w:rPr>
        <w:t>9.4</w:t>
      </w:r>
    </w:p>
    <w:p w14:paraId="670859E8" w14:textId="256FECAE" w:rsidR="00262168" w:rsidRPr="00262168" w:rsidRDefault="00262168" w:rsidP="00590AC6">
      <w:pPr>
        <w:spacing w:after="120" w:line="240" w:lineRule="auto"/>
        <w:contextualSpacing/>
        <w:rPr>
          <w:i/>
          <w:iCs/>
          <w:sz w:val="20"/>
          <w:szCs w:val="20"/>
        </w:rPr>
      </w:pPr>
      <w:r w:rsidRPr="00262168">
        <w:rPr>
          <w:i/>
          <w:iCs/>
          <w:sz w:val="20"/>
          <w:szCs w:val="20"/>
        </w:rPr>
        <w:t>Trends in the percentage of Henry County youth reporting on how many times they had tried marijuana</w:t>
      </w:r>
      <w:r w:rsidR="00D45D33">
        <w:rPr>
          <w:i/>
          <w:iCs/>
          <w:sz w:val="20"/>
          <w:szCs w:val="20"/>
        </w:rPr>
        <w:t>, 2010-2024</w:t>
      </w:r>
    </w:p>
    <w:p w14:paraId="466DF6F1" w14:textId="77777777" w:rsidR="00262168" w:rsidRDefault="00262168" w:rsidP="00590AC6">
      <w:pPr>
        <w:spacing w:after="120" w:line="240" w:lineRule="auto"/>
        <w:contextualSpacing/>
        <w:rPr>
          <w:b/>
          <w:bCs/>
          <w:i/>
          <w:iCs/>
          <w:sz w:val="21"/>
          <w:szCs w:val="21"/>
        </w:rPr>
      </w:pPr>
      <w:r w:rsidRPr="00262168">
        <w:rPr>
          <w:noProof/>
          <w:sz w:val="21"/>
          <w:szCs w:val="21"/>
        </w:rPr>
        <w:drawing>
          <wp:inline distT="0" distB="0" distL="0" distR="0" wp14:anchorId="341F3BF7" wp14:editId="28068AF7">
            <wp:extent cx="6858000" cy="2560320"/>
            <wp:effectExtent l="0" t="0" r="0" b="0"/>
            <wp:docPr id="1200583813" name="Chart 1200583813">
              <a:extLst xmlns:a="http://schemas.openxmlformats.org/drawingml/2006/main">
                <a:ext uri="{FF2B5EF4-FFF2-40B4-BE49-F238E27FC236}">
                  <a16:creationId xmlns:a16="http://schemas.microsoft.com/office/drawing/2014/main" id="{2301F9C6-8423-A839-35A3-F81D36A35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A2BEABD"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3FDE31DE" w14:textId="77777777" w:rsidR="00F81918" w:rsidRPr="00262168" w:rsidRDefault="00F81918" w:rsidP="00590AC6">
      <w:pPr>
        <w:spacing w:after="120" w:line="240" w:lineRule="auto"/>
        <w:contextualSpacing/>
        <w:rPr>
          <w:b/>
          <w:bCs/>
          <w:i/>
          <w:iCs/>
          <w:sz w:val="21"/>
          <w:szCs w:val="21"/>
        </w:rPr>
      </w:pPr>
    </w:p>
    <w:p w14:paraId="4683D2CB" w14:textId="77777777" w:rsidR="00DB0A5A" w:rsidRDefault="00DB0A5A" w:rsidP="00590AC6">
      <w:pPr>
        <w:spacing w:after="120" w:line="240" w:lineRule="auto"/>
        <w:contextualSpacing/>
        <w:rPr>
          <w:rFonts w:asciiTheme="majorHAnsi" w:eastAsiaTheme="majorEastAsia" w:hAnsiTheme="majorHAnsi" w:cstheme="majorBidi"/>
          <w:color w:val="690026" w:themeColor="accent6" w:themeShade="BF"/>
          <w:sz w:val="26"/>
          <w:szCs w:val="26"/>
        </w:rPr>
      </w:pPr>
      <w:r>
        <w:br w:type="page"/>
      </w:r>
    </w:p>
    <w:p w14:paraId="03A75758" w14:textId="23426E07" w:rsidR="00262168" w:rsidRPr="00590AC6" w:rsidRDefault="00262168" w:rsidP="00590AC6">
      <w:pPr>
        <w:pStyle w:val="Heading3"/>
        <w:spacing w:before="0" w:after="120"/>
        <w:contextualSpacing/>
        <w:rPr>
          <w:sz w:val="24"/>
          <w:szCs w:val="24"/>
        </w:rPr>
      </w:pPr>
      <w:r w:rsidRPr="00590AC6">
        <w:rPr>
          <w:sz w:val="24"/>
          <w:szCs w:val="24"/>
        </w:rPr>
        <w:lastRenderedPageBreak/>
        <w:t>Sociodemographic Variation in Responses</w:t>
      </w:r>
    </w:p>
    <w:p w14:paraId="45CE6BA3" w14:textId="77777777" w:rsidR="00262168" w:rsidRPr="00262168" w:rsidRDefault="00262168" w:rsidP="00B14D82">
      <w:pPr>
        <w:numPr>
          <w:ilvl w:val="0"/>
          <w:numId w:val="39"/>
        </w:numPr>
        <w:spacing w:after="120" w:line="240" w:lineRule="auto"/>
        <w:ind w:left="540"/>
        <w:contextualSpacing/>
        <w:rPr>
          <w:sz w:val="20"/>
          <w:szCs w:val="20"/>
        </w:rPr>
      </w:pPr>
      <w:r w:rsidRPr="00262168">
        <w:rPr>
          <w:sz w:val="20"/>
          <w:szCs w:val="20"/>
        </w:rPr>
        <w:t>The pattern of recent marijuana use by youth characteristics was like what we observed among those who had ever tried marijuana.</w:t>
      </w:r>
    </w:p>
    <w:p w14:paraId="1B042D8D" w14:textId="1DC6BD80" w:rsidR="00262168" w:rsidRPr="00262168" w:rsidRDefault="00262168" w:rsidP="00B14D82">
      <w:pPr>
        <w:numPr>
          <w:ilvl w:val="1"/>
          <w:numId w:val="39"/>
        </w:numPr>
        <w:spacing w:after="120" w:line="240" w:lineRule="auto"/>
        <w:ind w:left="1080"/>
        <w:contextualSpacing/>
        <w:rPr>
          <w:sz w:val="20"/>
          <w:szCs w:val="20"/>
        </w:rPr>
      </w:pPr>
      <w:r w:rsidRPr="00262168">
        <w:rPr>
          <w:sz w:val="20"/>
          <w:szCs w:val="20"/>
        </w:rPr>
        <w:t xml:space="preserve">The share among males and females was the same at 5%. The share among </w:t>
      </w:r>
      <w:r w:rsidR="008204F5" w:rsidRPr="001D20F8">
        <w:rPr>
          <w:sz w:val="20"/>
          <w:szCs w:val="20"/>
        </w:rPr>
        <w:t>LGB</w:t>
      </w:r>
      <w:r w:rsidR="008204F5">
        <w:rPr>
          <w:sz w:val="20"/>
          <w:szCs w:val="20"/>
        </w:rPr>
        <w:t>T</w:t>
      </w:r>
      <w:r w:rsidR="008204F5" w:rsidRPr="00262168">
        <w:rPr>
          <w:sz w:val="20"/>
          <w:szCs w:val="20"/>
        </w:rPr>
        <w:t xml:space="preserve"> </w:t>
      </w:r>
      <w:r w:rsidRPr="00262168">
        <w:rPr>
          <w:sz w:val="20"/>
          <w:szCs w:val="20"/>
        </w:rPr>
        <w:t>identifying youth was three-times larger at 16%.</w:t>
      </w:r>
    </w:p>
    <w:p w14:paraId="0A542BD4" w14:textId="77777777" w:rsidR="00262168" w:rsidRPr="00262168" w:rsidRDefault="00262168" w:rsidP="00B14D82">
      <w:pPr>
        <w:numPr>
          <w:ilvl w:val="1"/>
          <w:numId w:val="39"/>
        </w:numPr>
        <w:spacing w:after="120" w:line="240" w:lineRule="auto"/>
        <w:ind w:left="1080"/>
        <w:contextualSpacing/>
        <w:rPr>
          <w:sz w:val="20"/>
          <w:szCs w:val="20"/>
        </w:rPr>
      </w:pPr>
      <w:r w:rsidRPr="00262168">
        <w:rPr>
          <w:sz w:val="20"/>
          <w:szCs w:val="20"/>
        </w:rPr>
        <w:t>There was also variation by ethnicity with the share among Hispanic youth (11%) more than double the share among non-Hispanic White youth (11%).</w:t>
      </w:r>
    </w:p>
    <w:p w14:paraId="5A2220EE" w14:textId="77777777" w:rsidR="00262168" w:rsidRPr="00262168" w:rsidRDefault="00262168" w:rsidP="00B14D82">
      <w:pPr>
        <w:numPr>
          <w:ilvl w:val="1"/>
          <w:numId w:val="39"/>
        </w:numPr>
        <w:spacing w:after="120" w:line="240" w:lineRule="auto"/>
        <w:ind w:left="1080"/>
        <w:contextualSpacing/>
        <w:rPr>
          <w:i/>
          <w:iCs/>
          <w:sz w:val="20"/>
          <w:szCs w:val="20"/>
        </w:rPr>
      </w:pPr>
      <w:r w:rsidRPr="00262168">
        <w:rPr>
          <w:sz w:val="20"/>
          <w:szCs w:val="20"/>
        </w:rPr>
        <w:t>The share among high schoolers was 7%. There were too few middle school students who reported recent use to report here.</w:t>
      </w:r>
    </w:p>
    <w:p w14:paraId="6A563E26" w14:textId="5E2732FE" w:rsidR="00262168" w:rsidRPr="00262168" w:rsidRDefault="00262168" w:rsidP="00B14D82">
      <w:pPr>
        <w:numPr>
          <w:ilvl w:val="0"/>
          <w:numId w:val="39"/>
        </w:numPr>
        <w:spacing w:after="120" w:line="240" w:lineRule="auto"/>
        <w:ind w:left="540"/>
        <w:contextualSpacing/>
        <w:rPr>
          <w:sz w:val="20"/>
          <w:szCs w:val="20"/>
        </w:rPr>
      </w:pPr>
      <w:r w:rsidRPr="00262168">
        <w:rPr>
          <w:sz w:val="20"/>
          <w:szCs w:val="20"/>
        </w:rPr>
        <w:t xml:space="preserve">Regarding changes since 2022, most shares were slightly lower in 2024. The biggest drop is observed among high school students dropping from 12% in 2022 to 7% in 2024.  Two exceptions were an observed increase among </w:t>
      </w:r>
      <w:r w:rsidR="008204F5" w:rsidRPr="001D20F8">
        <w:rPr>
          <w:sz w:val="20"/>
          <w:szCs w:val="20"/>
        </w:rPr>
        <w:t>LGB</w:t>
      </w:r>
      <w:r w:rsidR="008204F5">
        <w:rPr>
          <w:sz w:val="20"/>
          <w:szCs w:val="20"/>
        </w:rPr>
        <w:t>T</w:t>
      </w:r>
      <w:r w:rsidR="008204F5" w:rsidRPr="00262168">
        <w:rPr>
          <w:sz w:val="20"/>
          <w:szCs w:val="20"/>
        </w:rPr>
        <w:t xml:space="preserve"> </w:t>
      </w:r>
      <w:r w:rsidRPr="00262168">
        <w:rPr>
          <w:sz w:val="20"/>
          <w:szCs w:val="20"/>
        </w:rPr>
        <w:t xml:space="preserve">identifying youth from 15% to 16% and the share among Hispanic youth remained the same at 11%. </w:t>
      </w:r>
    </w:p>
    <w:p w14:paraId="191AA431" w14:textId="77777777" w:rsidR="00590AC6" w:rsidRPr="00590AC6" w:rsidRDefault="00262168" w:rsidP="00B14D82">
      <w:pPr>
        <w:numPr>
          <w:ilvl w:val="0"/>
          <w:numId w:val="39"/>
        </w:numPr>
        <w:spacing w:after="120" w:line="240" w:lineRule="auto"/>
        <w:ind w:left="540"/>
        <w:contextualSpacing/>
        <w:rPr>
          <w:sz w:val="20"/>
          <w:szCs w:val="20"/>
        </w:rPr>
      </w:pPr>
      <w:r w:rsidRPr="00262168">
        <w:rPr>
          <w:sz w:val="20"/>
          <w:szCs w:val="20"/>
        </w:rPr>
        <w:t xml:space="preserve">The CDC reports on the share of high school students who tried marijuana before the age of 13, which was 5% in 2021. Too few </w:t>
      </w:r>
      <w:r w:rsidR="003B743D" w:rsidRPr="00590AC6">
        <w:rPr>
          <w:sz w:val="20"/>
          <w:szCs w:val="20"/>
        </w:rPr>
        <w:t xml:space="preserve">of </w:t>
      </w:r>
      <w:r w:rsidRPr="00262168">
        <w:rPr>
          <w:sz w:val="20"/>
          <w:szCs w:val="20"/>
        </w:rPr>
        <w:t xml:space="preserve">Henry County high school students had done so to report here, however among all Henry County youth 2.4% reported trying before the age of 13. </w:t>
      </w:r>
    </w:p>
    <w:p w14:paraId="099B2308" w14:textId="2E19A8CB" w:rsidR="00262168" w:rsidRPr="00262168" w:rsidRDefault="00262168" w:rsidP="00590AC6">
      <w:pPr>
        <w:spacing w:after="120" w:line="240" w:lineRule="auto"/>
        <w:contextualSpacing/>
        <w:rPr>
          <w:sz w:val="20"/>
          <w:szCs w:val="20"/>
        </w:rPr>
      </w:pPr>
      <w:r w:rsidRPr="00262168">
        <w:rPr>
          <w:sz w:val="20"/>
          <w:szCs w:val="20"/>
        </w:rPr>
        <w:t xml:space="preserve">  </w:t>
      </w:r>
    </w:p>
    <w:p w14:paraId="1F9B9A9D" w14:textId="7A519569" w:rsidR="00262168" w:rsidRPr="00262168" w:rsidRDefault="00262168" w:rsidP="00590AC6">
      <w:pPr>
        <w:spacing w:after="120" w:line="240" w:lineRule="auto"/>
        <w:contextualSpacing/>
        <w:rPr>
          <w:b/>
          <w:bCs/>
          <w:sz w:val="20"/>
          <w:szCs w:val="20"/>
        </w:rPr>
      </w:pPr>
      <w:r w:rsidRPr="00262168">
        <w:rPr>
          <w:b/>
          <w:bCs/>
          <w:sz w:val="20"/>
          <w:szCs w:val="20"/>
        </w:rPr>
        <w:t xml:space="preserve">Figure </w:t>
      </w:r>
      <w:r w:rsidR="00590AC6" w:rsidRPr="00590AC6">
        <w:rPr>
          <w:b/>
          <w:bCs/>
          <w:sz w:val="20"/>
          <w:szCs w:val="20"/>
        </w:rPr>
        <w:t>9.5</w:t>
      </w:r>
    </w:p>
    <w:p w14:paraId="2F872F0F" w14:textId="424C2D61" w:rsidR="00262168" w:rsidRPr="00262168" w:rsidRDefault="00262168" w:rsidP="00590AC6">
      <w:pPr>
        <w:spacing w:after="120" w:line="240" w:lineRule="auto"/>
        <w:contextualSpacing/>
        <w:rPr>
          <w:i/>
          <w:iCs/>
          <w:sz w:val="20"/>
          <w:szCs w:val="20"/>
        </w:rPr>
      </w:pPr>
      <w:r w:rsidRPr="00262168">
        <w:rPr>
          <w:i/>
          <w:iCs/>
          <w:sz w:val="20"/>
          <w:szCs w:val="20"/>
        </w:rPr>
        <w:t>Variation in the percentage of Henry County youth reporting on how many times they had tried marijuana</w:t>
      </w:r>
      <w:r w:rsidR="00F86021">
        <w:rPr>
          <w:i/>
          <w:iCs/>
          <w:sz w:val="20"/>
          <w:szCs w:val="20"/>
        </w:rPr>
        <w:t xml:space="preserve"> in the past 30 days</w:t>
      </w:r>
      <w:r w:rsidR="00D45D33">
        <w:rPr>
          <w:i/>
          <w:iCs/>
          <w:sz w:val="20"/>
          <w:szCs w:val="20"/>
        </w:rPr>
        <w:t>, 2022 &amp; 2024</w:t>
      </w:r>
    </w:p>
    <w:p w14:paraId="70252ADD" w14:textId="4220D7DB" w:rsidR="00262168" w:rsidRPr="00262168" w:rsidRDefault="00D45D33" w:rsidP="00590AC6">
      <w:pPr>
        <w:spacing w:after="120" w:line="240" w:lineRule="auto"/>
        <w:contextualSpacing/>
        <w:rPr>
          <w:i/>
          <w:iCs/>
          <w:sz w:val="21"/>
          <w:szCs w:val="21"/>
        </w:rPr>
      </w:pPr>
      <w:r>
        <w:rPr>
          <w:noProof/>
        </w:rPr>
        <w:drawing>
          <wp:inline distT="0" distB="0" distL="0" distR="0" wp14:anchorId="0105D516" wp14:editId="1A286215">
            <wp:extent cx="6858000" cy="2560320"/>
            <wp:effectExtent l="0" t="0" r="0" b="0"/>
            <wp:docPr id="393983986" name="Chart 1">
              <a:extLst xmlns:a="http://schemas.openxmlformats.org/drawingml/2006/main">
                <a:ext uri="{FF2B5EF4-FFF2-40B4-BE49-F238E27FC236}">
                  <a16:creationId xmlns:a16="http://schemas.microsoft.com/office/drawing/2014/main" id="{59BCF9AE-6B1C-F226-E47F-4D7D2E217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CEA4703" w14:textId="1012A3F5" w:rsidR="00262168" w:rsidRPr="00262168" w:rsidRDefault="00262168" w:rsidP="00590AC6">
      <w:pPr>
        <w:spacing w:before="240" w:after="0" w:line="240" w:lineRule="auto"/>
        <w:rPr>
          <w:b/>
          <w:bCs/>
          <w:sz w:val="20"/>
          <w:szCs w:val="20"/>
        </w:rPr>
      </w:pPr>
      <w:r w:rsidRPr="00262168">
        <w:rPr>
          <w:b/>
          <w:bCs/>
          <w:sz w:val="20"/>
          <w:szCs w:val="20"/>
        </w:rPr>
        <w:t xml:space="preserve">Table </w:t>
      </w:r>
      <w:r w:rsidR="00590AC6" w:rsidRPr="00590AC6">
        <w:rPr>
          <w:b/>
          <w:bCs/>
          <w:sz w:val="20"/>
          <w:szCs w:val="20"/>
        </w:rPr>
        <w:t>9.1</w:t>
      </w:r>
      <w:r w:rsidRPr="00262168">
        <w:rPr>
          <w:b/>
          <w:bCs/>
          <w:sz w:val="20"/>
          <w:szCs w:val="20"/>
        </w:rPr>
        <w:t xml:space="preserve"> </w:t>
      </w:r>
    </w:p>
    <w:p w14:paraId="22B31921" w14:textId="70A0E74A" w:rsidR="00262168" w:rsidRPr="00262168" w:rsidRDefault="00262168" w:rsidP="008B1B3D">
      <w:pPr>
        <w:spacing w:after="120" w:line="240" w:lineRule="auto"/>
        <w:rPr>
          <w:i/>
          <w:iCs/>
          <w:sz w:val="20"/>
          <w:szCs w:val="20"/>
        </w:rPr>
      </w:pPr>
      <w:r w:rsidRPr="00262168">
        <w:rPr>
          <w:i/>
          <w:iCs/>
          <w:sz w:val="20"/>
          <w:szCs w:val="20"/>
        </w:rPr>
        <w:t>Behaviors of Henry County youth: Current marijuana user vs. non-current marijuana user</w:t>
      </w:r>
      <w:r w:rsidR="00072362">
        <w:rPr>
          <w:i/>
          <w:iCs/>
          <w:sz w:val="20"/>
          <w:szCs w:val="20"/>
        </w:rPr>
        <w:t>, 2024</w:t>
      </w:r>
    </w:p>
    <w:tbl>
      <w:tblPr>
        <w:tblStyle w:val="TableGrid"/>
        <w:tblW w:w="11075" w:type="dxa"/>
        <w:tblLook w:val="04A0" w:firstRow="1" w:lastRow="0" w:firstColumn="1" w:lastColumn="0" w:noHBand="0" w:noVBand="1"/>
      </w:tblPr>
      <w:tblGrid>
        <w:gridCol w:w="8064"/>
        <w:gridCol w:w="1172"/>
        <w:gridCol w:w="1172"/>
        <w:gridCol w:w="667"/>
      </w:tblGrid>
      <w:tr w:rsidR="00102854" w:rsidRPr="00590AC6" w14:paraId="3AE412D8" w14:textId="77777777" w:rsidTr="00590AC6">
        <w:tc>
          <w:tcPr>
            <w:tcW w:w="8064" w:type="dxa"/>
            <w:tcBorders>
              <w:right w:val="single" w:sz="4" w:space="0" w:color="FFFFFF" w:themeColor="background1"/>
            </w:tcBorders>
            <w:shd w:val="clear" w:color="auto" w:fill="8D0079" w:themeFill="accent2"/>
            <w:vAlign w:val="center"/>
          </w:tcPr>
          <w:p w14:paraId="4BD7D510" w14:textId="77777777" w:rsidR="00262168" w:rsidRPr="00262168" w:rsidRDefault="00262168" w:rsidP="008B1B3D">
            <w:pPr>
              <w:spacing w:after="120" w:line="240" w:lineRule="auto"/>
              <w:rPr>
                <w:b/>
                <w:bCs/>
                <w:sz w:val="20"/>
                <w:szCs w:val="20"/>
                <w:lang w:val="fr-FR"/>
              </w:rPr>
            </w:pPr>
            <w:proofErr w:type="spellStart"/>
            <w:r w:rsidRPr="00262168">
              <w:rPr>
                <w:b/>
                <w:bCs/>
                <w:sz w:val="20"/>
                <w:szCs w:val="20"/>
                <w:lang w:val="fr-FR"/>
              </w:rPr>
              <w:t>Youth</w:t>
            </w:r>
            <w:proofErr w:type="spellEnd"/>
            <w:r w:rsidRPr="00262168">
              <w:rPr>
                <w:b/>
                <w:bCs/>
                <w:sz w:val="20"/>
                <w:szCs w:val="20"/>
                <w:lang w:val="fr-FR"/>
              </w:rPr>
              <w:t xml:space="preserve"> </w:t>
            </w:r>
            <w:proofErr w:type="spellStart"/>
            <w:r w:rsidRPr="00262168">
              <w:rPr>
                <w:b/>
                <w:bCs/>
                <w:sz w:val="20"/>
                <w:szCs w:val="20"/>
                <w:lang w:val="fr-FR"/>
              </w:rPr>
              <w:t>behaviors</w:t>
            </w:r>
            <w:proofErr w:type="spellEnd"/>
          </w:p>
        </w:tc>
        <w:tc>
          <w:tcPr>
            <w:tcW w:w="1172" w:type="dxa"/>
            <w:tcBorders>
              <w:left w:val="single" w:sz="4" w:space="0" w:color="FFFFFF" w:themeColor="background1"/>
              <w:right w:val="single" w:sz="4" w:space="0" w:color="FFFFFF" w:themeColor="background1"/>
            </w:tcBorders>
            <w:shd w:val="clear" w:color="auto" w:fill="8D0079" w:themeFill="accent2"/>
            <w:vAlign w:val="center"/>
          </w:tcPr>
          <w:p w14:paraId="3215AAFE" w14:textId="092E9C42" w:rsidR="00262168" w:rsidRPr="00262168" w:rsidRDefault="008B1B3D" w:rsidP="008B1B3D">
            <w:pPr>
              <w:spacing w:after="120" w:line="240" w:lineRule="auto"/>
              <w:rPr>
                <w:b/>
                <w:bCs/>
                <w:sz w:val="20"/>
                <w:szCs w:val="20"/>
                <w:lang w:val="fr-FR"/>
              </w:rPr>
            </w:pPr>
            <w:proofErr w:type="spellStart"/>
            <w:r w:rsidRPr="00590AC6">
              <w:rPr>
                <w:b/>
                <w:bCs/>
                <w:sz w:val="20"/>
                <w:szCs w:val="20"/>
                <w:lang w:val="fr-FR"/>
              </w:rPr>
              <w:t>Cu</w:t>
            </w:r>
            <w:r w:rsidR="00D45D33">
              <w:rPr>
                <w:b/>
                <w:bCs/>
                <w:sz w:val="20"/>
                <w:szCs w:val="20"/>
                <w:lang w:val="fr-FR"/>
              </w:rPr>
              <w:t>r</w:t>
            </w:r>
            <w:r w:rsidRPr="00590AC6">
              <w:rPr>
                <w:b/>
                <w:bCs/>
                <w:sz w:val="20"/>
                <w:szCs w:val="20"/>
                <w:lang w:val="fr-FR"/>
              </w:rPr>
              <w:t>rent</w:t>
            </w:r>
            <w:proofErr w:type="spellEnd"/>
            <w:r w:rsidR="00262168" w:rsidRPr="00262168">
              <w:rPr>
                <w:b/>
                <w:bCs/>
                <w:sz w:val="20"/>
                <w:szCs w:val="20"/>
                <w:lang w:val="fr-FR"/>
              </w:rPr>
              <w:t xml:space="preserve"> marijuana user</w:t>
            </w:r>
          </w:p>
        </w:tc>
        <w:tc>
          <w:tcPr>
            <w:tcW w:w="1172" w:type="dxa"/>
            <w:tcBorders>
              <w:left w:val="single" w:sz="4" w:space="0" w:color="FFFFFF" w:themeColor="background1"/>
              <w:right w:val="single" w:sz="4" w:space="0" w:color="FFFFFF" w:themeColor="background1"/>
            </w:tcBorders>
            <w:shd w:val="clear" w:color="auto" w:fill="8D0079" w:themeFill="accent2"/>
            <w:vAlign w:val="center"/>
          </w:tcPr>
          <w:p w14:paraId="044DA67F" w14:textId="145C0BD3" w:rsidR="00262168" w:rsidRPr="00262168" w:rsidRDefault="00262168" w:rsidP="008B1B3D">
            <w:pPr>
              <w:spacing w:after="120" w:line="240" w:lineRule="auto"/>
              <w:rPr>
                <w:b/>
                <w:bCs/>
                <w:sz w:val="20"/>
                <w:szCs w:val="20"/>
                <w:lang w:val="fr-FR"/>
              </w:rPr>
            </w:pPr>
            <w:r w:rsidRPr="00262168">
              <w:rPr>
                <w:b/>
                <w:bCs/>
                <w:sz w:val="20"/>
                <w:szCs w:val="20"/>
                <w:lang w:val="fr-FR"/>
              </w:rPr>
              <w:t xml:space="preserve">Non </w:t>
            </w:r>
            <w:proofErr w:type="spellStart"/>
            <w:r w:rsidR="008B1B3D" w:rsidRPr="00590AC6">
              <w:rPr>
                <w:b/>
                <w:bCs/>
                <w:sz w:val="20"/>
                <w:szCs w:val="20"/>
                <w:lang w:val="fr-FR"/>
              </w:rPr>
              <w:t>cu</w:t>
            </w:r>
            <w:r w:rsidR="00D45D33">
              <w:rPr>
                <w:b/>
                <w:bCs/>
                <w:sz w:val="20"/>
                <w:szCs w:val="20"/>
                <w:lang w:val="fr-FR"/>
              </w:rPr>
              <w:t>r</w:t>
            </w:r>
            <w:r w:rsidR="008B1B3D" w:rsidRPr="00590AC6">
              <w:rPr>
                <w:b/>
                <w:bCs/>
                <w:sz w:val="20"/>
                <w:szCs w:val="20"/>
                <w:lang w:val="fr-FR"/>
              </w:rPr>
              <w:t>rent</w:t>
            </w:r>
            <w:proofErr w:type="spellEnd"/>
            <w:r w:rsidRPr="00262168">
              <w:rPr>
                <w:b/>
                <w:bCs/>
                <w:sz w:val="20"/>
                <w:szCs w:val="20"/>
                <w:lang w:val="fr-FR"/>
              </w:rPr>
              <w:t xml:space="preserve"> marijuana user</w:t>
            </w:r>
          </w:p>
        </w:tc>
        <w:tc>
          <w:tcPr>
            <w:tcW w:w="667" w:type="dxa"/>
            <w:tcBorders>
              <w:left w:val="single" w:sz="4" w:space="0" w:color="FFFFFF" w:themeColor="background1"/>
            </w:tcBorders>
            <w:shd w:val="clear" w:color="auto" w:fill="8D0079" w:themeFill="accent2"/>
            <w:vAlign w:val="center"/>
          </w:tcPr>
          <w:p w14:paraId="31F90FE8" w14:textId="77777777" w:rsidR="00262168" w:rsidRPr="00262168" w:rsidRDefault="00262168" w:rsidP="008B1B3D">
            <w:pPr>
              <w:spacing w:after="120" w:line="240" w:lineRule="auto"/>
              <w:rPr>
                <w:b/>
                <w:bCs/>
                <w:sz w:val="20"/>
                <w:szCs w:val="20"/>
                <w:lang w:val="fr-FR"/>
              </w:rPr>
            </w:pPr>
            <w:r w:rsidRPr="00262168">
              <w:rPr>
                <w:b/>
                <w:bCs/>
                <w:sz w:val="20"/>
                <w:szCs w:val="20"/>
                <w:lang w:val="fr-FR"/>
              </w:rPr>
              <w:t>P&gt;|z|</w:t>
            </w:r>
          </w:p>
        </w:tc>
      </w:tr>
      <w:tr w:rsidR="00590AC6" w:rsidRPr="00262168" w14:paraId="6254958D" w14:textId="77777777" w:rsidTr="00590AC6">
        <w:tc>
          <w:tcPr>
            <w:tcW w:w="8064" w:type="dxa"/>
            <w:vAlign w:val="center"/>
          </w:tcPr>
          <w:p w14:paraId="5AB3C0F5" w14:textId="77777777" w:rsidR="00262168" w:rsidRPr="00262168" w:rsidRDefault="00262168" w:rsidP="00590AC6">
            <w:pPr>
              <w:spacing w:before="40" w:after="40" w:line="240" w:lineRule="auto"/>
              <w:rPr>
                <w:sz w:val="20"/>
                <w:szCs w:val="20"/>
              </w:rPr>
            </w:pPr>
            <w:r w:rsidRPr="00262168">
              <w:rPr>
                <w:b/>
                <w:bCs/>
                <w:sz w:val="20"/>
                <w:szCs w:val="20"/>
              </w:rPr>
              <w:t>Had at least one drink of alcohol</w:t>
            </w:r>
            <w:r w:rsidRPr="00262168">
              <w:rPr>
                <w:sz w:val="20"/>
                <w:szCs w:val="20"/>
              </w:rPr>
              <w:t xml:space="preserve"> (in the past 30 days)</w:t>
            </w:r>
          </w:p>
        </w:tc>
        <w:tc>
          <w:tcPr>
            <w:tcW w:w="1172" w:type="dxa"/>
            <w:vAlign w:val="center"/>
          </w:tcPr>
          <w:p w14:paraId="3CFE64B3" w14:textId="77777777" w:rsidR="00262168" w:rsidRPr="00262168" w:rsidRDefault="00262168" w:rsidP="00590AC6">
            <w:pPr>
              <w:spacing w:before="40" w:after="40" w:line="240" w:lineRule="auto"/>
              <w:rPr>
                <w:sz w:val="20"/>
                <w:szCs w:val="20"/>
              </w:rPr>
            </w:pPr>
            <w:r w:rsidRPr="00262168">
              <w:rPr>
                <w:sz w:val="20"/>
                <w:szCs w:val="20"/>
              </w:rPr>
              <w:t>60%</w:t>
            </w:r>
          </w:p>
        </w:tc>
        <w:tc>
          <w:tcPr>
            <w:tcW w:w="1172" w:type="dxa"/>
            <w:vAlign w:val="center"/>
          </w:tcPr>
          <w:p w14:paraId="0669FDE0" w14:textId="77777777" w:rsidR="00262168" w:rsidRPr="00262168" w:rsidRDefault="00262168" w:rsidP="00590AC6">
            <w:pPr>
              <w:spacing w:before="40" w:after="40" w:line="240" w:lineRule="auto"/>
              <w:rPr>
                <w:sz w:val="20"/>
                <w:szCs w:val="20"/>
              </w:rPr>
            </w:pPr>
            <w:r w:rsidRPr="00262168">
              <w:rPr>
                <w:sz w:val="20"/>
                <w:szCs w:val="20"/>
              </w:rPr>
              <w:t>6%</w:t>
            </w:r>
          </w:p>
        </w:tc>
        <w:tc>
          <w:tcPr>
            <w:tcW w:w="667" w:type="dxa"/>
          </w:tcPr>
          <w:p w14:paraId="2B3D1B7F"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5973BCB1" w14:textId="77777777" w:rsidTr="00590AC6">
        <w:tc>
          <w:tcPr>
            <w:tcW w:w="8064" w:type="dxa"/>
            <w:vAlign w:val="center"/>
          </w:tcPr>
          <w:p w14:paraId="61FA27D3" w14:textId="77777777" w:rsidR="00262168" w:rsidRPr="00262168" w:rsidRDefault="00262168" w:rsidP="00590AC6">
            <w:pPr>
              <w:spacing w:before="40" w:after="40" w:line="240" w:lineRule="auto"/>
              <w:rPr>
                <w:b/>
                <w:bCs/>
                <w:sz w:val="20"/>
                <w:szCs w:val="20"/>
              </w:rPr>
            </w:pPr>
            <w:r w:rsidRPr="00262168">
              <w:rPr>
                <w:b/>
                <w:bCs/>
                <w:sz w:val="20"/>
                <w:szCs w:val="20"/>
              </w:rPr>
              <w:t xml:space="preserve">Participated on a sports team </w:t>
            </w:r>
            <w:r w:rsidRPr="00262168">
              <w:rPr>
                <w:sz w:val="20"/>
                <w:szCs w:val="20"/>
              </w:rPr>
              <w:t>(in the past 12 months)</w:t>
            </w:r>
          </w:p>
        </w:tc>
        <w:tc>
          <w:tcPr>
            <w:tcW w:w="1172" w:type="dxa"/>
            <w:vAlign w:val="center"/>
          </w:tcPr>
          <w:p w14:paraId="54D6AF2E" w14:textId="77777777" w:rsidR="00262168" w:rsidRPr="00262168" w:rsidRDefault="00262168" w:rsidP="00590AC6">
            <w:pPr>
              <w:spacing w:before="40" w:after="40" w:line="240" w:lineRule="auto"/>
              <w:rPr>
                <w:sz w:val="20"/>
                <w:szCs w:val="20"/>
              </w:rPr>
            </w:pPr>
            <w:r w:rsidRPr="00262168">
              <w:rPr>
                <w:sz w:val="20"/>
                <w:szCs w:val="20"/>
              </w:rPr>
              <w:t>40%</w:t>
            </w:r>
          </w:p>
        </w:tc>
        <w:tc>
          <w:tcPr>
            <w:tcW w:w="1172" w:type="dxa"/>
            <w:vAlign w:val="center"/>
          </w:tcPr>
          <w:p w14:paraId="4B0B5645" w14:textId="77777777" w:rsidR="00262168" w:rsidRPr="00262168" w:rsidRDefault="00262168" w:rsidP="00590AC6">
            <w:pPr>
              <w:spacing w:before="40" w:after="40" w:line="240" w:lineRule="auto"/>
              <w:rPr>
                <w:sz w:val="20"/>
                <w:szCs w:val="20"/>
              </w:rPr>
            </w:pPr>
            <w:r w:rsidRPr="00262168">
              <w:rPr>
                <w:sz w:val="20"/>
                <w:szCs w:val="20"/>
              </w:rPr>
              <w:t>75%</w:t>
            </w:r>
          </w:p>
        </w:tc>
        <w:tc>
          <w:tcPr>
            <w:tcW w:w="667" w:type="dxa"/>
          </w:tcPr>
          <w:p w14:paraId="0CF977C0"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5463EF20" w14:textId="77777777" w:rsidTr="00590AC6">
        <w:tc>
          <w:tcPr>
            <w:tcW w:w="8064" w:type="dxa"/>
            <w:vAlign w:val="center"/>
          </w:tcPr>
          <w:p w14:paraId="481AB821" w14:textId="77777777" w:rsidR="00262168" w:rsidRPr="00262168" w:rsidRDefault="00262168" w:rsidP="00590AC6">
            <w:pPr>
              <w:spacing w:before="40" w:after="40" w:line="240" w:lineRule="auto"/>
              <w:rPr>
                <w:sz w:val="20"/>
                <w:szCs w:val="20"/>
              </w:rPr>
            </w:pPr>
            <w:r w:rsidRPr="00262168">
              <w:rPr>
                <w:b/>
                <w:bCs/>
                <w:sz w:val="20"/>
                <w:szCs w:val="20"/>
              </w:rPr>
              <w:t>Bullied</w:t>
            </w:r>
            <w:r w:rsidRPr="00262168">
              <w:rPr>
                <w:sz w:val="20"/>
                <w:szCs w:val="20"/>
              </w:rPr>
              <w:t xml:space="preserve"> (in the past 12 months)</w:t>
            </w:r>
          </w:p>
        </w:tc>
        <w:tc>
          <w:tcPr>
            <w:tcW w:w="1172" w:type="dxa"/>
            <w:vAlign w:val="center"/>
          </w:tcPr>
          <w:p w14:paraId="44169E0F" w14:textId="77777777" w:rsidR="00262168" w:rsidRPr="00262168" w:rsidRDefault="00262168" w:rsidP="00590AC6">
            <w:pPr>
              <w:spacing w:before="40" w:after="40" w:line="240" w:lineRule="auto"/>
              <w:rPr>
                <w:sz w:val="20"/>
                <w:szCs w:val="20"/>
              </w:rPr>
            </w:pPr>
            <w:r w:rsidRPr="00262168">
              <w:rPr>
                <w:sz w:val="20"/>
                <w:szCs w:val="20"/>
              </w:rPr>
              <w:t>59%</w:t>
            </w:r>
          </w:p>
        </w:tc>
        <w:tc>
          <w:tcPr>
            <w:tcW w:w="1172" w:type="dxa"/>
            <w:vAlign w:val="center"/>
          </w:tcPr>
          <w:p w14:paraId="32BA77A6" w14:textId="77777777" w:rsidR="00262168" w:rsidRPr="00262168" w:rsidRDefault="00262168" w:rsidP="00590AC6">
            <w:pPr>
              <w:spacing w:before="40" w:after="40" w:line="240" w:lineRule="auto"/>
              <w:rPr>
                <w:sz w:val="20"/>
                <w:szCs w:val="20"/>
              </w:rPr>
            </w:pPr>
            <w:r w:rsidRPr="00262168">
              <w:rPr>
                <w:sz w:val="20"/>
                <w:szCs w:val="20"/>
              </w:rPr>
              <w:t>31%</w:t>
            </w:r>
          </w:p>
        </w:tc>
        <w:tc>
          <w:tcPr>
            <w:tcW w:w="667" w:type="dxa"/>
          </w:tcPr>
          <w:p w14:paraId="368CD8BF"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27458E52" w14:textId="77777777" w:rsidTr="00590AC6">
        <w:tc>
          <w:tcPr>
            <w:tcW w:w="8064" w:type="dxa"/>
            <w:vAlign w:val="center"/>
          </w:tcPr>
          <w:p w14:paraId="18D9935E" w14:textId="77777777" w:rsidR="00262168" w:rsidRPr="00262168" w:rsidRDefault="00262168" w:rsidP="00590AC6">
            <w:pPr>
              <w:spacing w:before="40" w:after="40" w:line="240" w:lineRule="auto"/>
              <w:rPr>
                <w:sz w:val="20"/>
                <w:szCs w:val="20"/>
              </w:rPr>
            </w:pPr>
            <w:r w:rsidRPr="00262168">
              <w:rPr>
                <w:b/>
                <w:bCs/>
                <w:sz w:val="20"/>
                <w:szCs w:val="20"/>
              </w:rPr>
              <w:t>Experienced three or more adverse childhood experiences</w:t>
            </w:r>
            <w:r w:rsidRPr="00262168">
              <w:rPr>
                <w:sz w:val="20"/>
                <w:szCs w:val="20"/>
              </w:rPr>
              <w:t xml:space="preserve"> (ACEs) (in their lifetime)</w:t>
            </w:r>
          </w:p>
        </w:tc>
        <w:tc>
          <w:tcPr>
            <w:tcW w:w="1172" w:type="dxa"/>
            <w:vAlign w:val="center"/>
          </w:tcPr>
          <w:p w14:paraId="6DF73079" w14:textId="77777777" w:rsidR="00262168" w:rsidRPr="00262168" w:rsidRDefault="00262168" w:rsidP="00590AC6">
            <w:pPr>
              <w:spacing w:before="40" w:after="40" w:line="240" w:lineRule="auto"/>
              <w:rPr>
                <w:sz w:val="20"/>
                <w:szCs w:val="20"/>
              </w:rPr>
            </w:pPr>
            <w:r w:rsidRPr="00262168">
              <w:rPr>
                <w:sz w:val="20"/>
                <w:szCs w:val="20"/>
              </w:rPr>
              <w:t>80%</w:t>
            </w:r>
          </w:p>
        </w:tc>
        <w:tc>
          <w:tcPr>
            <w:tcW w:w="1172" w:type="dxa"/>
            <w:vAlign w:val="center"/>
          </w:tcPr>
          <w:p w14:paraId="3F0B7C0E" w14:textId="77777777" w:rsidR="00262168" w:rsidRPr="00262168" w:rsidRDefault="00262168" w:rsidP="00590AC6">
            <w:pPr>
              <w:spacing w:before="40" w:after="40" w:line="240" w:lineRule="auto"/>
              <w:rPr>
                <w:sz w:val="20"/>
                <w:szCs w:val="20"/>
              </w:rPr>
            </w:pPr>
            <w:r w:rsidRPr="00262168">
              <w:rPr>
                <w:sz w:val="20"/>
                <w:szCs w:val="20"/>
              </w:rPr>
              <w:t>24%</w:t>
            </w:r>
          </w:p>
        </w:tc>
        <w:tc>
          <w:tcPr>
            <w:tcW w:w="667" w:type="dxa"/>
          </w:tcPr>
          <w:p w14:paraId="36A306B8"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3E6D8D74" w14:textId="77777777" w:rsidTr="00590AC6">
        <w:tc>
          <w:tcPr>
            <w:tcW w:w="8064" w:type="dxa"/>
            <w:vAlign w:val="center"/>
          </w:tcPr>
          <w:p w14:paraId="3271B296" w14:textId="77777777" w:rsidR="00262168" w:rsidRPr="00262168" w:rsidRDefault="00262168" w:rsidP="00590AC6">
            <w:pPr>
              <w:spacing w:before="40" w:after="40" w:line="240" w:lineRule="auto"/>
              <w:rPr>
                <w:sz w:val="20"/>
                <w:szCs w:val="20"/>
              </w:rPr>
            </w:pPr>
            <w:r w:rsidRPr="00262168">
              <w:rPr>
                <w:b/>
                <w:bCs/>
                <w:sz w:val="20"/>
                <w:szCs w:val="20"/>
              </w:rPr>
              <w:t>Seriously considered attempting suicide</w:t>
            </w:r>
            <w:r w:rsidRPr="00262168">
              <w:rPr>
                <w:sz w:val="20"/>
                <w:szCs w:val="20"/>
              </w:rPr>
              <w:t xml:space="preserve"> (in the past 12 months)</w:t>
            </w:r>
          </w:p>
        </w:tc>
        <w:tc>
          <w:tcPr>
            <w:tcW w:w="1172" w:type="dxa"/>
            <w:vAlign w:val="center"/>
          </w:tcPr>
          <w:p w14:paraId="4EDCF351" w14:textId="77777777" w:rsidR="00262168" w:rsidRPr="00262168" w:rsidRDefault="00262168" w:rsidP="00590AC6">
            <w:pPr>
              <w:spacing w:before="40" w:after="40" w:line="240" w:lineRule="auto"/>
              <w:rPr>
                <w:sz w:val="20"/>
                <w:szCs w:val="20"/>
              </w:rPr>
            </w:pPr>
            <w:r w:rsidRPr="00262168">
              <w:rPr>
                <w:sz w:val="20"/>
                <w:szCs w:val="20"/>
              </w:rPr>
              <w:t>51%</w:t>
            </w:r>
          </w:p>
        </w:tc>
        <w:tc>
          <w:tcPr>
            <w:tcW w:w="1172" w:type="dxa"/>
            <w:vAlign w:val="center"/>
          </w:tcPr>
          <w:p w14:paraId="0D6F4791" w14:textId="77777777" w:rsidR="00262168" w:rsidRPr="00262168" w:rsidRDefault="00262168" w:rsidP="00590AC6">
            <w:pPr>
              <w:spacing w:before="40" w:after="40" w:line="240" w:lineRule="auto"/>
              <w:rPr>
                <w:sz w:val="20"/>
                <w:szCs w:val="20"/>
              </w:rPr>
            </w:pPr>
            <w:r w:rsidRPr="00262168">
              <w:rPr>
                <w:sz w:val="20"/>
                <w:szCs w:val="20"/>
              </w:rPr>
              <w:t>9%</w:t>
            </w:r>
          </w:p>
        </w:tc>
        <w:tc>
          <w:tcPr>
            <w:tcW w:w="667" w:type="dxa"/>
          </w:tcPr>
          <w:p w14:paraId="011930B0"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2F6F6AA0" w14:textId="77777777" w:rsidTr="00590AC6">
        <w:tc>
          <w:tcPr>
            <w:tcW w:w="8064" w:type="dxa"/>
            <w:vAlign w:val="center"/>
          </w:tcPr>
          <w:p w14:paraId="0BD879DB" w14:textId="77777777" w:rsidR="00262168" w:rsidRPr="00262168" w:rsidRDefault="00262168" w:rsidP="00590AC6">
            <w:pPr>
              <w:spacing w:before="40" w:after="40" w:line="240" w:lineRule="auto"/>
              <w:rPr>
                <w:sz w:val="20"/>
                <w:szCs w:val="20"/>
              </w:rPr>
            </w:pPr>
            <w:r w:rsidRPr="00262168">
              <w:rPr>
                <w:b/>
                <w:bCs/>
                <w:sz w:val="20"/>
                <w:szCs w:val="20"/>
              </w:rPr>
              <w:t>Misused prescription medication</w:t>
            </w:r>
            <w:r w:rsidRPr="00262168">
              <w:rPr>
                <w:sz w:val="20"/>
                <w:szCs w:val="20"/>
              </w:rPr>
              <w:t xml:space="preserve"> (in the past 30 days)</w:t>
            </w:r>
          </w:p>
        </w:tc>
        <w:tc>
          <w:tcPr>
            <w:tcW w:w="1172" w:type="dxa"/>
            <w:vAlign w:val="center"/>
          </w:tcPr>
          <w:p w14:paraId="0AC775EB" w14:textId="77777777" w:rsidR="00262168" w:rsidRPr="00262168" w:rsidRDefault="00262168" w:rsidP="00590AC6">
            <w:pPr>
              <w:spacing w:before="40" w:after="40" w:line="240" w:lineRule="auto"/>
              <w:rPr>
                <w:sz w:val="20"/>
                <w:szCs w:val="20"/>
              </w:rPr>
            </w:pPr>
            <w:r w:rsidRPr="00262168">
              <w:rPr>
                <w:sz w:val="20"/>
                <w:szCs w:val="20"/>
              </w:rPr>
              <w:t>N.R.</w:t>
            </w:r>
          </w:p>
        </w:tc>
        <w:tc>
          <w:tcPr>
            <w:tcW w:w="1172" w:type="dxa"/>
            <w:vAlign w:val="center"/>
          </w:tcPr>
          <w:p w14:paraId="2103640E" w14:textId="77777777" w:rsidR="00262168" w:rsidRPr="00262168" w:rsidRDefault="00262168" w:rsidP="00590AC6">
            <w:pPr>
              <w:spacing w:before="40" w:after="40" w:line="240" w:lineRule="auto"/>
              <w:rPr>
                <w:sz w:val="20"/>
                <w:szCs w:val="20"/>
              </w:rPr>
            </w:pPr>
            <w:r w:rsidRPr="00262168">
              <w:rPr>
                <w:sz w:val="20"/>
                <w:szCs w:val="20"/>
              </w:rPr>
              <w:t>2%</w:t>
            </w:r>
          </w:p>
        </w:tc>
        <w:tc>
          <w:tcPr>
            <w:tcW w:w="667" w:type="dxa"/>
          </w:tcPr>
          <w:p w14:paraId="1A2242F5" w14:textId="77777777" w:rsidR="00262168" w:rsidRPr="00262168" w:rsidRDefault="00262168" w:rsidP="00590AC6">
            <w:pPr>
              <w:spacing w:after="40" w:line="240" w:lineRule="auto"/>
              <w:rPr>
                <w:sz w:val="20"/>
                <w:szCs w:val="20"/>
              </w:rPr>
            </w:pPr>
            <w:r w:rsidRPr="00262168">
              <w:rPr>
                <w:sz w:val="20"/>
                <w:szCs w:val="20"/>
              </w:rPr>
              <w:t>***</w:t>
            </w:r>
          </w:p>
        </w:tc>
      </w:tr>
      <w:tr w:rsidR="00590AC6" w:rsidRPr="00262168" w14:paraId="4CA1D435" w14:textId="77777777" w:rsidTr="00590AC6">
        <w:tc>
          <w:tcPr>
            <w:tcW w:w="8064" w:type="dxa"/>
            <w:vAlign w:val="center"/>
          </w:tcPr>
          <w:p w14:paraId="605A49C0" w14:textId="77777777" w:rsidR="00262168" w:rsidRPr="00262168" w:rsidRDefault="00262168" w:rsidP="00590AC6">
            <w:pPr>
              <w:spacing w:before="40" w:after="40" w:line="240" w:lineRule="auto"/>
              <w:rPr>
                <w:sz w:val="20"/>
                <w:szCs w:val="20"/>
              </w:rPr>
            </w:pPr>
            <w:r w:rsidRPr="00262168">
              <w:rPr>
                <w:b/>
                <w:bCs/>
                <w:sz w:val="20"/>
                <w:szCs w:val="20"/>
              </w:rPr>
              <w:t>Smoked and/or vaped</w:t>
            </w:r>
            <w:r w:rsidRPr="00262168">
              <w:rPr>
                <w:sz w:val="20"/>
                <w:szCs w:val="20"/>
              </w:rPr>
              <w:t xml:space="preserve"> (in the past 30 days)</w:t>
            </w:r>
          </w:p>
        </w:tc>
        <w:tc>
          <w:tcPr>
            <w:tcW w:w="1172" w:type="dxa"/>
            <w:vAlign w:val="center"/>
          </w:tcPr>
          <w:p w14:paraId="02CC2B7D" w14:textId="77777777" w:rsidR="00262168" w:rsidRPr="00262168" w:rsidRDefault="00262168" w:rsidP="00590AC6">
            <w:pPr>
              <w:spacing w:before="40" w:after="40" w:line="240" w:lineRule="auto"/>
              <w:rPr>
                <w:sz w:val="20"/>
                <w:szCs w:val="20"/>
              </w:rPr>
            </w:pPr>
            <w:r w:rsidRPr="00262168">
              <w:rPr>
                <w:sz w:val="20"/>
                <w:szCs w:val="20"/>
              </w:rPr>
              <w:t>67%</w:t>
            </w:r>
          </w:p>
        </w:tc>
        <w:tc>
          <w:tcPr>
            <w:tcW w:w="1172" w:type="dxa"/>
            <w:vAlign w:val="center"/>
          </w:tcPr>
          <w:p w14:paraId="6DACFAA0" w14:textId="77777777" w:rsidR="00262168" w:rsidRPr="00262168" w:rsidRDefault="00262168" w:rsidP="00590AC6">
            <w:pPr>
              <w:spacing w:before="40" w:after="40" w:line="240" w:lineRule="auto"/>
              <w:rPr>
                <w:sz w:val="20"/>
                <w:szCs w:val="20"/>
              </w:rPr>
            </w:pPr>
            <w:r w:rsidRPr="00262168">
              <w:rPr>
                <w:sz w:val="20"/>
                <w:szCs w:val="20"/>
              </w:rPr>
              <w:t>3%</w:t>
            </w:r>
          </w:p>
        </w:tc>
        <w:tc>
          <w:tcPr>
            <w:tcW w:w="667" w:type="dxa"/>
          </w:tcPr>
          <w:p w14:paraId="2017D061" w14:textId="77777777" w:rsidR="00262168" w:rsidRPr="00262168" w:rsidRDefault="00262168" w:rsidP="00590AC6">
            <w:pPr>
              <w:spacing w:after="40" w:line="240" w:lineRule="auto"/>
              <w:rPr>
                <w:sz w:val="20"/>
                <w:szCs w:val="20"/>
              </w:rPr>
            </w:pPr>
            <w:r w:rsidRPr="00262168">
              <w:rPr>
                <w:sz w:val="20"/>
                <w:szCs w:val="20"/>
              </w:rPr>
              <w:t>***</w:t>
            </w:r>
          </w:p>
        </w:tc>
      </w:tr>
    </w:tbl>
    <w:p w14:paraId="12034350" w14:textId="121B9370" w:rsidR="00262168" w:rsidRPr="009A46A4" w:rsidRDefault="00262168" w:rsidP="008B1B3D">
      <w:pPr>
        <w:spacing w:after="120" w:line="240" w:lineRule="auto"/>
        <w:rPr>
          <w:rFonts w:eastAsiaTheme="majorEastAsia" w:cstheme="majorBidi"/>
          <w:color w:val="002669" w:themeColor="accent1" w:themeShade="BF"/>
          <w:sz w:val="21"/>
          <w:szCs w:val="21"/>
        </w:rPr>
      </w:pPr>
      <w:r w:rsidRPr="00262168">
        <w:rPr>
          <w:i/>
          <w:iCs/>
          <w:sz w:val="21"/>
          <w:szCs w:val="21"/>
        </w:rPr>
        <w:t>*p</w:t>
      </w:r>
      <w:r w:rsidRPr="00262168">
        <w:rPr>
          <w:sz w:val="21"/>
          <w:szCs w:val="21"/>
        </w:rPr>
        <w:t xml:space="preserve"> &lt; .05. </w:t>
      </w:r>
      <w:r w:rsidRPr="00262168">
        <w:rPr>
          <w:i/>
          <w:iCs/>
          <w:sz w:val="21"/>
          <w:szCs w:val="21"/>
        </w:rPr>
        <w:t>**p</w:t>
      </w:r>
      <w:r w:rsidRPr="00262168">
        <w:rPr>
          <w:sz w:val="21"/>
          <w:szCs w:val="21"/>
        </w:rPr>
        <w:t xml:space="preserve"> &lt; .01</w:t>
      </w:r>
      <w:r w:rsidRPr="00262168">
        <w:rPr>
          <w:i/>
          <w:iCs/>
          <w:sz w:val="21"/>
          <w:szCs w:val="21"/>
        </w:rPr>
        <w:t>. ***p</w:t>
      </w:r>
      <w:r w:rsidRPr="00262168">
        <w:rPr>
          <w:sz w:val="21"/>
          <w:szCs w:val="21"/>
        </w:rPr>
        <w:t xml:space="preserve"> &lt; .001</w:t>
      </w:r>
      <w:r w:rsidRPr="009A46A4">
        <w:rPr>
          <w:sz w:val="21"/>
          <w:szCs w:val="21"/>
        </w:rPr>
        <w:br w:type="page"/>
      </w:r>
    </w:p>
    <w:p w14:paraId="29CC9254" w14:textId="4CEA684F" w:rsidR="0096683D" w:rsidRPr="004050E4" w:rsidRDefault="004050E4" w:rsidP="008B1B3D">
      <w:pPr>
        <w:pStyle w:val="Heading1"/>
        <w:spacing w:after="240"/>
        <w:rPr>
          <w:b/>
          <w:bCs/>
        </w:rPr>
      </w:pPr>
      <w:r w:rsidRPr="004050E4">
        <w:rPr>
          <w:b/>
          <w:bCs/>
        </w:rPr>
        <w:lastRenderedPageBreak/>
        <w:t xml:space="preserve">10 | </w:t>
      </w:r>
      <w:r w:rsidR="0096683D" w:rsidRPr="004050E4">
        <w:rPr>
          <w:b/>
          <w:bCs/>
        </w:rPr>
        <w:t>Prescription Pain Medication Use</w:t>
      </w:r>
    </w:p>
    <w:p w14:paraId="54630E9C" w14:textId="77777777" w:rsidR="001D20F8" w:rsidRPr="001D20F8" w:rsidRDefault="001D20F8" w:rsidP="001D20F8">
      <w:pPr>
        <w:pStyle w:val="Heading2"/>
        <w:spacing w:after="120"/>
        <w:rPr>
          <w:b/>
          <w:bCs/>
          <w:sz w:val="26"/>
          <w:szCs w:val="26"/>
        </w:rPr>
      </w:pPr>
      <w:r w:rsidRPr="001D20F8">
        <w:rPr>
          <w:b/>
          <w:bCs/>
          <w:sz w:val="26"/>
          <w:szCs w:val="26"/>
        </w:rPr>
        <w:t>Executive Summary: Prescription Pain Medication Misuse Among Henry County Youth</w:t>
      </w:r>
    </w:p>
    <w:p w14:paraId="773459A6" w14:textId="3EEC3ACB" w:rsidR="001D20F8" w:rsidRPr="001D20F8" w:rsidRDefault="001D20F8" w:rsidP="001D20F8">
      <w:pPr>
        <w:spacing w:after="120" w:line="240" w:lineRule="auto"/>
        <w:rPr>
          <w:sz w:val="20"/>
          <w:szCs w:val="20"/>
        </w:rPr>
      </w:pPr>
      <w:r w:rsidRPr="001D20F8">
        <w:rPr>
          <w:sz w:val="20"/>
          <w:szCs w:val="20"/>
        </w:rPr>
        <w:t xml:space="preserve">This </w:t>
      </w:r>
      <w:r w:rsidR="008724E3">
        <w:rPr>
          <w:sz w:val="20"/>
          <w:szCs w:val="20"/>
        </w:rPr>
        <w:t>chapter</w:t>
      </w:r>
      <w:r w:rsidRPr="001D20F8">
        <w:rPr>
          <w:sz w:val="20"/>
          <w:szCs w:val="20"/>
        </w:rPr>
        <w:t xml:space="preserve"> examines the misuse of prescription pain medications among Henry County youth, focusing on trends and sociodemographic variations.</w:t>
      </w:r>
    </w:p>
    <w:p w14:paraId="2E60337C" w14:textId="77777777" w:rsidR="001D20F8" w:rsidRPr="00E744EF" w:rsidRDefault="001D20F8" w:rsidP="00E744EF">
      <w:pPr>
        <w:pStyle w:val="Heading2"/>
        <w:spacing w:before="0" w:after="120"/>
        <w:rPr>
          <w:b/>
          <w:bCs/>
          <w:sz w:val="26"/>
          <w:szCs w:val="26"/>
        </w:rPr>
      </w:pPr>
      <w:r w:rsidRPr="00E744EF">
        <w:rPr>
          <w:b/>
          <w:bCs/>
          <w:sz w:val="26"/>
          <w:szCs w:val="26"/>
        </w:rPr>
        <w:t>Key Findings:</w:t>
      </w:r>
    </w:p>
    <w:p w14:paraId="3BA3F164" w14:textId="77777777" w:rsidR="001D20F8" w:rsidRPr="001D20F8" w:rsidRDefault="001D20F8" w:rsidP="00B14D82">
      <w:pPr>
        <w:numPr>
          <w:ilvl w:val="0"/>
          <w:numId w:val="99"/>
        </w:numPr>
        <w:spacing w:after="120" w:line="240" w:lineRule="auto"/>
        <w:rPr>
          <w:sz w:val="20"/>
          <w:szCs w:val="20"/>
        </w:rPr>
      </w:pPr>
      <w:r w:rsidRPr="001D20F8">
        <w:rPr>
          <w:b/>
          <w:bCs/>
          <w:sz w:val="20"/>
          <w:szCs w:val="20"/>
        </w:rPr>
        <w:t>Ever Tried Prescription Pain Medicine:</w:t>
      </w:r>
    </w:p>
    <w:p w14:paraId="1B705EE6" w14:textId="77777777" w:rsidR="001D20F8" w:rsidRPr="001D20F8" w:rsidRDefault="001D20F8" w:rsidP="00B14D82">
      <w:pPr>
        <w:numPr>
          <w:ilvl w:val="1"/>
          <w:numId w:val="143"/>
        </w:numPr>
        <w:spacing w:after="120" w:line="240" w:lineRule="auto"/>
        <w:rPr>
          <w:sz w:val="20"/>
          <w:szCs w:val="20"/>
        </w:rPr>
      </w:pPr>
      <w:r w:rsidRPr="001D20F8">
        <w:rPr>
          <w:sz w:val="20"/>
          <w:szCs w:val="20"/>
        </w:rPr>
        <w:t>In 2024, 7% of youth reported ever using prescription pain medicine without a doctor's prescription or differently than prescribed</w:t>
      </w:r>
    </w:p>
    <w:p w14:paraId="40F561AA" w14:textId="77777777" w:rsidR="001D20F8" w:rsidRPr="001D20F8" w:rsidRDefault="001D20F8" w:rsidP="00B14D82">
      <w:pPr>
        <w:numPr>
          <w:ilvl w:val="1"/>
          <w:numId w:val="143"/>
        </w:numPr>
        <w:spacing w:after="120" w:line="240" w:lineRule="auto"/>
        <w:rPr>
          <w:sz w:val="20"/>
          <w:szCs w:val="20"/>
        </w:rPr>
      </w:pPr>
      <w:r w:rsidRPr="001D20F8">
        <w:rPr>
          <w:sz w:val="20"/>
          <w:szCs w:val="20"/>
        </w:rPr>
        <w:t>Usage varied slightly by frequency, with 3.6% using 1-2 times, and 1.8% using 3-9 times or 10 or more times</w:t>
      </w:r>
    </w:p>
    <w:p w14:paraId="20B094DF" w14:textId="77777777" w:rsidR="001D20F8" w:rsidRPr="001D20F8" w:rsidRDefault="001D20F8" w:rsidP="00B14D82">
      <w:pPr>
        <w:numPr>
          <w:ilvl w:val="0"/>
          <w:numId w:val="99"/>
        </w:numPr>
        <w:spacing w:after="120" w:line="240" w:lineRule="auto"/>
        <w:rPr>
          <w:sz w:val="20"/>
          <w:szCs w:val="20"/>
        </w:rPr>
      </w:pPr>
      <w:r w:rsidRPr="001D20F8">
        <w:rPr>
          <w:b/>
          <w:bCs/>
          <w:sz w:val="20"/>
          <w:szCs w:val="20"/>
        </w:rPr>
        <w:t>Trends in Misuse:</w:t>
      </w:r>
    </w:p>
    <w:p w14:paraId="314BE7E2" w14:textId="77777777" w:rsidR="001D20F8" w:rsidRPr="001D20F8" w:rsidRDefault="001D20F8" w:rsidP="00B14D82">
      <w:pPr>
        <w:numPr>
          <w:ilvl w:val="1"/>
          <w:numId w:val="144"/>
        </w:numPr>
        <w:spacing w:after="120" w:line="240" w:lineRule="auto"/>
        <w:rPr>
          <w:sz w:val="20"/>
          <w:szCs w:val="20"/>
        </w:rPr>
      </w:pPr>
      <w:r w:rsidRPr="001D20F8">
        <w:rPr>
          <w:sz w:val="20"/>
          <w:szCs w:val="20"/>
        </w:rPr>
        <w:t>Misuse rates increased from 2% in 2019 to 7% in 2022 but decreased to 3% in 2024</w:t>
      </w:r>
    </w:p>
    <w:p w14:paraId="480B9DC5" w14:textId="77777777" w:rsidR="001D20F8" w:rsidRPr="001D20F8" w:rsidRDefault="001D20F8" w:rsidP="00B14D82">
      <w:pPr>
        <w:numPr>
          <w:ilvl w:val="1"/>
          <w:numId w:val="144"/>
        </w:numPr>
        <w:spacing w:after="120" w:line="240" w:lineRule="auto"/>
        <w:rPr>
          <w:sz w:val="20"/>
          <w:szCs w:val="20"/>
        </w:rPr>
      </w:pPr>
      <w:r w:rsidRPr="001D20F8">
        <w:rPr>
          <w:sz w:val="20"/>
          <w:szCs w:val="20"/>
        </w:rPr>
        <w:t>The reduction in misuse was observed across all sociodemographic groups</w:t>
      </w:r>
    </w:p>
    <w:p w14:paraId="00B07226" w14:textId="77777777" w:rsidR="001D20F8" w:rsidRPr="001D20F8" w:rsidRDefault="001D20F8" w:rsidP="00B14D82">
      <w:pPr>
        <w:numPr>
          <w:ilvl w:val="0"/>
          <w:numId w:val="99"/>
        </w:numPr>
        <w:spacing w:after="120" w:line="240" w:lineRule="auto"/>
        <w:rPr>
          <w:sz w:val="20"/>
          <w:szCs w:val="20"/>
        </w:rPr>
      </w:pPr>
      <w:r w:rsidRPr="001D20F8">
        <w:rPr>
          <w:b/>
          <w:bCs/>
          <w:sz w:val="20"/>
          <w:szCs w:val="20"/>
        </w:rPr>
        <w:t>Sociodemographic Variations:</w:t>
      </w:r>
    </w:p>
    <w:p w14:paraId="0C17DEA5" w14:textId="77777777" w:rsidR="001D20F8" w:rsidRPr="001D20F8" w:rsidRDefault="001D20F8" w:rsidP="00B14D82">
      <w:pPr>
        <w:numPr>
          <w:ilvl w:val="1"/>
          <w:numId w:val="145"/>
        </w:numPr>
        <w:spacing w:after="120" w:line="240" w:lineRule="auto"/>
        <w:rPr>
          <w:sz w:val="20"/>
          <w:szCs w:val="20"/>
        </w:rPr>
      </w:pPr>
      <w:r w:rsidRPr="001D20F8">
        <w:rPr>
          <w:sz w:val="20"/>
          <w:szCs w:val="20"/>
        </w:rPr>
        <w:t>Females reported higher misuse (8%) compared to males (6%)</w:t>
      </w:r>
    </w:p>
    <w:p w14:paraId="0AC51452" w14:textId="77777777" w:rsidR="001D20F8" w:rsidRPr="001D20F8" w:rsidRDefault="001D20F8" w:rsidP="00B14D82">
      <w:pPr>
        <w:numPr>
          <w:ilvl w:val="1"/>
          <w:numId w:val="145"/>
        </w:numPr>
        <w:spacing w:after="120" w:line="240" w:lineRule="auto"/>
        <w:rPr>
          <w:sz w:val="20"/>
          <w:szCs w:val="20"/>
        </w:rPr>
      </w:pPr>
      <w:r w:rsidRPr="001D20F8">
        <w:rPr>
          <w:sz w:val="20"/>
          <w:szCs w:val="20"/>
        </w:rPr>
        <w:t>Hispanic youth reported higher misuse (10%) compared to non-Hispanic youth (6%)</w:t>
      </w:r>
    </w:p>
    <w:p w14:paraId="45A94B7E" w14:textId="77777777" w:rsidR="001D20F8" w:rsidRPr="001D20F8" w:rsidRDefault="001D20F8" w:rsidP="00B14D82">
      <w:pPr>
        <w:numPr>
          <w:ilvl w:val="1"/>
          <w:numId w:val="145"/>
        </w:numPr>
        <w:spacing w:after="120" w:line="240" w:lineRule="auto"/>
        <w:rPr>
          <w:sz w:val="20"/>
          <w:szCs w:val="20"/>
        </w:rPr>
      </w:pPr>
      <w:r w:rsidRPr="001D20F8">
        <w:rPr>
          <w:sz w:val="20"/>
          <w:szCs w:val="20"/>
        </w:rPr>
        <w:t>Misuse rates were consistent across middle and high school students at 7%</w:t>
      </w:r>
    </w:p>
    <w:p w14:paraId="0AC1FDBA" w14:textId="77777777" w:rsidR="001D20F8" w:rsidRPr="001D20F8" w:rsidRDefault="001D20F8" w:rsidP="00B14D82">
      <w:pPr>
        <w:numPr>
          <w:ilvl w:val="0"/>
          <w:numId w:val="99"/>
        </w:numPr>
        <w:spacing w:after="120" w:line="240" w:lineRule="auto"/>
        <w:rPr>
          <w:sz w:val="20"/>
          <w:szCs w:val="20"/>
        </w:rPr>
      </w:pPr>
      <w:r w:rsidRPr="001D20F8">
        <w:rPr>
          <w:b/>
          <w:bCs/>
          <w:sz w:val="20"/>
          <w:szCs w:val="20"/>
        </w:rPr>
        <w:t>Drugs on School Property:</w:t>
      </w:r>
    </w:p>
    <w:p w14:paraId="4F2F7560" w14:textId="77777777" w:rsidR="001D20F8" w:rsidRPr="001D20F8" w:rsidRDefault="001D20F8" w:rsidP="00B14D82">
      <w:pPr>
        <w:numPr>
          <w:ilvl w:val="1"/>
          <w:numId w:val="99"/>
        </w:numPr>
        <w:tabs>
          <w:tab w:val="num" w:pos="1710"/>
        </w:tabs>
        <w:spacing w:after="120" w:line="240" w:lineRule="auto"/>
        <w:ind w:left="1080"/>
        <w:rPr>
          <w:sz w:val="20"/>
          <w:szCs w:val="20"/>
        </w:rPr>
      </w:pPr>
      <w:r w:rsidRPr="001D20F8">
        <w:rPr>
          <w:sz w:val="20"/>
          <w:szCs w:val="20"/>
        </w:rPr>
        <w:t>In 2024, 4% of youth reported being offered, sold, or given illegal drugs on school property, the lowest rate since 2010</w:t>
      </w:r>
    </w:p>
    <w:p w14:paraId="6AB6D58A" w14:textId="77777777" w:rsidR="001D20F8" w:rsidRPr="001D20F8" w:rsidRDefault="001D20F8" w:rsidP="00B14D82">
      <w:pPr>
        <w:numPr>
          <w:ilvl w:val="0"/>
          <w:numId w:val="99"/>
        </w:numPr>
        <w:spacing w:after="120" w:line="240" w:lineRule="auto"/>
        <w:rPr>
          <w:sz w:val="20"/>
          <w:szCs w:val="20"/>
        </w:rPr>
      </w:pPr>
      <w:r w:rsidRPr="001D20F8">
        <w:rPr>
          <w:b/>
          <w:bCs/>
          <w:sz w:val="20"/>
          <w:szCs w:val="20"/>
        </w:rPr>
        <w:t>Reasons for Not Using Drugs:</w:t>
      </w:r>
    </w:p>
    <w:p w14:paraId="032AFE08" w14:textId="77777777" w:rsidR="001D20F8" w:rsidRPr="001D20F8" w:rsidRDefault="001D20F8" w:rsidP="00B14D82">
      <w:pPr>
        <w:numPr>
          <w:ilvl w:val="1"/>
          <w:numId w:val="99"/>
        </w:numPr>
        <w:tabs>
          <w:tab w:val="num" w:pos="1710"/>
        </w:tabs>
        <w:spacing w:after="120" w:line="240" w:lineRule="auto"/>
        <w:ind w:left="1080"/>
        <w:rPr>
          <w:sz w:val="20"/>
          <w:szCs w:val="20"/>
        </w:rPr>
      </w:pPr>
      <w:r w:rsidRPr="001D20F8">
        <w:rPr>
          <w:sz w:val="20"/>
          <w:szCs w:val="20"/>
        </w:rPr>
        <w:t>The most common reasons for abstaining from drug use were personal values and parental disapproval (71% each)</w:t>
      </w:r>
    </w:p>
    <w:p w14:paraId="236025CA" w14:textId="77777777" w:rsidR="001D20F8" w:rsidRPr="001D20F8" w:rsidRDefault="001D20F8" w:rsidP="00B14D82">
      <w:pPr>
        <w:numPr>
          <w:ilvl w:val="1"/>
          <w:numId w:val="99"/>
        </w:numPr>
        <w:tabs>
          <w:tab w:val="num" w:pos="1620"/>
        </w:tabs>
        <w:spacing w:after="120" w:line="240" w:lineRule="auto"/>
        <w:ind w:left="1080"/>
        <w:rPr>
          <w:sz w:val="20"/>
          <w:szCs w:val="20"/>
        </w:rPr>
      </w:pPr>
      <w:r w:rsidRPr="001D20F8">
        <w:rPr>
          <w:sz w:val="20"/>
          <w:szCs w:val="20"/>
        </w:rPr>
        <w:t>Other significant deterrents included legal consequences (55%) and risk of being kicked out of extracurricular activities (51%)</w:t>
      </w:r>
    </w:p>
    <w:p w14:paraId="61BDE1B5" w14:textId="3A9688A8" w:rsidR="001D20F8" w:rsidRDefault="001D20F8" w:rsidP="001D20F8">
      <w:pPr>
        <w:spacing w:after="120" w:line="240" w:lineRule="auto"/>
        <w:rPr>
          <w:sz w:val="20"/>
          <w:szCs w:val="20"/>
        </w:rPr>
      </w:pPr>
      <w:r w:rsidRPr="001D20F8">
        <w:rPr>
          <w:sz w:val="20"/>
          <w:szCs w:val="20"/>
        </w:rPr>
        <w:t>These findings indicate a positive trend in reducing the misuse of prescription pain medications among Henry County youth, with significant decreases observed since 2022. The data highlights the importance of continued prevention efforts and education on the risks of prescription drug misuse.</w:t>
      </w:r>
    </w:p>
    <w:p w14:paraId="28C97729" w14:textId="77777777" w:rsidR="001D20F8" w:rsidRDefault="001D20F8" w:rsidP="008B1B3D">
      <w:pPr>
        <w:spacing w:after="120" w:line="240" w:lineRule="auto"/>
        <w:rPr>
          <w:sz w:val="20"/>
          <w:szCs w:val="20"/>
        </w:rPr>
      </w:pPr>
      <w:r>
        <w:rPr>
          <w:sz w:val="20"/>
          <w:szCs w:val="20"/>
        </w:rPr>
        <w:br w:type="page"/>
      </w:r>
    </w:p>
    <w:p w14:paraId="31BC7E04" w14:textId="7E0DA35B" w:rsidR="00331A84" w:rsidRPr="00331A84" w:rsidRDefault="00331A84" w:rsidP="00331A84">
      <w:pPr>
        <w:pStyle w:val="Heading2"/>
        <w:spacing w:before="0" w:after="120"/>
        <w:rPr>
          <w:b/>
          <w:bCs/>
          <w:sz w:val="26"/>
          <w:szCs w:val="26"/>
        </w:rPr>
      </w:pPr>
      <w:r w:rsidRPr="00331A84">
        <w:rPr>
          <w:b/>
          <w:bCs/>
          <w:sz w:val="26"/>
          <w:szCs w:val="26"/>
        </w:rPr>
        <w:lastRenderedPageBreak/>
        <w:t>Research on Prescription Pain Medication Use</w:t>
      </w:r>
    </w:p>
    <w:p w14:paraId="64ABDBA2" w14:textId="546E846A" w:rsidR="005264BA" w:rsidRPr="005264BA" w:rsidRDefault="005264BA" w:rsidP="005264BA">
      <w:pPr>
        <w:spacing w:after="120" w:line="240" w:lineRule="auto"/>
        <w:rPr>
          <w:sz w:val="20"/>
          <w:szCs w:val="20"/>
        </w:rPr>
      </w:pPr>
      <w:r w:rsidRPr="005264BA">
        <w:rPr>
          <w:sz w:val="20"/>
          <w:szCs w:val="20"/>
        </w:rPr>
        <w:t xml:space="preserve">Current research shows that the misuse of prescription pain medications is a serious issue among U.S. youth. According to the National Institute on Drug Abuse (NIDA), overall drug use among teens has stayed below pre-pandemic levels, but prescription drug misuse remains a major concern. The </w:t>
      </w:r>
      <w:r w:rsidRPr="005264BA">
        <w:rPr>
          <w:b/>
          <w:bCs/>
          <w:sz w:val="20"/>
          <w:szCs w:val="20"/>
        </w:rPr>
        <w:t>Monitoring the Future</w:t>
      </w:r>
      <w:r w:rsidRPr="005264BA">
        <w:rPr>
          <w:sz w:val="20"/>
          <w:szCs w:val="20"/>
        </w:rPr>
        <w:t xml:space="preserve"> survey highlights that while drug use hasn’t increased, the risks have grown. A key danger is illicit fentanyl contaminating counterfeit pills made to look like prescription medications (</w:t>
      </w:r>
      <w:hyperlink r:id="rId136" w:tgtFrame="_new" w:history="1">
        <w:r w:rsidRPr="005264BA">
          <w:rPr>
            <w:rStyle w:val="Hyperlink"/>
            <w:sz w:val="20"/>
            <w:szCs w:val="20"/>
          </w:rPr>
          <w:t>National Institutes of Health</w:t>
        </w:r>
      </w:hyperlink>
      <w:r w:rsidRPr="005264BA">
        <w:rPr>
          <w:sz w:val="20"/>
          <w:szCs w:val="20"/>
        </w:rPr>
        <w:t>)</w:t>
      </w:r>
      <w:r>
        <w:rPr>
          <w:rStyle w:val="FootnoteReference"/>
          <w:sz w:val="20"/>
          <w:szCs w:val="20"/>
        </w:rPr>
        <w:footnoteReference w:id="3"/>
      </w:r>
      <w:r w:rsidRPr="005264BA">
        <w:rPr>
          <w:sz w:val="20"/>
          <w:szCs w:val="20"/>
        </w:rPr>
        <w:t>.</w:t>
      </w:r>
    </w:p>
    <w:p w14:paraId="3015B7A2" w14:textId="7739F4A6" w:rsidR="005264BA" w:rsidRPr="005264BA" w:rsidRDefault="005264BA" w:rsidP="005264BA">
      <w:pPr>
        <w:spacing w:after="120" w:line="240" w:lineRule="auto"/>
        <w:rPr>
          <w:sz w:val="20"/>
          <w:szCs w:val="20"/>
        </w:rPr>
      </w:pPr>
      <w:r w:rsidRPr="005264BA">
        <w:rPr>
          <w:sz w:val="20"/>
          <w:szCs w:val="20"/>
        </w:rPr>
        <w:t xml:space="preserve">The </w:t>
      </w:r>
      <w:r w:rsidRPr="005264BA">
        <w:rPr>
          <w:b/>
          <w:bCs/>
          <w:sz w:val="20"/>
          <w:szCs w:val="20"/>
        </w:rPr>
        <w:t>National Institutes of Health (NIH)</w:t>
      </w:r>
      <w:r w:rsidRPr="005264BA">
        <w:rPr>
          <w:sz w:val="20"/>
          <w:szCs w:val="20"/>
        </w:rPr>
        <w:t xml:space="preserve"> also notes that adolescents aged 12–17 are especially vulnerable to developing substance use disorders soon after misusing prescription drugs. Within a year of first misuse, many teens develop disorders related to opioids and stimulants (</w:t>
      </w:r>
      <w:hyperlink r:id="rId137" w:tgtFrame="_new" w:history="1">
        <w:r w:rsidRPr="005264BA">
          <w:rPr>
            <w:rStyle w:val="Hyperlink"/>
            <w:sz w:val="20"/>
            <w:szCs w:val="20"/>
          </w:rPr>
          <w:t>NIH</w:t>
        </w:r>
      </w:hyperlink>
      <w:r w:rsidRPr="005264BA">
        <w:rPr>
          <w:sz w:val="20"/>
          <w:szCs w:val="20"/>
        </w:rPr>
        <w:t>)</w:t>
      </w:r>
      <w:r>
        <w:rPr>
          <w:rStyle w:val="FootnoteReference"/>
          <w:sz w:val="20"/>
          <w:szCs w:val="20"/>
        </w:rPr>
        <w:footnoteReference w:id="4"/>
      </w:r>
      <w:r w:rsidRPr="005264BA">
        <w:rPr>
          <w:sz w:val="20"/>
          <w:szCs w:val="20"/>
        </w:rPr>
        <w:t>.</w:t>
      </w:r>
    </w:p>
    <w:p w14:paraId="4C329D43" w14:textId="77777777" w:rsidR="005264BA" w:rsidRPr="005264BA" w:rsidRDefault="005264BA" w:rsidP="005264BA">
      <w:pPr>
        <w:spacing w:after="120" w:line="240" w:lineRule="auto"/>
        <w:rPr>
          <w:sz w:val="20"/>
          <w:szCs w:val="20"/>
        </w:rPr>
      </w:pPr>
      <w:r w:rsidRPr="005264BA">
        <w:rPr>
          <w:sz w:val="20"/>
          <w:szCs w:val="20"/>
        </w:rPr>
        <w:t>Efforts to address prescription drug misuse include:</w:t>
      </w:r>
    </w:p>
    <w:p w14:paraId="4CC80442" w14:textId="77777777" w:rsidR="005264BA" w:rsidRPr="005264BA" w:rsidRDefault="005264BA" w:rsidP="00B14D82">
      <w:pPr>
        <w:numPr>
          <w:ilvl w:val="0"/>
          <w:numId w:val="159"/>
        </w:numPr>
        <w:spacing w:after="120" w:line="240" w:lineRule="auto"/>
        <w:rPr>
          <w:sz w:val="20"/>
          <w:szCs w:val="20"/>
        </w:rPr>
      </w:pPr>
      <w:r w:rsidRPr="005264BA">
        <w:rPr>
          <w:sz w:val="20"/>
          <w:szCs w:val="20"/>
        </w:rPr>
        <w:t>Healthcare providers prescribing medications responsibly.</w:t>
      </w:r>
    </w:p>
    <w:p w14:paraId="3058278D" w14:textId="107786AA" w:rsidR="005264BA" w:rsidRPr="005264BA" w:rsidRDefault="005264BA" w:rsidP="00B14D82">
      <w:pPr>
        <w:numPr>
          <w:ilvl w:val="0"/>
          <w:numId w:val="159"/>
        </w:numPr>
        <w:spacing w:after="120" w:line="240" w:lineRule="auto"/>
        <w:rPr>
          <w:sz w:val="20"/>
          <w:szCs w:val="20"/>
        </w:rPr>
      </w:pPr>
      <w:r w:rsidRPr="005264BA">
        <w:rPr>
          <w:sz w:val="20"/>
          <w:szCs w:val="20"/>
        </w:rPr>
        <w:t>Educating patients about the risks of misuse.</w:t>
      </w:r>
      <w:r w:rsidRPr="005264BA">
        <w:rPr>
          <w:sz w:val="20"/>
          <w:szCs w:val="20"/>
        </w:rPr>
        <w:br/>
        <w:t>Organizations like NIDA emphasize research and public education to prevent drug misuse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r>
        <w:rPr>
          <w:rStyle w:val="FootnoteReference"/>
          <w:sz w:val="20"/>
          <w:szCs w:val="20"/>
        </w:rPr>
        <w:footnoteReference w:id="5"/>
      </w:r>
      <w:r w:rsidRPr="005264BA">
        <w:rPr>
          <w:sz w:val="20"/>
          <w:szCs w:val="20"/>
        </w:rPr>
        <w:t>.</w:t>
      </w:r>
    </w:p>
    <w:p w14:paraId="40F22251" w14:textId="77777777" w:rsidR="005264BA" w:rsidRPr="005264BA" w:rsidRDefault="005264BA" w:rsidP="005264BA">
      <w:pPr>
        <w:spacing w:after="120" w:line="240" w:lineRule="auto"/>
        <w:rPr>
          <w:b/>
          <w:bCs/>
          <w:sz w:val="20"/>
          <w:szCs w:val="20"/>
        </w:rPr>
      </w:pPr>
      <w:r w:rsidRPr="005264BA">
        <w:rPr>
          <w:b/>
          <w:bCs/>
          <w:sz w:val="20"/>
          <w:szCs w:val="20"/>
        </w:rPr>
        <w:t>Organizations Combating Prescription Drug Misuse</w:t>
      </w:r>
    </w:p>
    <w:p w14:paraId="241B4BF4" w14:textId="77777777" w:rsidR="005264BA" w:rsidRPr="005264BA" w:rsidRDefault="005264BA" w:rsidP="005264BA">
      <w:pPr>
        <w:spacing w:after="120" w:line="240" w:lineRule="auto"/>
        <w:rPr>
          <w:sz w:val="20"/>
          <w:szCs w:val="20"/>
        </w:rPr>
      </w:pPr>
      <w:r w:rsidRPr="005264BA">
        <w:rPr>
          <w:sz w:val="20"/>
          <w:szCs w:val="20"/>
        </w:rPr>
        <w:t>Several groups focus on preventing prescription drug misuse among youth by providing resources, education, and support:</w:t>
      </w:r>
    </w:p>
    <w:p w14:paraId="463D90E7" w14:textId="77777777" w:rsidR="005264BA" w:rsidRPr="005264BA" w:rsidRDefault="005264BA" w:rsidP="00B14D82">
      <w:pPr>
        <w:numPr>
          <w:ilvl w:val="0"/>
          <w:numId w:val="160"/>
        </w:numPr>
        <w:spacing w:after="120" w:line="240" w:lineRule="auto"/>
        <w:rPr>
          <w:sz w:val="20"/>
          <w:szCs w:val="20"/>
        </w:rPr>
      </w:pPr>
      <w:r w:rsidRPr="005264BA">
        <w:rPr>
          <w:b/>
          <w:bCs/>
          <w:sz w:val="20"/>
          <w:szCs w:val="20"/>
        </w:rPr>
        <w:t>National Institute on Drug Abuse (NIDA)</w:t>
      </w:r>
      <w:r w:rsidRPr="005264BA">
        <w:rPr>
          <w:sz w:val="20"/>
          <w:szCs w:val="20"/>
        </w:rPr>
        <w:t xml:space="preserve">: NIDA </w:t>
      </w:r>
      <w:proofErr w:type="gramStart"/>
      <w:r w:rsidRPr="005264BA">
        <w:rPr>
          <w:sz w:val="20"/>
          <w:szCs w:val="20"/>
        </w:rPr>
        <w:t>researches</w:t>
      </w:r>
      <w:proofErr w:type="gramEnd"/>
      <w:r w:rsidRPr="005264BA">
        <w:rPr>
          <w:sz w:val="20"/>
          <w:szCs w:val="20"/>
        </w:rPr>
        <w:t xml:space="preserve"> addiction and provides information to help prevent and treat drug misuse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42ECCFC6" w14:textId="77777777" w:rsidR="005264BA" w:rsidRPr="005264BA" w:rsidRDefault="005264BA" w:rsidP="00B14D82">
      <w:pPr>
        <w:numPr>
          <w:ilvl w:val="0"/>
          <w:numId w:val="160"/>
        </w:numPr>
        <w:spacing w:after="120" w:line="240" w:lineRule="auto"/>
        <w:rPr>
          <w:sz w:val="20"/>
          <w:szCs w:val="20"/>
        </w:rPr>
      </w:pPr>
      <w:r w:rsidRPr="005264BA">
        <w:rPr>
          <w:b/>
          <w:bCs/>
          <w:sz w:val="20"/>
          <w:szCs w:val="20"/>
        </w:rPr>
        <w:t>Substance Abuse and Mental Health Services Administration (SAMHSA)</w:t>
      </w:r>
      <w:r w:rsidRPr="005264BA">
        <w:rPr>
          <w:sz w:val="20"/>
          <w:szCs w:val="20"/>
        </w:rPr>
        <w:t>: SAMHSA supports prevention, treatment, and recovery programs to reduce substance abuse and mental health issues in communities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11EBC150" w14:textId="77777777" w:rsidR="005264BA" w:rsidRPr="005264BA" w:rsidRDefault="005264BA" w:rsidP="00B14D82">
      <w:pPr>
        <w:numPr>
          <w:ilvl w:val="0"/>
          <w:numId w:val="160"/>
        </w:numPr>
        <w:spacing w:after="120" w:line="240" w:lineRule="auto"/>
        <w:rPr>
          <w:sz w:val="20"/>
          <w:szCs w:val="20"/>
        </w:rPr>
      </w:pPr>
      <w:r w:rsidRPr="005264BA">
        <w:rPr>
          <w:b/>
          <w:bCs/>
          <w:sz w:val="20"/>
          <w:szCs w:val="20"/>
        </w:rPr>
        <w:t>National Institute on Alcohol Abuse and Alcoholism (NIAAA)</w:t>
      </w:r>
      <w:r w:rsidRPr="005264BA">
        <w:rPr>
          <w:sz w:val="20"/>
          <w:szCs w:val="20"/>
        </w:rPr>
        <w:t>: Although focused on alcohol, NIAAA also addresses substance use disorders through research and education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1C63E07F" w14:textId="77777777" w:rsidR="005264BA" w:rsidRPr="005264BA" w:rsidRDefault="005264BA" w:rsidP="00B14D82">
      <w:pPr>
        <w:numPr>
          <w:ilvl w:val="0"/>
          <w:numId w:val="160"/>
        </w:numPr>
        <w:spacing w:after="120" w:line="240" w:lineRule="auto"/>
        <w:rPr>
          <w:sz w:val="20"/>
          <w:szCs w:val="20"/>
        </w:rPr>
      </w:pPr>
      <w:r w:rsidRPr="005264BA">
        <w:rPr>
          <w:b/>
          <w:bCs/>
          <w:sz w:val="20"/>
          <w:szCs w:val="20"/>
        </w:rPr>
        <w:t>Partnership to End Addiction</w:t>
      </w:r>
      <w:r w:rsidRPr="005264BA">
        <w:rPr>
          <w:sz w:val="20"/>
          <w:szCs w:val="20"/>
        </w:rPr>
        <w:t>: This group helps families and individuals dealing with addiction by offering resources for prevention, treatment, and recovery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3EA83816" w14:textId="77777777" w:rsidR="005264BA" w:rsidRPr="005264BA" w:rsidRDefault="005264BA" w:rsidP="00B14D82">
      <w:pPr>
        <w:numPr>
          <w:ilvl w:val="0"/>
          <w:numId w:val="160"/>
        </w:numPr>
        <w:spacing w:after="120" w:line="240" w:lineRule="auto"/>
        <w:rPr>
          <w:sz w:val="20"/>
          <w:szCs w:val="20"/>
        </w:rPr>
      </w:pPr>
      <w:r w:rsidRPr="005264BA">
        <w:rPr>
          <w:b/>
          <w:bCs/>
          <w:sz w:val="20"/>
          <w:szCs w:val="20"/>
        </w:rPr>
        <w:t>Community Anti-Drug Coalitions of America (CADCA)</w:t>
      </w:r>
      <w:r w:rsidRPr="005264BA">
        <w:rPr>
          <w:sz w:val="20"/>
          <w:szCs w:val="20"/>
        </w:rPr>
        <w:t>: CADCA works with local coalitions to prevent drug use by providing training and resources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567C7690" w14:textId="77777777" w:rsidR="005264BA" w:rsidRPr="005264BA" w:rsidRDefault="005264BA" w:rsidP="00B14D82">
      <w:pPr>
        <w:numPr>
          <w:ilvl w:val="0"/>
          <w:numId w:val="160"/>
        </w:numPr>
        <w:spacing w:after="120" w:line="240" w:lineRule="auto"/>
        <w:rPr>
          <w:sz w:val="20"/>
          <w:szCs w:val="20"/>
        </w:rPr>
      </w:pPr>
      <w:r w:rsidRPr="005264BA">
        <w:rPr>
          <w:b/>
          <w:bCs/>
          <w:sz w:val="20"/>
          <w:szCs w:val="20"/>
        </w:rPr>
        <w:t>National Coalition Against Prescription Drug Abuse (NCAPDA)</w:t>
      </w:r>
      <w:r w:rsidRPr="005264BA">
        <w:rPr>
          <w:sz w:val="20"/>
          <w:szCs w:val="20"/>
        </w:rPr>
        <w:t>: NCAPDA focuses on preventing prescription drug misuse through education and advocacy (</w:t>
      </w:r>
      <w:proofErr w:type="spellStart"/>
      <w:r w:rsidR="008B1F8D">
        <w:fldChar w:fldCharType="begin"/>
      </w:r>
      <w:r w:rsidR="008B1F8D">
        <w:instrText>HYPERLINK "https://www.singlecare.com" \t "_new"</w:instrText>
      </w:r>
      <w:r w:rsidR="008B1F8D">
        <w:fldChar w:fldCharType="separate"/>
      </w:r>
      <w:r w:rsidRPr="005264BA">
        <w:rPr>
          <w:rStyle w:val="Hyperlink"/>
          <w:sz w:val="20"/>
          <w:szCs w:val="20"/>
        </w:rPr>
        <w:t>SingleCare</w:t>
      </w:r>
      <w:proofErr w:type="spellEnd"/>
      <w:r w:rsidR="008B1F8D">
        <w:rPr>
          <w:rStyle w:val="Hyperlink"/>
          <w:sz w:val="20"/>
          <w:szCs w:val="20"/>
        </w:rPr>
        <w:fldChar w:fldCharType="end"/>
      </w:r>
      <w:r w:rsidRPr="005264BA">
        <w:rPr>
          <w:sz w:val="20"/>
          <w:szCs w:val="20"/>
        </w:rPr>
        <w:t>).</w:t>
      </w:r>
    </w:p>
    <w:p w14:paraId="7FDD5297" w14:textId="77777777" w:rsidR="005264BA" w:rsidRPr="005264BA" w:rsidRDefault="005264BA" w:rsidP="005264BA">
      <w:pPr>
        <w:spacing w:after="120" w:line="240" w:lineRule="auto"/>
        <w:rPr>
          <w:sz w:val="20"/>
          <w:szCs w:val="20"/>
        </w:rPr>
      </w:pPr>
      <w:r w:rsidRPr="005264BA">
        <w:rPr>
          <w:sz w:val="20"/>
          <w:szCs w:val="20"/>
        </w:rPr>
        <w:t>These organizations play an important role in fighting prescription drug misuse. They provide education and support to help individuals, families, and communities reduce the harmful effects of substance abuse.</w:t>
      </w:r>
    </w:p>
    <w:p w14:paraId="475A881C" w14:textId="77777777" w:rsidR="005264BA" w:rsidRDefault="005264BA" w:rsidP="008B1B3D">
      <w:pPr>
        <w:spacing w:after="120" w:line="240" w:lineRule="auto"/>
        <w:rPr>
          <w:sz w:val="20"/>
          <w:szCs w:val="20"/>
        </w:rPr>
      </w:pPr>
    </w:p>
    <w:p w14:paraId="4C190D8C" w14:textId="77777777" w:rsidR="005264BA" w:rsidRDefault="005264BA" w:rsidP="008B1B3D">
      <w:pPr>
        <w:spacing w:after="120" w:line="240" w:lineRule="auto"/>
        <w:rPr>
          <w:sz w:val="20"/>
          <w:szCs w:val="20"/>
        </w:rPr>
      </w:pPr>
    </w:p>
    <w:p w14:paraId="5BE7BCAF" w14:textId="77777777" w:rsidR="00F47D53" w:rsidRDefault="00F47D53">
      <w:pPr>
        <w:rPr>
          <w:rFonts w:asciiTheme="majorHAnsi" w:eastAsiaTheme="majorEastAsia" w:hAnsiTheme="majorHAnsi" w:cstheme="majorBidi"/>
          <w:color w:val="69005A" w:themeColor="accent2" w:themeShade="BF"/>
          <w:sz w:val="28"/>
          <w:szCs w:val="28"/>
        </w:rPr>
      </w:pPr>
      <w:r>
        <w:br w:type="page"/>
      </w:r>
    </w:p>
    <w:p w14:paraId="456C6CCE" w14:textId="241F32AC" w:rsidR="00262168" w:rsidRPr="00F47D53" w:rsidRDefault="00262168" w:rsidP="00F47D53">
      <w:pPr>
        <w:pStyle w:val="Heading2"/>
        <w:spacing w:before="0" w:after="120"/>
        <w:contextualSpacing/>
        <w:rPr>
          <w:b/>
          <w:bCs/>
          <w:sz w:val="26"/>
          <w:szCs w:val="26"/>
        </w:rPr>
      </w:pPr>
      <w:r w:rsidRPr="00F47D53">
        <w:rPr>
          <w:b/>
          <w:bCs/>
          <w:sz w:val="26"/>
          <w:szCs w:val="26"/>
        </w:rPr>
        <w:lastRenderedPageBreak/>
        <w:t>Ever Tried Prescription Pain Medicine</w:t>
      </w:r>
    </w:p>
    <w:p w14:paraId="6B96E935" w14:textId="77777777" w:rsidR="00262168" w:rsidRDefault="00262168" w:rsidP="00F47D53">
      <w:pPr>
        <w:spacing w:after="120" w:line="240" w:lineRule="auto"/>
        <w:contextualSpacing/>
        <w:rPr>
          <w:sz w:val="20"/>
          <w:szCs w:val="20"/>
        </w:rPr>
      </w:pPr>
      <w:r w:rsidRPr="00262168">
        <w:rPr>
          <w:sz w:val="20"/>
          <w:szCs w:val="20"/>
        </w:rPr>
        <w:t>The most recent youth assessment represents the second time questions on prescription pain medication use was asked among Henry County Youth. The students were prompted with the following text:</w:t>
      </w:r>
    </w:p>
    <w:p w14:paraId="5A8B4BA8" w14:textId="77777777" w:rsidR="00F47D53" w:rsidRPr="00262168" w:rsidRDefault="00F47D53" w:rsidP="00F47D53">
      <w:pPr>
        <w:spacing w:after="120" w:line="240" w:lineRule="auto"/>
        <w:contextualSpacing/>
        <w:rPr>
          <w:sz w:val="20"/>
          <w:szCs w:val="20"/>
        </w:rPr>
      </w:pPr>
    </w:p>
    <w:p w14:paraId="177D964F" w14:textId="77777777" w:rsidR="00262168" w:rsidRPr="00262168" w:rsidRDefault="00262168" w:rsidP="00F47D53">
      <w:pPr>
        <w:spacing w:after="120" w:line="240" w:lineRule="auto"/>
        <w:ind w:left="720"/>
        <w:contextualSpacing/>
        <w:rPr>
          <w:i/>
          <w:iCs/>
          <w:sz w:val="20"/>
          <w:szCs w:val="20"/>
        </w:rPr>
      </w:pPr>
      <w:r w:rsidRPr="00262168">
        <w:rPr>
          <w:i/>
          <w:iCs/>
          <w:sz w:val="20"/>
          <w:szCs w:val="20"/>
        </w:rPr>
        <w:t>The next question asks about your use of prescription pain medicine without a doctor's prescription or differently than how a doctor told you to use it. For this question, count drugs such as codeine, Vicodin, OxyContin, Hydrocodone, and Percocet.</w:t>
      </w:r>
    </w:p>
    <w:p w14:paraId="47FC1882" w14:textId="77777777" w:rsidR="00262168" w:rsidRPr="00F47D53" w:rsidRDefault="00262168" w:rsidP="00F47D53">
      <w:pPr>
        <w:pStyle w:val="Heading3"/>
        <w:spacing w:before="240" w:after="120"/>
        <w:contextualSpacing/>
        <w:rPr>
          <w:sz w:val="24"/>
          <w:szCs w:val="24"/>
        </w:rPr>
      </w:pPr>
      <w:r w:rsidRPr="00F47D53">
        <w:rPr>
          <w:sz w:val="24"/>
          <w:szCs w:val="24"/>
        </w:rPr>
        <w:t>Distribution of Responses</w:t>
      </w:r>
    </w:p>
    <w:p w14:paraId="2D451BD4" w14:textId="77777777" w:rsidR="00262168" w:rsidRPr="00262168" w:rsidRDefault="00262168" w:rsidP="00B14D82">
      <w:pPr>
        <w:numPr>
          <w:ilvl w:val="0"/>
          <w:numId w:val="40"/>
        </w:numPr>
        <w:spacing w:after="120" w:line="240" w:lineRule="auto"/>
        <w:ind w:left="540"/>
        <w:contextualSpacing/>
        <w:rPr>
          <w:sz w:val="20"/>
          <w:szCs w:val="20"/>
        </w:rPr>
      </w:pPr>
      <w:r w:rsidRPr="00262168">
        <w:rPr>
          <w:sz w:val="20"/>
          <w:szCs w:val="20"/>
        </w:rPr>
        <w:t>In 2024, about 7% of Henry County youth reported they had ever taken prescription pain medicine without a doctor’s prescription or differently than how a doctor told them to.</w:t>
      </w:r>
    </w:p>
    <w:p w14:paraId="4F495D5F" w14:textId="77777777" w:rsidR="00262168" w:rsidRPr="00262168" w:rsidRDefault="00262168" w:rsidP="00B14D82">
      <w:pPr>
        <w:numPr>
          <w:ilvl w:val="0"/>
          <w:numId w:val="40"/>
        </w:numPr>
        <w:spacing w:after="120" w:line="240" w:lineRule="auto"/>
        <w:ind w:left="540"/>
        <w:contextualSpacing/>
        <w:rPr>
          <w:sz w:val="20"/>
          <w:szCs w:val="20"/>
        </w:rPr>
      </w:pPr>
      <w:r w:rsidRPr="00262168">
        <w:rPr>
          <w:sz w:val="20"/>
          <w:szCs w:val="20"/>
        </w:rPr>
        <w:t xml:space="preserve">Approaching four percent (3.6%) reported they had 1 or 2 times. </w:t>
      </w:r>
    </w:p>
    <w:p w14:paraId="4C8FD8AF" w14:textId="77777777" w:rsidR="00262168" w:rsidRDefault="00262168" w:rsidP="00B14D82">
      <w:pPr>
        <w:numPr>
          <w:ilvl w:val="0"/>
          <w:numId w:val="40"/>
        </w:numPr>
        <w:spacing w:after="120" w:line="240" w:lineRule="auto"/>
        <w:ind w:left="540"/>
        <w:contextualSpacing/>
        <w:rPr>
          <w:sz w:val="20"/>
          <w:szCs w:val="20"/>
        </w:rPr>
      </w:pPr>
      <w:r w:rsidRPr="00262168">
        <w:rPr>
          <w:sz w:val="20"/>
          <w:szCs w:val="20"/>
        </w:rPr>
        <w:t xml:space="preserve">Nearly two percent (1.8%) reported 3 to 9 times, as well as 10 or more times (1.8%).  </w:t>
      </w:r>
    </w:p>
    <w:p w14:paraId="02346FF1" w14:textId="77777777" w:rsidR="00F47D53" w:rsidRPr="00262168" w:rsidRDefault="00F47D53" w:rsidP="00F47D53">
      <w:pPr>
        <w:spacing w:after="120" w:line="240" w:lineRule="auto"/>
        <w:contextualSpacing/>
        <w:rPr>
          <w:sz w:val="20"/>
          <w:szCs w:val="20"/>
        </w:rPr>
      </w:pPr>
    </w:p>
    <w:p w14:paraId="45787CE1" w14:textId="4A3DA6DF"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F47D53">
        <w:rPr>
          <w:b/>
          <w:bCs/>
          <w:sz w:val="20"/>
          <w:szCs w:val="20"/>
        </w:rPr>
        <w:t>10.1</w:t>
      </w:r>
    </w:p>
    <w:p w14:paraId="3A5B8C45" w14:textId="5743CD66" w:rsidR="00262168" w:rsidRPr="00262168" w:rsidRDefault="00262168" w:rsidP="00F47D53">
      <w:pPr>
        <w:spacing w:after="120" w:line="240" w:lineRule="auto"/>
        <w:contextualSpacing/>
        <w:rPr>
          <w:i/>
          <w:iCs/>
          <w:sz w:val="20"/>
          <w:szCs w:val="20"/>
        </w:rPr>
      </w:pPr>
      <w:r w:rsidRPr="00262168">
        <w:rPr>
          <w:i/>
          <w:iCs/>
          <w:sz w:val="20"/>
          <w:szCs w:val="20"/>
        </w:rPr>
        <w:t>Distribution of Henry County youth reporting on how many times they misused prescription pain meds</w:t>
      </w:r>
      <w:r w:rsidR="00D45D33">
        <w:rPr>
          <w:i/>
          <w:iCs/>
          <w:sz w:val="20"/>
          <w:szCs w:val="20"/>
        </w:rPr>
        <w:t>, 2024</w:t>
      </w:r>
    </w:p>
    <w:p w14:paraId="6521064F" w14:textId="77777777" w:rsidR="00262168" w:rsidRPr="00F47D53" w:rsidRDefault="00262168" w:rsidP="00F47D53">
      <w:pPr>
        <w:spacing w:after="120" w:line="240" w:lineRule="auto"/>
        <w:contextualSpacing/>
        <w:rPr>
          <w:sz w:val="20"/>
          <w:szCs w:val="20"/>
        </w:rPr>
      </w:pPr>
      <w:r w:rsidRPr="00262168">
        <w:rPr>
          <w:noProof/>
          <w:sz w:val="20"/>
          <w:szCs w:val="20"/>
        </w:rPr>
        <w:drawing>
          <wp:inline distT="0" distB="0" distL="0" distR="0" wp14:anchorId="21102153" wp14:editId="538AFCFD">
            <wp:extent cx="6858000" cy="1463040"/>
            <wp:effectExtent l="0" t="0" r="0" b="3810"/>
            <wp:docPr id="205976925" name="Chart 205976925">
              <a:extLst xmlns:a="http://schemas.openxmlformats.org/drawingml/2006/main">
                <a:ext uri="{FF2B5EF4-FFF2-40B4-BE49-F238E27FC236}">
                  <a16:creationId xmlns:a16="http://schemas.microsoft.com/office/drawing/2014/main" id="{94007DCB-6682-7BD7-FEC9-1B5CCE6D7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24361FF" w14:textId="77777777" w:rsidR="00F47D53" w:rsidRPr="00F47D53" w:rsidRDefault="00F47D53" w:rsidP="00F47D53">
      <w:pPr>
        <w:pStyle w:val="Heading3"/>
        <w:spacing w:before="240" w:after="120"/>
        <w:contextualSpacing/>
        <w:rPr>
          <w:sz w:val="24"/>
          <w:szCs w:val="24"/>
        </w:rPr>
      </w:pPr>
      <w:r w:rsidRPr="00F47D53">
        <w:rPr>
          <w:sz w:val="24"/>
          <w:szCs w:val="24"/>
        </w:rPr>
        <w:t>Trends in Responses</w:t>
      </w:r>
    </w:p>
    <w:p w14:paraId="6E1327C9" w14:textId="77777777" w:rsidR="00F47D53" w:rsidRPr="00262168" w:rsidRDefault="00F47D53" w:rsidP="00B14D82">
      <w:pPr>
        <w:numPr>
          <w:ilvl w:val="0"/>
          <w:numId w:val="42"/>
        </w:numPr>
        <w:spacing w:after="120" w:line="240" w:lineRule="auto"/>
        <w:contextualSpacing/>
        <w:rPr>
          <w:sz w:val="20"/>
          <w:szCs w:val="20"/>
        </w:rPr>
        <w:sectPr w:rsidR="00F47D53" w:rsidRPr="00262168" w:rsidSect="00F47D53">
          <w:type w:val="continuous"/>
          <w:pgSz w:w="12240" w:h="15840"/>
          <w:pgMar w:top="720" w:right="720" w:bottom="1440" w:left="720" w:header="720" w:footer="720" w:gutter="0"/>
          <w:cols w:space="720"/>
          <w:docGrid w:linePitch="360"/>
        </w:sectPr>
      </w:pPr>
    </w:p>
    <w:p w14:paraId="6FEA340B" w14:textId="77777777" w:rsidR="00F47D53" w:rsidRPr="00262168" w:rsidRDefault="00F47D53" w:rsidP="00B14D82">
      <w:pPr>
        <w:numPr>
          <w:ilvl w:val="0"/>
          <w:numId w:val="42"/>
        </w:numPr>
        <w:spacing w:after="120" w:line="240" w:lineRule="auto"/>
        <w:ind w:left="540"/>
        <w:contextualSpacing/>
        <w:rPr>
          <w:sz w:val="20"/>
          <w:szCs w:val="20"/>
        </w:rPr>
      </w:pPr>
      <w:r w:rsidRPr="00262168">
        <w:rPr>
          <w:sz w:val="20"/>
          <w:szCs w:val="20"/>
        </w:rPr>
        <w:t xml:space="preserve">The question on prescription pain medicine misuse is still relatively new to the Henry County youth assessment, having been added in 2019 when only 2% reported they were currently misusing prescription pain medicine. </w:t>
      </w:r>
    </w:p>
    <w:p w14:paraId="06DB7BAB" w14:textId="77777777" w:rsidR="00F47D53" w:rsidRPr="00262168" w:rsidRDefault="00F47D53" w:rsidP="00B14D82">
      <w:pPr>
        <w:numPr>
          <w:ilvl w:val="0"/>
          <w:numId w:val="42"/>
        </w:numPr>
        <w:spacing w:after="120" w:line="240" w:lineRule="auto"/>
        <w:ind w:left="540"/>
        <w:contextualSpacing/>
        <w:rPr>
          <w:sz w:val="20"/>
          <w:szCs w:val="20"/>
        </w:rPr>
      </w:pPr>
      <w:r w:rsidRPr="00262168">
        <w:rPr>
          <w:sz w:val="20"/>
          <w:szCs w:val="20"/>
        </w:rPr>
        <w:t>The share reporting rose to 7% in 2022 but has dropped to 3% in 2024.</w:t>
      </w:r>
    </w:p>
    <w:p w14:paraId="2D23F15D" w14:textId="3AA1AAFB" w:rsidR="00F47D53" w:rsidRPr="00262168" w:rsidRDefault="00F47D53" w:rsidP="00F47D53">
      <w:pPr>
        <w:spacing w:after="120" w:line="240" w:lineRule="auto"/>
        <w:contextualSpacing/>
        <w:rPr>
          <w:b/>
          <w:bCs/>
          <w:sz w:val="20"/>
          <w:szCs w:val="20"/>
        </w:rPr>
      </w:pPr>
      <w:r>
        <w:rPr>
          <w:b/>
          <w:bCs/>
          <w:sz w:val="20"/>
          <w:szCs w:val="20"/>
        </w:rPr>
        <w:br w:type="column"/>
      </w:r>
      <w:r w:rsidRPr="00262168">
        <w:rPr>
          <w:b/>
          <w:bCs/>
          <w:sz w:val="20"/>
          <w:szCs w:val="20"/>
        </w:rPr>
        <w:t xml:space="preserve">Figure </w:t>
      </w:r>
      <w:bookmarkStart w:id="12" w:name="_Hlk173659053"/>
      <w:r w:rsidRPr="00F47D53">
        <w:rPr>
          <w:b/>
          <w:bCs/>
          <w:sz w:val="20"/>
          <w:szCs w:val="20"/>
        </w:rPr>
        <w:t>10.3</w:t>
      </w:r>
    </w:p>
    <w:p w14:paraId="56EF56FF" w14:textId="438DAACA" w:rsidR="00F47D53" w:rsidRPr="00262168" w:rsidRDefault="00F47D53" w:rsidP="00F47D53">
      <w:pPr>
        <w:spacing w:after="120" w:line="240" w:lineRule="auto"/>
        <w:contextualSpacing/>
        <w:rPr>
          <w:sz w:val="20"/>
          <w:szCs w:val="20"/>
        </w:rPr>
      </w:pPr>
      <w:r w:rsidRPr="00262168">
        <w:rPr>
          <w:i/>
          <w:iCs/>
          <w:sz w:val="20"/>
          <w:szCs w:val="20"/>
        </w:rPr>
        <w:t xml:space="preserve">Trends in the percentage of Henry County youth </w:t>
      </w:r>
      <w:bookmarkEnd w:id="12"/>
      <w:r w:rsidRPr="00262168">
        <w:rPr>
          <w:i/>
          <w:iCs/>
          <w:sz w:val="20"/>
          <w:szCs w:val="20"/>
        </w:rPr>
        <w:t>reported they misused prescription pain medicine at least once in the past 30 days</w:t>
      </w:r>
      <w:r w:rsidR="00D45D33">
        <w:rPr>
          <w:i/>
          <w:iCs/>
          <w:sz w:val="20"/>
          <w:szCs w:val="20"/>
        </w:rPr>
        <w:t>, 2019-2024</w:t>
      </w:r>
    </w:p>
    <w:p w14:paraId="36E96927" w14:textId="77777777" w:rsidR="00F47D53" w:rsidRPr="00262168" w:rsidRDefault="00F47D53" w:rsidP="00F47D53">
      <w:pPr>
        <w:spacing w:after="120" w:line="240" w:lineRule="auto"/>
        <w:contextualSpacing/>
        <w:rPr>
          <w:i/>
          <w:iCs/>
          <w:sz w:val="20"/>
          <w:szCs w:val="20"/>
        </w:rPr>
      </w:pPr>
    </w:p>
    <w:p w14:paraId="3373C1F4" w14:textId="77777777" w:rsidR="00F47D53" w:rsidRPr="00262168" w:rsidRDefault="00F47D53" w:rsidP="00F47D53">
      <w:pPr>
        <w:spacing w:after="120" w:line="240" w:lineRule="auto"/>
        <w:contextualSpacing/>
        <w:rPr>
          <w:i/>
          <w:iCs/>
          <w:sz w:val="20"/>
          <w:szCs w:val="20"/>
        </w:rPr>
      </w:pPr>
      <w:r w:rsidRPr="00262168">
        <w:rPr>
          <w:noProof/>
          <w:sz w:val="20"/>
          <w:szCs w:val="20"/>
        </w:rPr>
        <w:drawing>
          <wp:inline distT="0" distB="0" distL="0" distR="0" wp14:anchorId="7AE47DBC" wp14:editId="420AFD3B">
            <wp:extent cx="3291840" cy="2286000"/>
            <wp:effectExtent l="0" t="0" r="3810" b="0"/>
            <wp:docPr id="151169170" name="Chart 151169170">
              <a:extLst xmlns:a="http://schemas.openxmlformats.org/drawingml/2006/main">
                <a:ext uri="{FF2B5EF4-FFF2-40B4-BE49-F238E27FC236}">
                  <a16:creationId xmlns:a16="http://schemas.microsoft.com/office/drawing/2014/main" id="{1DC71216-EAFD-3316-9AE7-C397830B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0B72ED1" w14:textId="77777777" w:rsidR="00F47D53" w:rsidRDefault="00F47D53" w:rsidP="00F47D53">
      <w:pPr>
        <w:pStyle w:val="Heading3"/>
        <w:spacing w:before="0" w:after="120"/>
        <w:contextualSpacing/>
        <w:rPr>
          <w:sz w:val="24"/>
          <w:szCs w:val="24"/>
        </w:rPr>
        <w:sectPr w:rsidR="00F47D53" w:rsidSect="00F47D53">
          <w:type w:val="continuous"/>
          <w:pgSz w:w="12240" w:h="15840"/>
          <w:pgMar w:top="720" w:right="720" w:bottom="1440" w:left="720" w:header="720" w:footer="720" w:gutter="0"/>
          <w:cols w:num="2" w:space="720"/>
          <w:docGrid w:linePitch="360"/>
        </w:sectPr>
      </w:pPr>
    </w:p>
    <w:p w14:paraId="0B07CC30" w14:textId="77777777" w:rsidR="00F47D53" w:rsidRDefault="00F47D53" w:rsidP="00F47D53">
      <w:pPr>
        <w:pStyle w:val="Heading3"/>
        <w:spacing w:before="0" w:after="120"/>
        <w:contextualSpacing/>
        <w:rPr>
          <w:sz w:val="24"/>
          <w:szCs w:val="24"/>
        </w:rPr>
      </w:pPr>
      <w:r>
        <w:rPr>
          <w:sz w:val="24"/>
          <w:szCs w:val="24"/>
        </w:rPr>
        <w:br w:type="page"/>
      </w:r>
    </w:p>
    <w:p w14:paraId="3EFBFD56" w14:textId="352C9974" w:rsidR="00262168" w:rsidRPr="00F47D53" w:rsidRDefault="00262168" w:rsidP="00F47D53">
      <w:pPr>
        <w:pStyle w:val="Heading3"/>
        <w:spacing w:before="0" w:after="120"/>
        <w:contextualSpacing/>
        <w:rPr>
          <w:sz w:val="24"/>
          <w:szCs w:val="24"/>
        </w:rPr>
      </w:pPr>
      <w:r w:rsidRPr="00F47D53">
        <w:rPr>
          <w:sz w:val="24"/>
          <w:szCs w:val="24"/>
        </w:rPr>
        <w:lastRenderedPageBreak/>
        <w:t>Sociodemographic Variation in Responses</w:t>
      </w:r>
    </w:p>
    <w:p w14:paraId="643290A6" w14:textId="151561C8" w:rsidR="00262168" w:rsidRPr="00262168" w:rsidRDefault="00262168" w:rsidP="00F47D53">
      <w:pPr>
        <w:spacing w:after="120" w:line="240" w:lineRule="auto"/>
        <w:contextualSpacing/>
        <w:rPr>
          <w:sz w:val="20"/>
          <w:szCs w:val="20"/>
        </w:rPr>
      </w:pPr>
      <w:r w:rsidRPr="00262168">
        <w:rPr>
          <w:sz w:val="20"/>
          <w:szCs w:val="20"/>
        </w:rPr>
        <w:t xml:space="preserve">Figure </w:t>
      </w:r>
      <w:r w:rsidR="00D45D33">
        <w:rPr>
          <w:sz w:val="20"/>
          <w:szCs w:val="20"/>
        </w:rPr>
        <w:t>10.2</w:t>
      </w:r>
      <w:r w:rsidRPr="00262168">
        <w:rPr>
          <w:sz w:val="20"/>
          <w:szCs w:val="20"/>
        </w:rPr>
        <w:t xml:space="preserve"> shows the two-time-point trend in youth reports of ever misusing prescription pain medicines as well as the sociodemographic variation in having ever misused prescription pain medicines.</w:t>
      </w:r>
    </w:p>
    <w:p w14:paraId="02E42A4B" w14:textId="77777777" w:rsidR="00262168" w:rsidRPr="00262168" w:rsidRDefault="00262168" w:rsidP="00B14D82">
      <w:pPr>
        <w:numPr>
          <w:ilvl w:val="0"/>
          <w:numId w:val="41"/>
        </w:numPr>
        <w:spacing w:after="120" w:line="240" w:lineRule="auto"/>
        <w:ind w:left="540"/>
        <w:contextualSpacing/>
        <w:rPr>
          <w:sz w:val="20"/>
          <w:szCs w:val="20"/>
        </w:rPr>
      </w:pPr>
      <w:r w:rsidRPr="00262168">
        <w:rPr>
          <w:sz w:val="20"/>
          <w:szCs w:val="20"/>
        </w:rPr>
        <w:t>There was very little sociodemographic variation in the share of youth who reported misuse.</w:t>
      </w:r>
    </w:p>
    <w:p w14:paraId="063727A3" w14:textId="77777777" w:rsidR="00262168" w:rsidRPr="00262168" w:rsidRDefault="00262168" w:rsidP="00B14D82">
      <w:pPr>
        <w:numPr>
          <w:ilvl w:val="1"/>
          <w:numId w:val="41"/>
        </w:numPr>
        <w:spacing w:after="120" w:line="240" w:lineRule="auto"/>
        <w:ind w:left="1080"/>
        <w:contextualSpacing/>
        <w:rPr>
          <w:sz w:val="20"/>
          <w:szCs w:val="20"/>
        </w:rPr>
      </w:pPr>
      <w:r w:rsidRPr="00262168">
        <w:rPr>
          <w:sz w:val="20"/>
          <w:szCs w:val="20"/>
        </w:rPr>
        <w:t>The share among females (8%) was slightly larger than the share among males (6%).</w:t>
      </w:r>
    </w:p>
    <w:p w14:paraId="0CF84806" w14:textId="77777777" w:rsidR="00262168" w:rsidRPr="00262168" w:rsidRDefault="00262168" w:rsidP="00B14D82">
      <w:pPr>
        <w:numPr>
          <w:ilvl w:val="1"/>
          <w:numId w:val="41"/>
        </w:numPr>
        <w:spacing w:after="120" w:line="240" w:lineRule="auto"/>
        <w:ind w:left="1080"/>
        <w:contextualSpacing/>
        <w:rPr>
          <w:sz w:val="20"/>
          <w:szCs w:val="20"/>
        </w:rPr>
      </w:pPr>
      <w:r w:rsidRPr="00262168">
        <w:rPr>
          <w:sz w:val="20"/>
          <w:szCs w:val="20"/>
        </w:rPr>
        <w:t>The share among Hispanic youth was larger (10%) than the share among non-Hispanic youth (6%).</w:t>
      </w:r>
    </w:p>
    <w:p w14:paraId="2BEFD44E" w14:textId="77777777" w:rsidR="00262168" w:rsidRPr="00262168" w:rsidRDefault="00262168" w:rsidP="00B14D82">
      <w:pPr>
        <w:numPr>
          <w:ilvl w:val="1"/>
          <w:numId w:val="41"/>
        </w:numPr>
        <w:spacing w:after="120" w:line="240" w:lineRule="auto"/>
        <w:ind w:left="1080"/>
        <w:contextualSpacing/>
        <w:rPr>
          <w:sz w:val="20"/>
          <w:szCs w:val="20"/>
        </w:rPr>
      </w:pPr>
      <w:r w:rsidRPr="00262168">
        <w:rPr>
          <w:sz w:val="20"/>
          <w:szCs w:val="20"/>
        </w:rPr>
        <w:t>There was no difference in misuse between middle and high school students with both at 7%.</w:t>
      </w:r>
    </w:p>
    <w:p w14:paraId="2AB07F85" w14:textId="77777777" w:rsidR="00262168" w:rsidRPr="00262168" w:rsidRDefault="00262168" w:rsidP="00B14D82">
      <w:pPr>
        <w:numPr>
          <w:ilvl w:val="0"/>
          <w:numId w:val="41"/>
        </w:numPr>
        <w:spacing w:after="120" w:line="240" w:lineRule="auto"/>
        <w:ind w:left="540"/>
        <w:contextualSpacing/>
        <w:rPr>
          <w:sz w:val="20"/>
          <w:szCs w:val="20"/>
        </w:rPr>
      </w:pPr>
      <w:r w:rsidRPr="00262168">
        <w:rPr>
          <w:sz w:val="20"/>
          <w:szCs w:val="20"/>
        </w:rPr>
        <w:t>Regarding changes since 2022, all reportable groups experienced a reduction in the share who reported misuse.</w:t>
      </w:r>
    </w:p>
    <w:p w14:paraId="5018D354" w14:textId="77777777" w:rsidR="00262168" w:rsidRPr="00262168" w:rsidRDefault="00262168" w:rsidP="00B14D82">
      <w:pPr>
        <w:numPr>
          <w:ilvl w:val="1"/>
          <w:numId w:val="41"/>
        </w:numPr>
        <w:spacing w:after="120" w:line="240" w:lineRule="auto"/>
        <w:ind w:left="1080"/>
        <w:contextualSpacing/>
        <w:rPr>
          <w:sz w:val="20"/>
          <w:szCs w:val="20"/>
        </w:rPr>
      </w:pPr>
      <w:r w:rsidRPr="00262168">
        <w:rPr>
          <w:sz w:val="20"/>
          <w:szCs w:val="20"/>
        </w:rPr>
        <w:t>Females dropped by more than half—from 18% to 8%. Males dropped as well, from 9% in 2022 to 6% in 2024.</w:t>
      </w:r>
    </w:p>
    <w:p w14:paraId="63701854" w14:textId="77777777" w:rsidR="00262168" w:rsidRPr="00262168" w:rsidRDefault="00262168" w:rsidP="00B14D82">
      <w:pPr>
        <w:numPr>
          <w:ilvl w:val="1"/>
          <w:numId w:val="41"/>
        </w:numPr>
        <w:spacing w:after="120" w:line="240" w:lineRule="auto"/>
        <w:ind w:left="1080"/>
        <w:contextualSpacing/>
        <w:rPr>
          <w:sz w:val="20"/>
          <w:szCs w:val="20"/>
        </w:rPr>
      </w:pPr>
      <w:r w:rsidRPr="00262168">
        <w:rPr>
          <w:sz w:val="20"/>
          <w:szCs w:val="20"/>
        </w:rPr>
        <w:t>Hispanic youth reported a 50% drop from 20% to 10%. Non-Hispanic White students also dropped, but by two-fifths, from 10% to 6%.</w:t>
      </w:r>
    </w:p>
    <w:p w14:paraId="5E622E0C" w14:textId="77777777" w:rsidR="00262168" w:rsidRDefault="00262168" w:rsidP="00B14D82">
      <w:pPr>
        <w:numPr>
          <w:ilvl w:val="1"/>
          <w:numId w:val="41"/>
        </w:numPr>
        <w:spacing w:after="120" w:line="240" w:lineRule="auto"/>
        <w:ind w:left="1080"/>
        <w:contextualSpacing/>
        <w:rPr>
          <w:sz w:val="20"/>
          <w:szCs w:val="20"/>
        </w:rPr>
      </w:pPr>
      <w:r w:rsidRPr="00262168">
        <w:rPr>
          <w:sz w:val="20"/>
          <w:szCs w:val="20"/>
        </w:rPr>
        <w:t>Finally, there were drops in reported misuse among middle schoolers (15% to 7%) and high schoolers (12% to 7%).</w:t>
      </w:r>
    </w:p>
    <w:p w14:paraId="04EB77F3" w14:textId="77777777" w:rsidR="00F47D53" w:rsidRPr="00262168" w:rsidRDefault="00F47D53" w:rsidP="00F47D53">
      <w:pPr>
        <w:spacing w:after="120" w:line="240" w:lineRule="auto"/>
        <w:contextualSpacing/>
        <w:rPr>
          <w:sz w:val="20"/>
          <w:szCs w:val="20"/>
        </w:rPr>
      </w:pPr>
    </w:p>
    <w:p w14:paraId="778D72E6" w14:textId="2B88DFC4"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F47D53">
        <w:rPr>
          <w:b/>
          <w:bCs/>
          <w:sz w:val="20"/>
          <w:szCs w:val="20"/>
        </w:rPr>
        <w:t>10.2</w:t>
      </w:r>
    </w:p>
    <w:p w14:paraId="087DDB04" w14:textId="7CA2180C" w:rsidR="00262168" w:rsidRPr="00262168" w:rsidRDefault="00262168" w:rsidP="00F47D53">
      <w:pPr>
        <w:spacing w:after="120" w:line="240" w:lineRule="auto"/>
        <w:contextualSpacing/>
        <w:rPr>
          <w:sz w:val="20"/>
          <w:szCs w:val="20"/>
        </w:rPr>
      </w:pPr>
      <w:r w:rsidRPr="00262168">
        <w:rPr>
          <w:i/>
          <w:iCs/>
          <w:sz w:val="20"/>
          <w:szCs w:val="20"/>
        </w:rPr>
        <w:t>Variation in the percentage of Henry County youth reporting they had ever misused prescription pain medicine</w:t>
      </w:r>
      <w:r w:rsidR="00D45D33">
        <w:rPr>
          <w:i/>
          <w:iCs/>
          <w:sz w:val="20"/>
          <w:szCs w:val="20"/>
        </w:rPr>
        <w:t>, 2022 &amp; 2024</w:t>
      </w:r>
    </w:p>
    <w:p w14:paraId="5F47ECDC" w14:textId="1BDC7B4F" w:rsidR="00262168" w:rsidRPr="00262168" w:rsidRDefault="00D45D33" w:rsidP="00F47D53">
      <w:pPr>
        <w:spacing w:after="120" w:line="240" w:lineRule="auto"/>
        <w:contextualSpacing/>
        <w:rPr>
          <w:sz w:val="20"/>
          <w:szCs w:val="20"/>
        </w:rPr>
      </w:pPr>
      <w:r>
        <w:rPr>
          <w:noProof/>
        </w:rPr>
        <w:drawing>
          <wp:inline distT="0" distB="0" distL="0" distR="0" wp14:anchorId="7473349A" wp14:editId="16D7CEA6">
            <wp:extent cx="6858000" cy="2560320"/>
            <wp:effectExtent l="0" t="0" r="0" b="0"/>
            <wp:docPr id="1717507405" name="Chart 1">
              <a:extLst xmlns:a="http://schemas.openxmlformats.org/drawingml/2006/main">
                <a:ext uri="{FF2B5EF4-FFF2-40B4-BE49-F238E27FC236}">
                  <a16:creationId xmlns:a16="http://schemas.microsoft.com/office/drawing/2014/main" id="{00CA9DC8-99FF-A9ED-2553-325838415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A944B12" w14:textId="77777777" w:rsidR="00262168" w:rsidRPr="00262168" w:rsidRDefault="00262168" w:rsidP="00F47D53">
      <w:pPr>
        <w:spacing w:after="120" w:line="240" w:lineRule="auto"/>
        <w:contextualSpacing/>
        <w:rPr>
          <w:sz w:val="20"/>
          <w:szCs w:val="20"/>
        </w:rPr>
        <w:sectPr w:rsidR="00262168" w:rsidRPr="00262168" w:rsidSect="00102854">
          <w:type w:val="continuous"/>
          <w:pgSz w:w="12240" w:h="15840"/>
          <w:pgMar w:top="720" w:right="720" w:bottom="1440" w:left="720" w:header="720" w:footer="720" w:gutter="0"/>
          <w:cols w:space="720"/>
          <w:docGrid w:linePitch="360"/>
        </w:sectPr>
      </w:pPr>
    </w:p>
    <w:p w14:paraId="5E2050DB" w14:textId="77777777" w:rsidR="00262168" w:rsidRPr="00F47D53" w:rsidRDefault="00262168" w:rsidP="00F47D53">
      <w:pPr>
        <w:pStyle w:val="Heading2"/>
        <w:spacing w:before="0" w:after="120"/>
        <w:contextualSpacing/>
        <w:rPr>
          <w:b/>
          <w:bCs/>
          <w:sz w:val="26"/>
          <w:szCs w:val="26"/>
        </w:rPr>
      </w:pPr>
      <w:r w:rsidRPr="00F47D53">
        <w:rPr>
          <w:b/>
          <w:bCs/>
          <w:sz w:val="26"/>
          <w:szCs w:val="26"/>
        </w:rPr>
        <w:lastRenderedPageBreak/>
        <w:t>Drugs on School Property</w:t>
      </w:r>
    </w:p>
    <w:p w14:paraId="18CACD62" w14:textId="77777777" w:rsidR="00262168" w:rsidRPr="00262168" w:rsidRDefault="00262168" w:rsidP="00F47D53">
      <w:pPr>
        <w:spacing w:after="120" w:line="240" w:lineRule="auto"/>
        <w:contextualSpacing/>
        <w:rPr>
          <w:sz w:val="20"/>
          <w:szCs w:val="20"/>
        </w:rPr>
      </w:pPr>
      <w:r w:rsidRPr="00262168">
        <w:rPr>
          <w:sz w:val="20"/>
          <w:szCs w:val="20"/>
        </w:rPr>
        <w:t>Henry County students were asked if they were offered, sold, or given an illegal drug on school property in the past 12 months. In 2024 4% said yes.</w:t>
      </w:r>
    </w:p>
    <w:p w14:paraId="3735EAB0" w14:textId="77777777" w:rsidR="00262168" w:rsidRPr="00F47D53" w:rsidRDefault="00262168" w:rsidP="00F47D53">
      <w:pPr>
        <w:pStyle w:val="Heading3"/>
        <w:spacing w:before="0" w:after="120"/>
        <w:contextualSpacing/>
        <w:rPr>
          <w:sz w:val="24"/>
          <w:szCs w:val="24"/>
        </w:rPr>
      </w:pPr>
      <w:r w:rsidRPr="00F47D53">
        <w:rPr>
          <w:sz w:val="24"/>
          <w:szCs w:val="24"/>
        </w:rPr>
        <w:t>Trends in Responses</w:t>
      </w:r>
    </w:p>
    <w:p w14:paraId="2A7943B8" w14:textId="39E6DB25" w:rsidR="00262168" w:rsidRPr="00262168" w:rsidRDefault="00262168" w:rsidP="00B14D82">
      <w:pPr>
        <w:numPr>
          <w:ilvl w:val="0"/>
          <w:numId w:val="43"/>
        </w:numPr>
        <w:spacing w:after="120" w:line="240" w:lineRule="auto"/>
        <w:ind w:left="540"/>
        <w:contextualSpacing/>
        <w:rPr>
          <w:sz w:val="20"/>
          <w:szCs w:val="20"/>
        </w:rPr>
      </w:pPr>
      <w:r w:rsidRPr="00262168">
        <w:rPr>
          <w:sz w:val="20"/>
          <w:szCs w:val="20"/>
        </w:rPr>
        <w:t xml:space="preserve">The average share (from 2010 through 2022) of Henry County youth reporting they had been offered, sold, or given an illegal drug on school property in the past 12 months was 6% (see Figure </w:t>
      </w:r>
      <w:r w:rsidR="00FC6402">
        <w:rPr>
          <w:sz w:val="20"/>
          <w:szCs w:val="20"/>
        </w:rPr>
        <w:t>10.3</w:t>
      </w:r>
      <w:r w:rsidRPr="00262168">
        <w:rPr>
          <w:sz w:val="20"/>
          <w:szCs w:val="20"/>
        </w:rPr>
        <w:t>).</w:t>
      </w:r>
    </w:p>
    <w:p w14:paraId="0927C543" w14:textId="77777777" w:rsidR="00262168" w:rsidRPr="00262168" w:rsidRDefault="00262168" w:rsidP="00B14D82">
      <w:pPr>
        <w:numPr>
          <w:ilvl w:val="0"/>
          <w:numId w:val="43"/>
        </w:numPr>
        <w:spacing w:after="120" w:line="240" w:lineRule="auto"/>
        <w:ind w:left="540"/>
        <w:contextualSpacing/>
        <w:rPr>
          <w:sz w:val="20"/>
          <w:szCs w:val="20"/>
        </w:rPr>
      </w:pPr>
      <w:r w:rsidRPr="00262168">
        <w:rPr>
          <w:sz w:val="20"/>
          <w:szCs w:val="20"/>
        </w:rPr>
        <w:t>The overall share in 2024 was slightly lower at 4% - the lowest it has been since the question was first asked in 2010.</w:t>
      </w:r>
    </w:p>
    <w:p w14:paraId="55C73F87" w14:textId="77777777" w:rsidR="00262168" w:rsidRDefault="00262168" w:rsidP="00B14D82">
      <w:pPr>
        <w:numPr>
          <w:ilvl w:val="0"/>
          <w:numId w:val="43"/>
        </w:numPr>
        <w:spacing w:after="120" w:line="240" w:lineRule="auto"/>
        <w:ind w:left="540"/>
        <w:contextualSpacing/>
        <w:rPr>
          <w:sz w:val="20"/>
          <w:szCs w:val="20"/>
        </w:rPr>
      </w:pPr>
      <w:r w:rsidRPr="00262168">
        <w:rPr>
          <w:sz w:val="20"/>
          <w:szCs w:val="20"/>
        </w:rPr>
        <w:t>Among high school students in 2024, 6% had a drug related experience on school property in the past year.</w:t>
      </w:r>
    </w:p>
    <w:p w14:paraId="52297D6F" w14:textId="77777777" w:rsidR="00F47D53" w:rsidRPr="00F47D53" w:rsidRDefault="00F47D53" w:rsidP="00F47D53">
      <w:pPr>
        <w:spacing w:after="120" w:line="240" w:lineRule="auto"/>
        <w:contextualSpacing/>
        <w:rPr>
          <w:sz w:val="20"/>
          <w:szCs w:val="20"/>
        </w:rPr>
      </w:pPr>
    </w:p>
    <w:p w14:paraId="17A71402" w14:textId="70971C06" w:rsidR="001762C6" w:rsidRPr="00F47D53" w:rsidRDefault="001762C6" w:rsidP="00F47D53">
      <w:pPr>
        <w:spacing w:after="120" w:line="240" w:lineRule="auto"/>
        <w:contextualSpacing/>
        <w:rPr>
          <w:b/>
          <w:bCs/>
          <w:sz w:val="20"/>
          <w:szCs w:val="20"/>
        </w:rPr>
      </w:pPr>
      <w:r w:rsidRPr="00F47D53">
        <w:rPr>
          <w:b/>
          <w:bCs/>
          <w:sz w:val="20"/>
          <w:szCs w:val="20"/>
        </w:rPr>
        <w:t xml:space="preserve">Figure </w:t>
      </w:r>
      <w:r w:rsidR="00F47D53">
        <w:rPr>
          <w:b/>
          <w:bCs/>
          <w:sz w:val="20"/>
          <w:szCs w:val="20"/>
        </w:rPr>
        <w:t>10.3</w:t>
      </w:r>
    </w:p>
    <w:p w14:paraId="32223DAF" w14:textId="6B0B07AE" w:rsidR="001762C6" w:rsidRPr="00262168" w:rsidRDefault="001762C6" w:rsidP="00F47D53">
      <w:pPr>
        <w:spacing w:after="120" w:line="240" w:lineRule="auto"/>
        <w:contextualSpacing/>
        <w:rPr>
          <w:sz w:val="20"/>
          <w:szCs w:val="20"/>
        </w:rPr>
      </w:pPr>
      <w:r w:rsidRPr="0096683D">
        <w:rPr>
          <w:i/>
          <w:iCs/>
          <w:sz w:val="20"/>
          <w:szCs w:val="20"/>
        </w:rPr>
        <w:t>Trend in the percentage of Henry County youth</w:t>
      </w:r>
      <w:r w:rsidRPr="00F47D53">
        <w:rPr>
          <w:i/>
          <w:iCs/>
          <w:sz w:val="20"/>
          <w:szCs w:val="20"/>
        </w:rPr>
        <w:t xml:space="preserve"> </w:t>
      </w:r>
      <w:r w:rsidR="00F47D53">
        <w:rPr>
          <w:i/>
          <w:iCs/>
          <w:sz w:val="20"/>
          <w:szCs w:val="20"/>
        </w:rPr>
        <w:t>who said they were offered, sold, or given an illegal drug on school property in the past 12 months</w:t>
      </w:r>
      <w:r w:rsidR="00D45D33">
        <w:rPr>
          <w:i/>
          <w:iCs/>
          <w:sz w:val="20"/>
          <w:szCs w:val="20"/>
        </w:rPr>
        <w:t>, 2010-2024</w:t>
      </w:r>
    </w:p>
    <w:p w14:paraId="57DD13FB" w14:textId="77777777" w:rsidR="00262168" w:rsidRDefault="00262168" w:rsidP="00F47D53">
      <w:pPr>
        <w:spacing w:after="120" w:line="240" w:lineRule="auto"/>
        <w:contextualSpacing/>
        <w:rPr>
          <w:sz w:val="20"/>
          <w:szCs w:val="20"/>
        </w:rPr>
      </w:pPr>
      <w:r w:rsidRPr="00262168">
        <w:rPr>
          <w:noProof/>
          <w:sz w:val="20"/>
          <w:szCs w:val="20"/>
        </w:rPr>
        <w:drawing>
          <wp:inline distT="0" distB="0" distL="0" distR="0" wp14:anchorId="3A6DE45D" wp14:editId="3499CFCC">
            <wp:extent cx="6858000" cy="2560320"/>
            <wp:effectExtent l="0" t="0" r="0" b="0"/>
            <wp:docPr id="619803164" name="Chart 619803164">
              <a:extLst xmlns:a="http://schemas.openxmlformats.org/drawingml/2006/main">
                <a:ext uri="{FF2B5EF4-FFF2-40B4-BE49-F238E27FC236}">
                  <a16:creationId xmlns:a16="http://schemas.microsoft.com/office/drawing/2014/main" id="{F1599C23-06D8-C66F-1DCD-379AC670D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C0E5B03"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53AE981C" w14:textId="77777777" w:rsidR="00F81918" w:rsidRPr="00262168" w:rsidRDefault="00F81918" w:rsidP="00F47D53">
      <w:pPr>
        <w:spacing w:after="120" w:line="240" w:lineRule="auto"/>
        <w:contextualSpacing/>
        <w:rPr>
          <w:sz w:val="20"/>
          <w:szCs w:val="20"/>
        </w:rPr>
      </w:pPr>
    </w:p>
    <w:p w14:paraId="1F8A5099" w14:textId="77777777" w:rsidR="00F47D53" w:rsidRDefault="00F47D53" w:rsidP="00F47D53">
      <w:pPr>
        <w:pStyle w:val="Heading2"/>
        <w:spacing w:before="0" w:after="120"/>
        <w:contextualSpacing/>
        <w:rPr>
          <w:b/>
          <w:bCs/>
          <w:sz w:val="26"/>
          <w:szCs w:val="26"/>
        </w:rPr>
      </w:pPr>
      <w:r>
        <w:rPr>
          <w:b/>
          <w:bCs/>
          <w:sz w:val="26"/>
          <w:szCs w:val="26"/>
        </w:rPr>
        <w:br w:type="page"/>
      </w:r>
    </w:p>
    <w:p w14:paraId="5A182451" w14:textId="0DF2328F" w:rsidR="00262168" w:rsidRPr="00F47D53" w:rsidRDefault="00F47D53" w:rsidP="00F47D53">
      <w:pPr>
        <w:pStyle w:val="Heading2"/>
        <w:spacing w:before="0" w:after="120"/>
        <w:contextualSpacing/>
        <w:rPr>
          <w:b/>
          <w:bCs/>
          <w:sz w:val="26"/>
          <w:szCs w:val="26"/>
        </w:rPr>
      </w:pPr>
      <w:r w:rsidRPr="00F47D53">
        <w:rPr>
          <w:b/>
          <w:bCs/>
          <w:sz w:val="26"/>
          <w:szCs w:val="26"/>
        </w:rPr>
        <w:lastRenderedPageBreak/>
        <w:t>R</w:t>
      </w:r>
      <w:r w:rsidR="00262168" w:rsidRPr="00F47D53">
        <w:rPr>
          <w:b/>
          <w:bCs/>
          <w:sz w:val="26"/>
          <w:szCs w:val="26"/>
        </w:rPr>
        <w:t>easons for Not Using Drugs</w:t>
      </w:r>
    </w:p>
    <w:p w14:paraId="5EC6E3A4" w14:textId="2562EEDC" w:rsidR="00244CAD" w:rsidRPr="00F47D53" w:rsidRDefault="00244CAD" w:rsidP="00F47D53">
      <w:pPr>
        <w:pStyle w:val="Heading3"/>
        <w:spacing w:before="0" w:after="120"/>
        <w:contextualSpacing/>
        <w:rPr>
          <w:sz w:val="24"/>
          <w:szCs w:val="24"/>
        </w:rPr>
      </w:pPr>
      <w:r w:rsidRPr="00F47D53">
        <w:rPr>
          <w:sz w:val="24"/>
          <w:szCs w:val="24"/>
        </w:rPr>
        <w:t>Distribution of Responses</w:t>
      </w:r>
    </w:p>
    <w:p w14:paraId="6B361F0D" w14:textId="77777777" w:rsidR="00262168" w:rsidRPr="00262168" w:rsidRDefault="00262168" w:rsidP="00F47D53">
      <w:pPr>
        <w:spacing w:after="120" w:line="240" w:lineRule="auto"/>
        <w:contextualSpacing/>
        <w:rPr>
          <w:sz w:val="20"/>
          <w:szCs w:val="20"/>
        </w:rPr>
      </w:pPr>
      <w:r w:rsidRPr="00262168">
        <w:rPr>
          <w:sz w:val="20"/>
          <w:szCs w:val="20"/>
        </w:rPr>
        <w:t>Students were given a list of reasons why they might choose not to do drugs and told to check all that apply to them.</w:t>
      </w:r>
    </w:p>
    <w:p w14:paraId="16521795" w14:textId="77777777" w:rsidR="00262168" w:rsidRPr="00262168" w:rsidRDefault="00262168" w:rsidP="00B14D82">
      <w:pPr>
        <w:numPr>
          <w:ilvl w:val="0"/>
          <w:numId w:val="44"/>
        </w:numPr>
        <w:spacing w:after="120" w:line="240" w:lineRule="auto"/>
        <w:ind w:left="540"/>
        <w:contextualSpacing/>
        <w:rPr>
          <w:sz w:val="20"/>
          <w:szCs w:val="20"/>
        </w:rPr>
      </w:pPr>
      <w:r w:rsidRPr="00262168">
        <w:rPr>
          <w:sz w:val="20"/>
          <w:szCs w:val="20"/>
        </w:rPr>
        <w:t xml:space="preserve">The most frequently selected reasons were </w:t>
      </w:r>
      <w:r w:rsidRPr="00262168">
        <w:rPr>
          <w:i/>
          <w:iCs/>
          <w:sz w:val="20"/>
          <w:szCs w:val="20"/>
        </w:rPr>
        <w:t>my values</w:t>
      </w:r>
      <w:r w:rsidRPr="00262168">
        <w:rPr>
          <w:sz w:val="20"/>
          <w:szCs w:val="20"/>
        </w:rPr>
        <w:t xml:space="preserve"> and </w:t>
      </w:r>
      <w:r w:rsidRPr="00262168">
        <w:rPr>
          <w:i/>
          <w:iCs/>
          <w:sz w:val="20"/>
          <w:szCs w:val="20"/>
        </w:rPr>
        <w:t>parents would be upset</w:t>
      </w:r>
      <w:r w:rsidRPr="00262168">
        <w:rPr>
          <w:sz w:val="20"/>
          <w:szCs w:val="20"/>
        </w:rPr>
        <w:t>, tying at 71%.</w:t>
      </w:r>
    </w:p>
    <w:p w14:paraId="665F6B4B" w14:textId="77777777" w:rsidR="00262168" w:rsidRPr="00262168" w:rsidRDefault="00262168" w:rsidP="00B14D82">
      <w:pPr>
        <w:numPr>
          <w:ilvl w:val="0"/>
          <w:numId w:val="44"/>
        </w:numPr>
        <w:spacing w:after="120" w:line="240" w:lineRule="auto"/>
        <w:ind w:left="540"/>
        <w:contextualSpacing/>
        <w:rPr>
          <w:sz w:val="20"/>
          <w:szCs w:val="20"/>
        </w:rPr>
      </w:pPr>
      <w:r w:rsidRPr="00262168">
        <w:rPr>
          <w:sz w:val="20"/>
          <w:szCs w:val="20"/>
        </w:rPr>
        <w:t xml:space="preserve">With over half of students selecting </w:t>
      </w:r>
      <w:r w:rsidRPr="00262168">
        <w:rPr>
          <w:i/>
          <w:iCs/>
          <w:sz w:val="20"/>
          <w:szCs w:val="20"/>
        </w:rPr>
        <w:t>legal consequences</w:t>
      </w:r>
      <w:r w:rsidRPr="00262168">
        <w:rPr>
          <w:sz w:val="20"/>
          <w:szCs w:val="20"/>
        </w:rPr>
        <w:t xml:space="preserve"> (55%) and </w:t>
      </w:r>
      <w:r w:rsidRPr="00262168">
        <w:rPr>
          <w:i/>
          <w:iCs/>
          <w:sz w:val="20"/>
          <w:szCs w:val="20"/>
        </w:rPr>
        <w:t xml:space="preserve">kicked out of extracurricular activities </w:t>
      </w:r>
      <w:r w:rsidRPr="00262168">
        <w:rPr>
          <w:sz w:val="20"/>
          <w:szCs w:val="20"/>
        </w:rPr>
        <w:t>(51%) were the third and fourth most selected response.</w:t>
      </w:r>
    </w:p>
    <w:p w14:paraId="75A416FA" w14:textId="77777777" w:rsidR="00262168" w:rsidRPr="00262168" w:rsidRDefault="00262168" w:rsidP="00B14D82">
      <w:pPr>
        <w:numPr>
          <w:ilvl w:val="0"/>
          <w:numId w:val="44"/>
        </w:numPr>
        <w:spacing w:after="120" w:line="240" w:lineRule="auto"/>
        <w:ind w:left="540"/>
        <w:contextualSpacing/>
        <w:rPr>
          <w:sz w:val="20"/>
          <w:szCs w:val="20"/>
        </w:rPr>
      </w:pPr>
      <w:r w:rsidRPr="00262168">
        <w:rPr>
          <w:sz w:val="20"/>
          <w:szCs w:val="20"/>
        </w:rPr>
        <w:t xml:space="preserve">Forty-six percent (46%) chose </w:t>
      </w:r>
      <w:r w:rsidRPr="00262168">
        <w:rPr>
          <w:i/>
          <w:iCs/>
          <w:sz w:val="20"/>
          <w:szCs w:val="20"/>
        </w:rPr>
        <w:t>health problems</w:t>
      </w:r>
      <w:r w:rsidRPr="00262168">
        <w:rPr>
          <w:sz w:val="20"/>
          <w:szCs w:val="20"/>
        </w:rPr>
        <w:t xml:space="preserve"> and 43% claimed their friends would not approve.</w:t>
      </w:r>
    </w:p>
    <w:p w14:paraId="331262E4" w14:textId="77777777" w:rsidR="00262168" w:rsidRDefault="00262168" w:rsidP="00B14D82">
      <w:pPr>
        <w:numPr>
          <w:ilvl w:val="0"/>
          <w:numId w:val="44"/>
        </w:numPr>
        <w:spacing w:after="120" w:line="240" w:lineRule="auto"/>
        <w:ind w:left="540"/>
        <w:contextualSpacing/>
        <w:rPr>
          <w:sz w:val="20"/>
          <w:szCs w:val="20"/>
        </w:rPr>
      </w:pPr>
      <w:r w:rsidRPr="00262168">
        <w:rPr>
          <w:sz w:val="20"/>
          <w:szCs w:val="20"/>
        </w:rPr>
        <w:t xml:space="preserve">Nearly three-in-ten reported </w:t>
      </w:r>
      <w:r w:rsidRPr="00262168">
        <w:rPr>
          <w:i/>
          <w:iCs/>
          <w:sz w:val="20"/>
          <w:szCs w:val="20"/>
        </w:rPr>
        <w:t>other</w:t>
      </w:r>
      <w:r w:rsidRPr="00262168">
        <w:rPr>
          <w:sz w:val="20"/>
          <w:szCs w:val="20"/>
        </w:rPr>
        <w:t xml:space="preserve"> (29%) and </w:t>
      </w:r>
      <w:r w:rsidRPr="00262168">
        <w:rPr>
          <w:i/>
          <w:iCs/>
          <w:sz w:val="20"/>
          <w:szCs w:val="20"/>
        </w:rPr>
        <w:t>random student drug testing</w:t>
      </w:r>
      <w:r w:rsidRPr="00262168">
        <w:rPr>
          <w:sz w:val="20"/>
          <w:szCs w:val="20"/>
        </w:rPr>
        <w:t xml:space="preserve"> (28%) as deterrents. </w:t>
      </w:r>
    </w:p>
    <w:p w14:paraId="41C66813" w14:textId="77777777" w:rsidR="00F47D53" w:rsidRPr="00262168" w:rsidRDefault="00F47D53" w:rsidP="00F47D53">
      <w:pPr>
        <w:spacing w:after="120" w:line="240" w:lineRule="auto"/>
        <w:contextualSpacing/>
        <w:rPr>
          <w:sz w:val="20"/>
          <w:szCs w:val="20"/>
        </w:rPr>
      </w:pPr>
    </w:p>
    <w:p w14:paraId="63689839" w14:textId="043E46F6"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F47D53">
        <w:rPr>
          <w:b/>
          <w:bCs/>
          <w:sz w:val="20"/>
          <w:szCs w:val="20"/>
        </w:rPr>
        <w:t>10.4</w:t>
      </w:r>
    </w:p>
    <w:p w14:paraId="6AD02AF2" w14:textId="4A15F965" w:rsidR="00A82E25" w:rsidRPr="00F47D53" w:rsidRDefault="00A82E25" w:rsidP="00F47D53">
      <w:pPr>
        <w:spacing w:after="120" w:line="240" w:lineRule="auto"/>
        <w:contextualSpacing/>
        <w:rPr>
          <w:i/>
          <w:iCs/>
          <w:sz w:val="20"/>
          <w:szCs w:val="20"/>
        </w:rPr>
      </w:pPr>
      <w:r w:rsidRPr="0096683D">
        <w:rPr>
          <w:i/>
          <w:iCs/>
          <w:sz w:val="20"/>
          <w:szCs w:val="20"/>
        </w:rPr>
        <w:t xml:space="preserve">Distribution of Henry County youth reporting </w:t>
      </w:r>
      <w:r w:rsidR="00F47D53">
        <w:rPr>
          <w:i/>
          <w:iCs/>
          <w:sz w:val="20"/>
          <w:szCs w:val="20"/>
        </w:rPr>
        <w:t>on different reasons for not using drugs, 2024</w:t>
      </w:r>
    </w:p>
    <w:p w14:paraId="4D0ACD8A" w14:textId="768516FF" w:rsidR="00262168" w:rsidRPr="00262168" w:rsidRDefault="00262168" w:rsidP="00F47D53">
      <w:pPr>
        <w:spacing w:after="120" w:line="240" w:lineRule="auto"/>
        <w:contextualSpacing/>
        <w:rPr>
          <w:sz w:val="21"/>
          <w:szCs w:val="21"/>
        </w:rPr>
      </w:pPr>
      <w:r w:rsidRPr="00262168">
        <w:rPr>
          <w:noProof/>
          <w:sz w:val="21"/>
          <w:szCs w:val="21"/>
        </w:rPr>
        <w:drawing>
          <wp:inline distT="0" distB="0" distL="0" distR="0" wp14:anchorId="0A4F2071" wp14:editId="29367AB9">
            <wp:extent cx="6858000" cy="2560320"/>
            <wp:effectExtent l="0" t="0" r="0" b="0"/>
            <wp:docPr id="919608915" name="Chart 919608915">
              <a:extLst xmlns:a="http://schemas.openxmlformats.org/drawingml/2006/main">
                <a:ext uri="{FF2B5EF4-FFF2-40B4-BE49-F238E27FC236}">
                  <a16:creationId xmlns:a16="http://schemas.microsoft.com/office/drawing/2014/main" id="{96AE7D06-C7E5-771F-74B0-EC63DF312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5C7AF979" w14:textId="77777777" w:rsidR="00DB0A5A" w:rsidRDefault="00DB0A5A" w:rsidP="00F47D53">
      <w:pPr>
        <w:spacing w:after="120" w:line="240" w:lineRule="auto"/>
        <w:contextualSpacing/>
        <w:rPr>
          <w:rFonts w:asciiTheme="majorHAnsi" w:eastAsiaTheme="majorEastAsia" w:hAnsiTheme="majorHAnsi" w:cstheme="majorBidi"/>
          <w:color w:val="690026" w:themeColor="accent6" w:themeShade="BF"/>
          <w:sz w:val="26"/>
          <w:szCs w:val="26"/>
        </w:rPr>
      </w:pPr>
      <w:r>
        <w:rPr>
          <w:rFonts w:asciiTheme="majorHAnsi" w:eastAsiaTheme="majorEastAsia" w:hAnsiTheme="majorHAnsi" w:cstheme="majorBidi"/>
          <w:color w:val="690026" w:themeColor="accent6" w:themeShade="BF"/>
          <w:sz w:val="26"/>
          <w:szCs w:val="26"/>
        </w:rPr>
        <w:br w:type="page"/>
      </w:r>
    </w:p>
    <w:p w14:paraId="596C4B92" w14:textId="518AFF8F" w:rsidR="00262168" w:rsidRDefault="00284E31" w:rsidP="00F47D53">
      <w:pPr>
        <w:spacing w:after="360" w:line="240" w:lineRule="auto"/>
        <w:contextualSpacing/>
        <w:rPr>
          <w:rFonts w:asciiTheme="majorHAnsi" w:eastAsiaTheme="majorEastAsia" w:hAnsiTheme="majorHAnsi" w:cstheme="majorBidi"/>
          <w:color w:val="690026" w:themeColor="accent6" w:themeShade="BF"/>
          <w:sz w:val="24"/>
          <w:szCs w:val="24"/>
        </w:rPr>
      </w:pPr>
      <w:r w:rsidRPr="00284E31">
        <w:rPr>
          <w:rFonts w:asciiTheme="majorHAnsi" w:eastAsiaTheme="majorEastAsia" w:hAnsiTheme="majorHAnsi" w:cstheme="majorBidi"/>
          <w:color w:val="690026" w:themeColor="accent6" w:themeShade="BF"/>
          <w:sz w:val="24"/>
          <w:szCs w:val="24"/>
        </w:rPr>
        <w:lastRenderedPageBreak/>
        <w:t>Trends in Responses</w:t>
      </w:r>
    </w:p>
    <w:p w14:paraId="6CEF2B43" w14:textId="77777777" w:rsidR="00F47D53" w:rsidRPr="00F47D53" w:rsidRDefault="00F47D53" w:rsidP="00F47D53">
      <w:pPr>
        <w:spacing w:after="360" w:line="240" w:lineRule="auto"/>
        <w:contextualSpacing/>
        <w:rPr>
          <w:rFonts w:asciiTheme="majorHAnsi" w:eastAsiaTheme="majorEastAsia" w:hAnsiTheme="majorHAnsi" w:cstheme="majorBidi"/>
          <w:color w:val="690026" w:themeColor="accent6" w:themeShade="BF"/>
          <w:sz w:val="24"/>
          <w:szCs w:val="24"/>
        </w:rPr>
      </w:pPr>
    </w:p>
    <w:p w14:paraId="74C45FB2" w14:textId="1E6A9E0A" w:rsidR="001762C6" w:rsidRPr="00F47D53" w:rsidRDefault="001762C6" w:rsidP="00F47D53">
      <w:pPr>
        <w:spacing w:after="120" w:line="240" w:lineRule="auto"/>
        <w:contextualSpacing/>
        <w:rPr>
          <w:b/>
          <w:bCs/>
          <w:sz w:val="20"/>
          <w:szCs w:val="20"/>
        </w:rPr>
      </w:pPr>
      <w:r w:rsidRPr="00F47D53">
        <w:rPr>
          <w:b/>
          <w:bCs/>
          <w:sz w:val="20"/>
          <w:szCs w:val="20"/>
        </w:rPr>
        <w:t xml:space="preserve">Table </w:t>
      </w:r>
      <w:r w:rsidR="00F47D53" w:rsidRPr="00F47D53">
        <w:rPr>
          <w:b/>
          <w:bCs/>
          <w:sz w:val="20"/>
          <w:szCs w:val="20"/>
        </w:rPr>
        <w:t>10.1</w:t>
      </w:r>
    </w:p>
    <w:p w14:paraId="093E795F" w14:textId="718BA8FE" w:rsidR="001762C6" w:rsidRPr="00262168" w:rsidRDefault="001762C6" w:rsidP="00F47D53">
      <w:pPr>
        <w:spacing w:after="120" w:line="240" w:lineRule="auto"/>
        <w:contextualSpacing/>
        <w:rPr>
          <w:rFonts w:asciiTheme="majorHAnsi" w:eastAsiaTheme="majorEastAsia" w:hAnsiTheme="majorHAnsi" w:cstheme="majorBidi"/>
          <w:color w:val="690026" w:themeColor="accent6" w:themeShade="BF"/>
          <w:sz w:val="24"/>
          <w:szCs w:val="24"/>
        </w:rPr>
      </w:pPr>
      <w:r w:rsidRPr="0096683D">
        <w:rPr>
          <w:i/>
          <w:iCs/>
          <w:sz w:val="20"/>
          <w:szCs w:val="20"/>
        </w:rPr>
        <w:t>Trend</w:t>
      </w:r>
      <w:r w:rsidR="00F47D53">
        <w:rPr>
          <w:i/>
          <w:iCs/>
          <w:sz w:val="20"/>
          <w:szCs w:val="20"/>
        </w:rPr>
        <w:t>s</w:t>
      </w:r>
      <w:r w:rsidRPr="0096683D">
        <w:rPr>
          <w:i/>
          <w:iCs/>
          <w:sz w:val="20"/>
          <w:szCs w:val="20"/>
        </w:rPr>
        <w:t xml:space="preserve"> in Henry County youth</w:t>
      </w:r>
      <w:r w:rsidR="00F47D53">
        <w:rPr>
          <w:i/>
          <w:iCs/>
          <w:sz w:val="20"/>
          <w:szCs w:val="20"/>
        </w:rPr>
        <w:t xml:space="preserve"> reports on the reasons they do not use drugs</w:t>
      </w:r>
      <w:r w:rsidR="00D45D33">
        <w:rPr>
          <w:i/>
          <w:iCs/>
          <w:sz w:val="20"/>
          <w:szCs w:val="20"/>
        </w:rPr>
        <w:t>, 2019-2024</w:t>
      </w:r>
    </w:p>
    <w:tbl>
      <w:tblPr>
        <w:tblStyle w:val="TableGrid"/>
        <w:tblW w:w="10080" w:type="dxa"/>
        <w:tblLook w:val="04A0" w:firstRow="1" w:lastRow="0" w:firstColumn="1" w:lastColumn="0" w:noHBand="0" w:noVBand="1"/>
      </w:tblPr>
      <w:tblGrid>
        <w:gridCol w:w="5760"/>
        <w:gridCol w:w="3096"/>
        <w:gridCol w:w="1224"/>
      </w:tblGrid>
      <w:tr w:rsidR="00262168" w:rsidRPr="00262168" w14:paraId="67F4A35A" w14:textId="77777777" w:rsidTr="000B3548">
        <w:trPr>
          <w:trHeight w:val="20"/>
        </w:trPr>
        <w:tc>
          <w:tcPr>
            <w:tcW w:w="5760" w:type="dxa"/>
            <w:tcBorders>
              <w:right w:val="single" w:sz="4" w:space="0" w:color="FFFFFF" w:themeColor="background1"/>
            </w:tcBorders>
            <w:shd w:val="clear" w:color="auto" w:fill="8D0079" w:themeFill="accent2"/>
          </w:tcPr>
          <w:p w14:paraId="2A9BF35C" w14:textId="77777777" w:rsidR="00262168" w:rsidRPr="00262168" w:rsidRDefault="00262168" w:rsidP="00F47D53">
            <w:pPr>
              <w:spacing w:line="240" w:lineRule="auto"/>
              <w:rPr>
                <w:sz w:val="20"/>
                <w:szCs w:val="20"/>
              </w:rPr>
            </w:pPr>
            <w:r w:rsidRPr="00262168">
              <w:rPr>
                <w:sz w:val="20"/>
                <w:szCs w:val="20"/>
              </w:rPr>
              <w:t>Reason</w:t>
            </w:r>
          </w:p>
        </w:tc>
        <w:tc>
          <w:tcPr>
            <w:tcW w:w="3096" w:type="dxa"/>
            <w:tcBorders>
              <w:left w:val="single" w:sz="4" w:space="0" w:color="FFFFFF" w:themeColor="background1"/>
              <w:right w:val="single" w:sz="4" w:space="0" w:color="FFFFFF" w:themeColor="background1"/>
            </w:tcBorders>
            <w:shd w:val="clear" w:color="auto" w:fill="8D0079" w:themeFill="accent2"/>
          </w:tcPr>
          <w:p w14:paraId="3BD3E9A9" w14:textId="77777777" w:rsidR="00262168" w:rsidRPr="00262168" w:rsidRDefault="00262168" w:rsidP="00F47D53">
            <w:pPr>
              <w:spacing w:line="240" w:lineRule="auto"/>
              <w:rPr>
                <w:sz w:val="20"/>
                <w:szCs w:val="20"/>
              </w:rPr>
            </w:pPr>
            <w:r w:rsidRPr="00262168">
              <w:rPr>
                <w:sz w:val="20"/>
                <w:szCs w:val="20"/>
              </w:rPr>
              <w:t>Percentages</w:t>
            </w:r>
          </w:p>
        </w:tc>
        <w:tc>
          <w:tcPr>
            <w:tcW w:w="1224" w:type="dxa"/>
            <w:tcBorders>
              <w:left w:val="single" w:sz="4" w:space="0" w:color="FFFFFF" w:themeColor="background1"/>
            </w:tcBorders>
            <w:shd w:val="clear" w:color="auto" w:fill="8D0079" w:themeFill="accent2"/>
            <w:vAlign w:val="center"/>
          </w:tcPr>
          <w:p w14:paraId="4BB7DF0C" w14:textId="77777777" w:rsidR="00262168" w:rsidRPr="00262168" w:rsidRDefault="00262168" w:rsidP="00F47D53">
            <w:pPr>
              <w:spacing w:line="240" w:lineRule="auto"/>
              <w:rPr>
                <w:sz w:val="20"/>
                <w:szCs w:val="20"/>
              </w:rPr>
            </w:pPr>
            <w:r w:rsidRPr="00262168">
              <w:rPr>
                <w:sz w:val="20"/>
                <w:szCs w:val="20"/>
              </w:rPr>
              <w:t>Trend</w:t>
            </w:r>
          </w:p>
        </w:tc>
      </w:tr>
      <w:tr w:rsidR="00262168" w:rsidRPr="00262168" w14:paraId="7204578D" w14:textId="77777777" w:rsidTr="000B3548">
        <w:trPr>
          <w:trHeight w:val="1224"/>
        </w:trPr>
        <w:tc>
          <w:tcPr>
            <w:tcW w:w="5760" w:type="dxa"/>
          </w:tcPr>
          <w:p w14:paraId="2F2BA54A" w14:textId="77777777" w:rsidR="00262168" w:rsidRPr="00262168" w:rsidRDefault="00262168" w:rsidP="00F47D53">
            <w:pPr>
              <w:spacing w:line="240" w:lineRule="auto"/>
              <w:rPr>
                <w:sz w:val="20"/>
                <w:szCs w:val="20"/>
              </w:rPr>
            </w:pPr>
            <w:r w:rsidRPr="00262168">
              <w:rPr>
                <w:sz w:val="20"/>
                <w:szCs w:val="20"/>
              </w:rPr>
              <w:t>My values</w:t>
            </w:r>
          </w:p>
        </w:tc>
        <w:tc>
          <w:tcPr>
            <w:tcW w:w="3096" w:type="dxa"/>
          </w:tcPr>
          <w:p w14:paraId="3870C972"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3BB71D7A" wp14:editId="12AFBC06">
                  <wp:extent cx="1828800" cy="731520"/>
                  <wp:effectExtent l="0" t="0" r="0" b="0"/>
                  <wp:docPr id="151972078" name="Chart 151972078">
                    <a:extLst xmlns:a="http://schemas.openxmlformats.org/drawingml/2006/main">
                      <a:ext uri="{FF2B5EF4-FFF2-40B4-BE49-F238E27FC236}">
                        <a16:creationId xmlns:a16="http://schemas.microsoft.com/office/drawing/2014/main" id="{21D889D4-F5F2-79C2-0DDC-A6A1034C3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1224" w:type="dxa"/>
            <w:vAlign w:val="center"/>
          </w:tcPr>
          <w:p w14:paraId="59ECF1C7"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4A01DC8D" wp14:editId="4476DEF8">
                  <wp:extent cx="640080" cy="640080"/>
                  <wp:effectExtent l="0" t="0" r="0" b="0"/>
                  <wp:docPr id="70591279" name="Graphic 7059127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6200000">
                            <a:off x="0" y="0"/>
                            <a:ext cx="640080" cy="640080"/>
                          </a:xfrm>
                          <a:prstGeom prst="rect">
                            <a:avLst/>
                          </a:prstGeom>
                        </pic:spPr>
                      </pic:pic>
                    </a:graphicData>
                  </a:graphic>
                </wp:inline>
              </w:drawing>
            </w:r>
          </w:p>
        </w:tc>
      </w:tr>
      <w:tr w:rsidR="00262168" w:rsidRPr="00262168" w14:paraId="51193144" w14:textId="77777777" w:rsidTr="000B3548">
        <w:trPr>
          <w:trHeight w:val="1224"/>
        </w:trPr>
        <w:tc>
          <w:tcPr>
            <w:tcW w:w="5760" w:type="dxa"/>
          </w:tcPr>
          <w:p w14:paraId="2B9FAA85" w14:textId="77777777" w:rsidR="00262168" w:rsidRPr="00262168" w:rsidRDefault="00262168" w:rsidP="00F47D53">
            <w:pPr>
              <w:spacing w:line="240" w:lineRule="auto"/>
              <w:rPr>
                <w:sz w:val="20"/>
                <w:szCs w:val="20"/>
              </w:rPr>
            </w:pPr>
            <w:r w:rsidRPr="00262168">
              <w:rPr>
                <w:sz w:val="20"/>
                <w:szCs w:val="20"/>
              </w:rPr>
              <w:t>Parents would be upset</w:t>
            </w:r>
          </w:p>
        </w:tc>
        <w:tc>
          <w:tcPr>
            <w:tcW w:w="3096" w:type="dxa"/>
          </w:tcPr>
          <w:p w14:paraId="275D722E"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1F54B074" wp14:editId="7ACCE8CD">
                  <wp:extent cx="1828800" cy="731520"/>
                  <wp:effectExtent l="0" t="0" r="0" b="0"/>
                  <wp:docPr id="1748504157" name="Chart 1748504157">
                    <a:extLst xmlns:a="http://schemas.openxmlformats.org/drawingml/2006/main">
                      <a:ext uri="{FF2B5EF4-FFF2-40B4-BE49-F238E27FC236}">
                        <a16:creationId xmlns:a16="http://schemas.microsoft.com/office/drawing/2014/main" id="{77236742-F646-D0CD-D43A-C2F51CB6D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c>
          <w:tcPr>
            <w:tcW w:w="1224" w:type="dxa"/>
            <w:vAlign w:val="center"/>
          </w:tcPr>
          <w:p w14:paraId="46F21B96"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5F026903" wp14:editId="7A8386E8">
                  <wp:extent cx="640080" cy="640080"/>
                  <wp:effectExtent l="0" t="0" r="0" b="0"/>
                  <wp:docPr id="2116542866" name="Graphic 211654286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510DD4BA" w14:textId="77777777" w:rsidTr="000B3548">
        <w:trPr>
          <w:trHeight w:val="1224"/>
        </w:trPr>
        <w:tc>
          <w:tcPr>
            <w:tcW w:w="5760" w:type="dxa"/>
          </w:tcPr>
          <w:p w14:paraId="4E83ED7F" w14:textId="77777777" w:rsidR="00262168" w:rsidRPr="00262168" w:rsidRDefault="00262168" w:rsidP="00F47D53">
            <w:pPr>
              <w:spacing w:line="240" w:lineRule="auto"/>
              <w:rPr>
                <w:sz w:val="20"/>
                <w:szCs w:val="20"/>
              </w:rPr>
            </w:pPr>
            <w:r w:rsidRPr="00262168">
              <w:rPr>
                <w:sz w:val="20"/>
                <w:szCs w:val="20"/>
              </w:rPr>
              <w:t>Legal consequences</w:t>
            </w:r>
          </w:p>
        </w:tc>
        <w:tc>
          <w:tcPr>
            <w:tcW w:w="3096" w:type="dxa"/>
          </w:tcPr>
          <w:p w14:paraId="363AFB47"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22DB64EC" wp14:editId="220BEA46">
                  <wp:extent cx="1828800" cy="731520"/>
                  <wp:effectExtent l="0" t="0" r="0" b="0"/>
                  <wp:docPr id="999076448" name="Chart 999076448">
                    <a:extLst xmlns:a="http://schemas.openxmlformats.org/drawingml/2006/main">
                      <a:ext uri="{FF2B5EF4-FFF2-40B4-BE49-F238E27FC236}">
                        <a16:creationId xmlns:a16="http://schemas.microsoft.com/office/drawing/2014/main" id="{EB3590EC-2536-591B-E4DF-457DA7642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1224" w:type="dxa"/>
            <w:vAlign w:val="center"/>
          </w:tcPr>
          <w:p w14:paraId="0FC699FA"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1667DDC4" wp14:editId="29B3771B">
                  <wp:extent cx="640080" cy="640080"/>
                  <wp:effectExtent l="0" t="0" r="0" b="0"/>
                  <wp:docPr id="309850126" name="Graphic 30985012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6BB5AB46" w14:textId="77777777" w:rsidTr="000B3548">
        <w:trPr>
          <w:trHeight w:val="1224"/>
        </w:trPr>
        <w:tc>
          <w:tcPr>
            <w:tcW w:w="5760" w:type="dxa"/>
          </w:tcPr>
          <w:p w14:paraId="1AA6B34C" w14:textId="77777777" w:rsidR="00262168" w:rsidRPr="00262168" w:rsidRDefault="00262168" w:rsidP="00F47D53">
            <w:pPr>
              <w:spacing w:line="240" w:lineRule="auto"/>
              <w:rPr>
                <w:sz w:val="20"/>
                <w:szCs w:val="20"/>
              </w:rPr>
            </w:pPr>
            <w:r w:rsidRPr="00262168">
              <w:rPr>
                <w:sz w:val="20"/>
                <w:szCs w:val="20"/>
              </w:rPr>
              <w:t>Kicked out of extracurricular activities</w:t>
            </w:r>
          </w:p>
        </w:tc>
        <w:tc>
          <w:tcPr>
            <w:tcW w:w="3096" w:type="dxa"/>
          </w:tcPr>
          <w:p w14:paraId="08392847"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64ED048C" wp14:editId="3E274530">
                  <wp:extent cx="1828800" cy="731520"/>
                  <wp:effectExtent l="0" t="0" r="0" b="0"/>
                  <wp:docPr id="2090339038" name="Chart 2090339038">
                    <a:extLst xmlns:a="http://schemas.openxmlformats.org/drawingml/2006/main">
                      <a:ext uri="{FF2B5EF4-FFF2-40B4-BE49-F238E27FC236}">
                        <a16:creationId xmlns:a16="http://schemas.microsoft.com/office/drawing/2014/main" id="{D92636D0-9AC6-DAEF-1B0B-F67978F33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1224" w:type="dxa"/>
            <w:vAlign w:val="center"/>
          </w:tcPr>
          <w:p w14:paraId="13CAF214"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35D2A036" wp14:editId="6C5912F4">
                  <wp:extent cx="640080" cy="640080"/>
                  <wp:effectExtent l="0" t="0" r="0" b="0"/>
                  <wp:docPr id="16" name="Graphic 1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6E4CED66" w14:textId="77777777" w:rsidTr="000B3548">
        <w:trPr>
          <w:trHeight w:val="1224"/>
        </w:trPr>
        <w:tc>
          <w:tcPr>
            <w:tcW w:w="5760" w:type="dxa"/>
          </w:tcPr>
          <w:p w14:paraId="33789D9B" w14:textId="77777777" w:rsidR="00262168" w:rsidRPr="00262168" w:rsidRDefault="00262168" w:rsidP="00F47D53">
            <w:pPr>
              <w:spacing w:line="240" w:lineRule="auto"/>
              <w:rPr>
                <w:sz w:val="20"/>
                <w:szCs w:val="20"/>
              </w:rPr>
            </w:pPr>
            <w:r w:rsidRPr="00262168">
              <w:rPr>
                <w:sz w:val="20"/>
                <w:szCs w:val="20"/>
              </w:rPr>
              <w:t>Health problems</w:t>
            </w:r>
          </w:p>
        </w:tc>
        <w:tc>
          <w:tcPr>
            <w:tcW w:w="3096" w:type="dxa"/>
          </w:tcPr>
          <w:p w14:paraId="354322D8"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30390497" wp14:editId="03962067">
                  <wp:extent cx="1828800" cy="731520"/>
                  <wp:effectExtent l="0" t="0" r="0" b="0"/>
                  <wp:docPr id="1124930339" name="Chart 1124930339">
                    <a:extLst xmlns:a="http://schemas.openxmlformats.org/drawingml/2006/main">
                      <a:ext uri="{FF2B5EF4-FFF2-40B4-BE49-F238E27FC236}">
                        <a16:creationId xmlns:a16="http://schemas.microsoft.com/office/drawing/2014/main" id="{0534D7EA-5C8F-CF51-7BA1-1F48447F9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1224" w:type="dxa"/>
            <w:vAlign w:val="center"/>
          </w:tcPr>
          <w:p w14:paraId="6B9C82A5"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2AF8FEAF" wp14:editId="2D4F4961">
                  <wp:extent cx="640080" cy="640080"/>
                  <wp:effectExtent l="0" t="0" r="0" b="0"/>
                  <wp:docPr id="378815451" name="Graphic 378815451"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4F8986CA" w14:textId="77777777" w:rsidTr="000B3548">
        <w:trPr>
          <w:trHeight w:val="1224"/>
        </w:trPr>
        <w:tc>
          <w:tcPr>
            <w:tcW w:w="5760" w:type="dxa"/>
          </w:tcPr>
          <w:p w14:paraId="183C4CD5" w14:textId="77777777" w:rsidR="00262168" w:rsidRPr="00262168" w:rsidRDefault="00262168" w:rsidP="00F47D53">
            <w:pPr>
              <w:spacing w:line="240" w:lineRule="auto"/>
              <w:rPr>
                <w:sz w:val="20"/>
                <w:szCs w:val="20"/>
              </w:rPr>
            </w:pPr>
            <w:r w:rsidRPr="00262168">
              <w:rPr>
                <w:sz w:val="20"/>
                <w:szCs w:val="20"/>
              </w:rPr>
              <w:t>My friends would not approve</w:t>
            </w:r>
          </w:p>
        </w:tc>
        <w:tc>
          <w:tcPr>
            <w:tcW w:w="3096" w:type="dxa"/>
          </w:tcPr>
          <w:p w14:paraId="5C5C34B6"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55BEE4DB" wp14:editId="3165BA5A">
                  <wp:extent cx="1828800" cy="731520"/>
                  <wp:effectExtent l="0" t="0" r="0" b="0"/>
                  <wp:docPr id="1906748405" name="Chart 1906748405">
                    <a:extLst xmlns:a="http://schemas.openxmlformats.org/drawingml/2006/main">
                      <a:ext uri="{FF2B5EF4-FFF2-40B4-BE49-F238E27FC236}">
                        <a16:creationId xmlns:a16="http://schemas.microsoft.com/office/drawing/2014/main" id="{77A1F59F-5DB5-D674-4AB2-EEA20FD34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1224" w:type="dxa"/>
            <w:vAlign w:val="center"/>
          </w:tcPr>
          <w:p w14:paraId="585EFFD6"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1F27BF48" wp14:editId="52E1EB45">
                  <wp:extent cx="640080" cy="640080"/>
                  <wp:effectExtent l="0" t="0" r="0" b="0"/>
                  <wp:docPr id="18" name="Graphic 1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4BC82AF7" w14:textId="77777777" w:rsidTr="000B3548">
        <w:trPr>
          <w:trHeight w:val="1224"/>
        </w:trPr>
        <w:tc>
          <w:tcPr>
            <w:tcW w:w="5760" w:type="dxa"/>
          </w:tcPr>
          <w:p w14:paraId="6A04C940" w14:textId="77777777" w:rsidR="00262168" w:rsidRPr="00262168" w:rsidRDefault="00262168" w:rsidP="00F47D53">
            <w:pPr>
              <w:spacing w:line="240" w:lineRule="auto"/>
              <w:rPr>
                <w:sz w:val="20"/>
                <w:szCs w:val="20"/>
              </w:rPr>
            </w:pPr>
            <w:r w:rsidRPr="00262168">
              <w:rPr>
                <w:sz w:val="20"/>
                <w:szCs w:val="20"/>
              </w:rPr>
              <w:t>Other</w:t>
            </w:r>
          </w:p>
        </w:tc>
        <w:tc>
          <w:tcPr>
            <w:tcW w:w="3096" w:type="dxa"/>
          </w:tcPr>
          <w:p w14:paraId="54A97C3B"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400BA629" wp14:editId="26AAEB9C">
                  <wp:extent cx="1828800" cy="731520"/>
                  <wp:effectExtent l="0" t="0" r="0" b="0"/>
                  <wp:docPr id="1335941920" name="Chart 1335941920">
                    <a:extLst xmlns:a="http://schemas.openxmlformats.org/drawingml/2006/main">
                      <a:ext uri="{FF2B5EF4-FFF2-40B4-BE49-F238E27FC236}">
                        <a16:creationId xmlns:a16="http://schemas.microsoft.com/office/drawing/2014/main" id="{3B31796A-E097-3C71-0CF5-6721AD360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1224" w:type="dxa"/>
            <w:vAlign w:val="center"/>
          </w:tcPr>
          <w:p w14:paraId="050FD76D"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7DEFAB8E" wp14:editId="6E95575A">
                  <wp:extent cx="640080" cy="640080"/>
                  <wp:effectExtent l="0" t="0" r="0" b="0"/>
                  <wp:docPr id="20" name="Graphic 2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r w:rsidR="00262168" w:rsidRPr="00262168" w14:paraId="3AEACD29" w14:textId="77777777" w:rsidTr="000B3548">
        <w:trPr>
          <w:trHeight w:val="1224"/>
        </w:trPr>
        <w:tc>
          <w:tcPr>
            <w:tcW w:w="5760" w:type="dxa"/>
          </w:tcPr>
          <w:p w14:paraId="592532AD" w14:textId="77777777" w:rsidR="00262168" w:rsidRPr="00262168" w:rsidRDefault="00262168" w:rsidP="00F47D53">
            <w:pPr>
              <w:spacing w:line="240" w:lineRule="auto"/>
              <w:rPr>
                <w:sz w:val="20"/>
                <w:szCs w:val="20"/>
              </w:rPr>
            </w:pPr>
            <w:r w:rsidRPr="00262168">
              <w:rPr>
                <w:sz w:val="20"/>
                <w:szCs w:val="20"/>
              </w:rPr>
              <w:t>Random student drug testing</w:t>
            </w:r>
          </w:p>
        </w:tc>
        <w:tc>
          <w:tcPr>
            <w:tcW w:w="3096" w:type="dxa"/>
          </w:tcPr>
          <w:p w14:paraId="0315F4BD"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7244FFC5" wp14:editId="061D7C25">
                  <wp:extent cx="1828800" cy="731520"/>
                  <wp:effectExtent l="0" t="0" r="0" b="0"/>
                  <wp:docPr id="460579311" name="Chart 460579311">
                    <a:extLst xmlns:a="http://schemas.openxmlformats.org/drawingml/2006/main">
                      <a:ext uri="{FF2B5EF4-FFF2-40B4-BE49-F238E27FC236}">
                        <a16:creationId xmlns:a16="http://schemas.microsoft.com/office/drawing/2014/main" id="{BA9019B0-25C9-9A3C-5E6C-419B43B2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c>
          <w:tcPr>
            <w:tcW w:w="1224" w:type="dxa"/>
            <w:vAlign w:val="center"/>
          </w:tcPr>
          <w:p w14:paraId="7C5A9A9F" w14:textId="77777777" w:rsidR="00262168" w:rsidRPr="00262168" w:rsidRDefault="00262168" w:rsidP="00F47D53">
            <w:pPr>
              <w:spacing w:line="240" w:lineRule="auto"/>
              <w:rPr>
                <w:sz w:val="20"/>
                <w:szCs w:val="20"/>
              </w:rPr>
            </w:pPr>
            <w:r w:rsidRPr="00262168">
              <w:rPr>
                <w:noProof/>
                <w:sz w:val="20"/>
                <w:szCs w:val="20"/>
              </w:rPr>
              <w:drawing>
                <wp:inline distT="0" distB="0" distL="0" distR="0" wp14:anchorId="2EC4CD9D" wp14:editId="4F10CB90">
                  <wp:extent cx="640080" cy="640080"/>
                  <wp:effectExtent l="0" t="0" r="0" b="0"/>
                  <wp:docPr id="2006802136" name="Graphic 200680213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lay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rot="16200000">
                            <a:off x="0" y="0"/>
                            <a:ext cx="640080" cy="640080"/>
                          </a:xfrm>
                          <a:prstGeom prst="rect">
                            <a:avLst/>
                          </a:prstGeom>
                        </pic:spPr>
                      </pic:pic>
                    </a:graphicData>
                  </a:graphic>
                </wp:inline>
              </w:drawing>
            </w:r>
          </w:p>
        </w:tc>
      </w:tr>
    </w:tbl>
    <w:p w14:paraId="5CCD70FD" w14:textId="77777777" w:rsidR="00262168" w:rsidRPr="00262168" w:rsidRDefault="00262168" w:rsidP="008B1B3D">
      <w:pPr>
        <w:spacing w:after="120" w:line="240" w:lineRule="auto"/>
        <w:rPr>
          <w:sz w:val="20"/>
          <w:szCs w:val="20"/>
        </w:rPr>
      </w:pPr>
    </w:p>
    <w:p w14:paraId="5074849B" w14:textId="77777777" w:rsidR="00262168" w:rsidRPr="00262168" w:rsidRDefault="00262168" w:rsidP="008B1B3D">
      <w:pPr>
        <w:spacing w:after="120" w:line="240" w:lineRule="auto"/>
        <w:rPr>
          <w:sz w:val="21"/>
          <w:szCs w:val="21"/>
        </w:rPr>
      </w:pPr>
    </w:p>
    <w:p w14:paraId="3CB358A9" w14:textId="77777777" w:rsidR="00262168" w:rsidRPr="009A46A4" w:rsidRDefault="00262168" w:rsidP="008B1B3D">
      <w:pPr>
        <w:spacing w:after="120" w:line="240" w:lineRule="auto"/>
        <w:rPr>
          <w:sz w:val="21"/>
          <w:szCs w:val="21"/>
        </w:rPr>
      </w:pPr>
    </w:p>
    <w:p w14:paraId="590BCA88" w14:textId="77777777" w:rsidR="00262168" w:rsidRPr="009A46A4" w:rsidRDefault="00262168"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210708E8" w14:textId="45013758" w:rsidR="0096683D" w:rsidRPr="004050E4" w:rsidRDefault="004050E4" w:rsidP="008B1B3D">
      <w:pPr>
        <w:pStyle w:val="Heading1"/>
        <w:spacing w:after="240"/>
        <w:rPr>
          <w:b/>
          <w:bCs/>
        </w:rPr>
      </w:pPr>
      <w:r w:rsidRPr="004050E4">
        <w:rPr>
          <w:b/>
          <w:bCs/>
        </w:rPr>
        <w:lastRenderedPageBreak/>
        <w:t xml:space="preserve">11 | </w:t>
      </w:r>
      <w:r w:rsidR="0096683D" w:rsidRPr="004050E4">
        <w:rPr>
          <w:b/>
          <w:bCs/>
        </w:rPr>
        <w:t>Sexual Behavior &amp; Family Planning</w:t>
      </w:r>
    </w:p>
    <w:p w14:paraId="4B307509" w14:textId="77777777" w:rsidR="001D20F8" w:rsidRPr="001D20F8" w:rsidRDefault="001D20F8" w:rsidP="001D20F8">
      <w:pPr>
        <w:pStyle w:val="Heading2"/>
        <w:spacing w:after="120"/>
        <w:rPr>
          <w:b/>
          <w:bCs/>
          <w:sz w:val="26"/>
          <w:szCs w:val="26"/>
        </w:rPr>
      </w:pPr>
      <w:r w:rsidRPr="001D20F8">
        <w:rPr>
          <w:b/>
          <w:bCs/>
          <w:sz w:val="26"/>
          <w:szCs w:val="26"/>
        </w:rPr>
        <w:t>Executive Summary: Sexual Behavior Among Henry County Youth</w:t>
      </w:r>
    </w:p>
    <w:p w14:paraId="1D06B217" w14:textId="00B446AD" w:rsidR="001D20F8" w:rsidRPr="001D20F8" w:rsidRDefault="001D20F8" w:rsidP="001D20F8">
      <w:pPr>
        <w:spacing w:after="120" w:line="240" w:lineRule="auto"/>
        <w:rPr>
          <w:sz w:val="20"/>
          <w:szCs w:val="20"/>
        </w:rPr>
      </w:pPr>
      <w:r w:rsidRPr="001D20F8">
        <w:rPr>
          <w:sz w:val="20"/>
          <w:szCs w:val="20"/>
        </w:rPr>
        <w:t xml:space="preserve">This </w:t>
      </w:r>
      <w:r w:rsidR="008724E3">
        <w:rPr>
          <w:sz w:val="20"/>
          <w:szCs w:val="20"/>
        </w:rPr>
        <w:t>chapter</w:t>
      </w:r>
      <w:r w:rsidRPr="001D20F8">
        <w:rPr>
          <w:sz w:val="20"/>
          <w:szCs w:val="20"/>
        </w:rPr>
        <w:t xml:space="preserve"> analyzes trends in sexual behavior among Henry County youth, focusing on sexual intercourse, age of debut, number of partners, substance use, and contraception practices.</w:t>
      </w:r>
    </w:p>
    <w:p w14:paraId="24EACB56" w14:textId="77777777" w:rsidR="001D20F8" w:rsidRPr="00E744EF" w:rsidRDefault="001D20F8" w:rsidP="00E744EF">
      <w:pPr>
        <w:pStyle w:val="Heading2"/>
        <w:spacing w:before="0" w:after="120"/>
        <w:rPr>
          <w:b/>
          <w:bCs/>
          <w:sz w:val="26"/>
          <w:szCs w:val="26"/>
        </w:rPr>
      </w:pPr>
      <w:r w:rsidRPr="00E744EF">
        <w:rPr>
          <w:b/>
          <w:bCs/>
          <w:sz w:val="26"/>
          <w:szCs w:val="26"/>
        </w:rPr>
        <w:t>Key Findings:</w:t>
      </w:r>
    </w:p>
    <w:p w14:paraId="5E8777CF" w14:textId="77777777" w:rsidR="001D20F8" w:rsidRPr="001D20F8" w:rsidRDefault="001D20F8" w:rsidP="00B14D82">
      <w:pPr>
        <w:numPr>
          <w:ilvl w:val="0"/>
          <w:numId w:val="100"/>
        </w:numPr>
        <w:spacing w:after="120" w:line="240" w:lineRule="auto"/>
        <w:rPr>
          <w:sz w:val="20"/>
          <w:szCs w:val="20"/>
        </w:rPr>
      </w:pPr>
      <w:r w:rsidRPr="001D20F8">
        <w:rPr>
          <w:b/>
          <w:bCs/>
          <w:sz w:val="20"/>
          <w:szCs w:val="20"/>
        </w:rPr>
        <w:t>Sexual Intercourse:</w:t>
      </w:r>
    </w:p>
    <w:p w14:paraId="0E0C2AAD"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16% of all youth and 26% of high school students reported ever having sexual intercourse, lower than the 2010-2022 average of 18%</w:t>
      </w:r>
    </w:p>
    <w:p w14:paraId="03CDE699" w14:textId="5AA6CAED"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 xml:space="preserve">Higher rates among </w:t>
      </w:r>
      <w:r w:rsidR="008204F5" w:rsidRPr="001D20F8">
        <w:rPr>
          <w:sz w:val="20"/>
          <w:szCs w:val="20"/>
        </w:rPr>
        <w:t>LGB</w:t>
      </w:r>
      <w:r w:rsidR="008204F5">
        <w:rPr>
          <w:sz w:val="20"/>
          <w:szCs w:val="20"/>
        </w:rPr>
        <w:t>T</w:t>
      </w:r>
      <w:r w:rsidRPr="001D20F8">
        <w:rPr>
          <w:sz w:val="20"/>
          <w:szCs w:val="20"/>
        </w:rPr>
        <w:t>-identifying youth (29%) and Hispanic youth (21%)</w:t>
      </w:r>
    </w:p>
    <w:p w14:paraId="0D143475" w14:textId="77777777" w:rsidR="001D20F8" w:rsidRPr="001D20F8" w:rsidRDefault="001D20F8" w:rsidP="00B14D82">
      <w:pPr>
        <w:numPr>
          <w:ilvl w:val="0"/>
          <w:numId w:val="100"/>
        </w:numPr>
        <w:spacing w:after="120" w:line="240" w:lineRule="auto"/>
        <w:rPr>
          <w:sz w:val="20"/>
          <w:szCs w:val="20"/>
        </w:rPr>
      </w:pPr>
      <w:r w:rsidRPr="001D20F8">
        <w:rPr>
          <w:b/>
          <w:bCs/>
          <w:sz w:val="20"/>
          <w:szCs w:val="20"/>
        </w:rPr>
        <w:t>Age of Sexual Debut:</w:t>
      </w:r>
    </w:p>
    <w:p w14:paraId="5B2D1ACF"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2% of youth were sexually active before age 13, consistent with recent years</w:t>
      </w:r>
    </w:p>
    <w:p w14:paraId="6C6A5AC7" w14:textId="77777777" w:rsidR="001D20F8" w:rsidRPr="001D20F8" w:rsidRDefault="001D20F8" w:rsidP="00B14D82">
      <w:pPr>
        <w:numPr>
          <w:ilvl w:val="0"/>
          <w:numId w:val="100"/>
        </w:numPr>
        <w:spacing w:after="120" w:line="240" w:lineRule="auto"/>
        <w:rPr>
          <w:sz w:val="20"/>
          <w:szCs w:val="20"/>
        </w:rPr>
      </w:pPr>
      <w:r w:rsidRPr="001D20F8">
        <w:rPr>
          <w:b/>
          <w:bCs/>
          <w:sz w:val="20"/>
          <w:szCs w:val="20"/>
        </w:rPr>
        <w:t>Number of Sexual Partners:</w:t>
      </w:r>
    </w:p>
    <w:p w14:paraId="47296D7E"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10% had intercourse with one person in the past three months</w:t>
      </w:r>
    </w:p>
    <w:p w14:paraId="1B5A5584"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1.7% had intercourse with two or more people in the past three months</w:t>
      </w:r>
    </w:p>
    <w:p w14:paraId="738F5B27"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2% of all youth (4% of high school students) reported 4+ lifetime partners</w:t>
      </w:r>
    </w:p>
    <w:p w14:paraId="5DA8DBD4" w14:textId="77777777" w:rsidR="001D20F8" w:rsidRPr="001D20F8" w:rsidRDefault="001D20F8" w:rsidP="00B14D82">
      <w:pPr>
        <w:numPr>
          <w:ilvl w:val="0"/>
          <w:numId w:val="100"/>
        </w:numPr>
        <w:spacing w:after="120" w:line="240" w:lineRule="auto"/>
        <w:rPr>
          <w:sz w:val="20"/>
          <w:szCs w:val="20"/>
        </w:rPr>
      </w:pPr>
      <w:r w:rsidRPr="001D20F8">
        <w:rPr>
          <w:b/>
          <w:bCs/>
          <w:sz w:val="20"/>
          <w:szCs w:val="20"/>
        </w:rPr>
        <w:t>Substance Use and Sexual Intercourse:</w:t>
      </w:r>
    </w:p>
    <w:p w14:paraId="32064D2D"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15% of sexually active youth used alcohol or drugs before their last sexual encounter</w:t>
      </w:r>
    </w:p>
    <w:p w14:paraId="36CB862C"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This rate is consistent with Ohio's average but lower than the national average (21%)</w:t>
      </w:r>
    </w:p>
    <w:p w14:paraId="38E7231F" w14:textId="77777777" w:rsidR="001D20F8" w:rsidRPr="001D20F8" w:rsidRDefault="001D20F8" w:rsidP="00B14D82">
      <w:pPr>
        <w:numPr>
          <w:ilvl w:val="0"/>
          <w:numId w:val="100"/>
        </w:numPr>
        <w:spacing w:after="120" w:line="240" w:lineRule="auto"/>
        <w:rPr>
          <w:sz w:val="20"/>
          <w:szCs w:val="20"/>
        </w:rPr>
      </w:pPr>
      <w:r w:rsidRPr="001D20F8">
        <w:rPr>
          <w:b/>
          <w:bCs/>
          <w:sz w:val="20"/>
          <w:szCs w:val="20"/>
        </w:rPr>
        <w:t>Contraception:</w:t>
      </w:r>
    </w:p>
    <w:p w14:paraId="163B2DA3"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54% of sexually active youth used condoms during their last sexual intercourse</w:t>
      </w:r>
    </w:p>
    <w:p w14:paraId="775283BA"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15% used birth control pills</w:t>
      </w:r>
    </w:p>
    <w:p w14:paraId="33947BA5"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12% used no method of contraception, 14% were unsure</w:t>
      </w:r>
    </w:p>
    <w:p w14:paraId="62583332" w14:textId="77777777" w:rsidR="001D20F8" w:rsidRPr="001D20F8" w:rsidRDefault="001D20F8" w:rsidP="00B14D82">
      <w:pPr>
        <w:numPr>
          <w:ilvl w:val="0"/>
          <w:numId w:val="100"/>
        </w:numPr>
        <w:spacing w:after="120" w:line="240" w:lineRule="auto"/>
        <w:rPr>
          <w:sz w:val="20"/>
          <w:szCs w:val="20"/>
        </w:rPr>
      </w:pPr>
      <w:r w:rsidRPr="001D20F8">
        <w:rPr>
          <w:b/>
          <w:bCs/>
          <w:sz w:val="20"/>
          <w:szCs w:val="20"/>
        </w:rPr>
        <w:t>Trends:</w:t>
      </w:r>
    </w:p>
    <w:p w14:paraId="6CB0DF3A"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Overall decrease in sexual activity since 2022, especially among high school students</w:t>
      </w:r>
    </w:p>
    <w:p w14:paraId="58709AA5" w14:textId="52D641F4"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 xml:space="preserve">Increase in sexual activity among </w:t>
      </w:r>
      <w:r w:rsidR="008204F5" w:rsidRPr="001D20F8">
        <w:rPr>
          <w:sz w:val="20"/>
          <w:szCs w:val="20"/>
        </w:rPr>
        <w:t>LGB</w:t>
      </w:r>
      <w:r w:rsidR="008204F5">
        <w:rPr>
          <w:sz w:val="20"/>
          <w:szCs w:val="20"/>
        </w:rPr>
        <w:t>T</w:t>
      </w:r>
      <w:r w:rsidRPr="001D20F8">
        <w:rPr>
          <w:sz w:val="20"/>
          <w:szCs w:val="20"/>
        </w:rPr>
        <w:t>-identifying youth (25% to 29%)</w:t>
      </w:r>
    </w:p>
    <w:p w14:paraId="72E99F67"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 xml:space="preserve">Slight increase in condom </w:t>
      </w:r>
      <w:proofErr w:type="gramStart"/>
      <w:r w:rsidRPr="001D20F8">
        <w:rPr>
          <w:sz w:val="20"/>
          <w:szCs w:val="20"/>
        </w:rPr>
        <w:t>use</w:t>
      </w:r>
      <w:proofErr w:type="gramEnd"/>
      <w:r w:rsidRPr="001D20F8">
        <w:rPr>
          <w:sz w:val="20"/>
          <w:szCs w:val="20"/>
        </w:rPr>
        <w:t xml:space="preserve"> among high school students (58% to 60%)</w:t>
      </w:r>
    </w:p>
    <w:p w14:paraId="07952F1A" w14:textId="77777777" w:rsidR="001D20F8" w:rsidRPr="001D20F8" w:rsidRDefault="001D20F8" w:rsidP="00B14D82">
      <w:pPr>
        <w:numPr>
          <w:ilvl w:val="0"/>
          <w:numId w:val="100"/>
        </w:numPr>
        <w:spacing w:after="120" w:line="240" w:lineRule="auto"/>
        <w:rPr>
          <w:sz w:val="20"/>
          <w:szCs w:val="20"/>
        </w:rPr>
      </w:pPr>
      <w:r w:rsidRPr="001D20F8">
        <w:rPr>
          <w:b/>
          <w:bCs/>
          <w:sz w:val="20"/>
          <w:szCs w:val="20"/>
        </w:rPr>
        <w:t>Sociodemographic Variations:</w:t>
      </w:r>
    </w:p>
    <w:p w14:paraId="013CB584" w14:textId="37B1FACF"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 xml:space="preserve">Higher rates of sexual activity among females, </w:t>
      </w:r>
      <w:r w:rsidR="008204F5" w:rsidRPr="001D20F8">
        <w:rPr>
          <w:sz w:val="20"/>
          <w:szCs w:val="20"/>
        </w:rPr>
        <w:t>LGB</w:t>
      </w:r>
      <w:r w:rsidR="008204F5">
        <w:rPr>
          <w:sz w:val="20"/>
          <w:szCs w:val="20"/>
        </w:rPr>
        <w:t>T</w:t>
      </w:r>
      <w:r w:rsidRPr="001D20F8">
        <w:rPr>
          <w:sz w:val="20"/>
          <w:szCs w:val="20"/>
        </w:rPr>
        <w:t>-identifying youth, and Hispanic youth</w:t>
      </w:r>
    </w:p>
    <w:p w14:paraId="110C3DDB" w14:textId="77777777" w:rsidR="001D20F8" w:rsidRPr="001D20F8" w:rsidRDefault="001D20F8" w:rsidP="00B14D82">
      <w:pPr>
        <w:numPr>
          <w:ilvl w:val="1"/>
          <w:numId w:val="100"/>
        </w:numPr>
        <w:tabs>
          <w:tab w:val="num" w:pos="1440"/>
        </w:tabs>
        <w:spacing w:after="120" w:line="240" w:lineRule="auto"/>
        <w:rPr>
          <w:sz w:val="20"/>
          <w:szCs w:val="20"/>
        </w:rPr>
      </w:pPr>
      <w:r w:rsidRPr="001D20F8">
        <w:rPr>
          <w:sz w:val="20"/>
          <w:szCs w:val="20"/>
        </w:rPr>
        <w:t>Significant difference between high school (26%) and middle school (5%) students</w:t>
      </w:r>
    </w:p>
    <w:p w14:paraId="4326B1D0" w14:textId="1DADB72E" w:rsidR="001D20F8" w:rsidRDefault="001D20F8" w:rsidP="001D20F8">
      <w:pPr>
        <w:spacing w:after="120" w:line="240" w:lineRule="auto"/>
        <w:rPr>
          <w:sz w:val="20"/>
          <w:szCs w:val="20"/>
        </w:rPr>
      </w:pPr>
      <w:r w:rsidRPr="001D20F8">
        <w:rPr>
          <w:sz w:val="20"/>
          <w:szCs w:val="20"/>
        </w:rPr>
        <w:t>These findings indicate a general decrease in sexual activity among Henry County youth, with rates lower than state and national averages. However, disparities persist among certain demographic groups. The data suggests a need for continued comprehensive sexual education, with a focus on safe sex practices and targeted interventions for high-risk groups.</w:t>
      </w:r>
    </w:p>
    <w:p w14:paraId="26FD1F56" w14:textId="77777777" w:rsidR="001D20F8" w:rsidRDefault="001D20F8" w:rsidP="008B1B3D">
      <w:pPr>
        <w:spacing w:after="120" w:line="240" w:lineRule="auto"/>
        <w:rPr>
          <w:sz w:val="20"/>
          <w:szCs w:val="20"/>
        </w:rPr>
      </w:pPr>
      <w:r>
        <w:rPr>
          <w:sz w:val="20"/>
          <w:szCs w:val="20"/>
        </w:rPr>
        <w:br w:type="page"/>
      </w:r>
    </w:p>
    <w:p w14:paraId="4B237789" w14:textId="35A66A19" w:rsidR="00331A84" w:rsidRPr="00331A84" w:rsidRDefault="00331A84" w:rsidP="00331A84">
      <w:pPr>
        <w:pStyle w:val="Heading2"/>
        <w:spacing w:before="0" w:after="120"/>
        <w:rPr>
          <w:b/>
          <w:bCs/>
          <w:sz w:val="26"/>
          <w:szCs w:val="26"/>
        </w:rPr>
      </w:pPr>
      <w:r w:rsidRPr="00331A84">
        <w:rPr>
          <w:b/>
          <w:bCs/>
          <w:sz w:val="26"/>
          <w:szCs w:val="26"/>
        </w:rPr>
        <w:lastRenderedPageBreak/>
        <w:t>Public Health, Sexual Behavior &amp; Family Planning</w:t>
      </w:r>
    </w:p>
    <w:p w14:paraId="7043D087" w14:textId="77777777" w:rsidR="004A25CA" w:rsidRPr="004A25CA" w:rsidRDefault="004A25CA" w:rsidP="004A25CA">
      <w:pPr>
        <w:spacing w:after="120" w:line="240" w:lineRule="auto"/>
        <w:rPr>
          <w:sz w:val="20"/>
          <w:szCs w:val="20"/>
        </w:rPr>
      </w:pPr>
      <w:r w:rsidRPr="004A25CA">
        <w:rPr>
          <w:sz w:val="20"/>
          <w:szCs w:val="20"/>
        </w:rPr>
        <w:t>Asking teens about their sexual behavior and experiences is important for public health, even though some adults might feel uncomfortable with these questions. Understanding these behaviors helps keep young people safe and healthy for several reasons:</w:t>
      </w:r>
    </w:p>
    <w:p w14:paraId="74A3B13E" w14:textId="77777777" w:rsidR="004A25CA" w:rsidRPr="004A25CA" w:rsidRDefault="004A25CA" w:rsidP="00B14D82">
      <w:pPr>
        <w:numPr>
          <w:ilvl w:val="0"/>
          <w:numId w:val="161"/>
        </w:numPr>
        <w:spacing w:after="120" w:line="240" w:lineRule="auto"/>
        <w:rPr>
          <w:sz w:val="20"/>
          <w:szCs w:val="20"/>
        </w:rPr>
      </w:pPr>
      <w:r w:rsidRPr="004A25CA">
        <w:rPr>
          <w:b/>
          <w:bCs/>
          <w:sz w:val="20"/>
          <w:szCs w:val="20"/>
        </w:rPr>
        <w:t>Preventing STIs and HIV:</w:t>
      </w:r>
      <w:r w:rsidRPr="004A25CA">
        <w:rPr>
          <w:sz w:val="20"/>
          <w:szCs w:val="20"/>
        </w:rPr>
        <w:t xml:space="preserve"> Learning about youth sexual behavior helps public health experts figure out what puts teens at risk for sexually transmitted infections (STIs) and HIV. This data allows them to create programs that promote safe sex and reduce infection rates.</w:t>
      </w:r>
    </w:p>
    <w:p w14:paraId="46D38E6F" w14:textId="77777777" w:rsidR="004A25CA" w:rsidRPr="004A25CA" w:rsidRDefault="004A25CA" w:rsidP="00B14D82">
      <w:pPr>
        <w:numPr>
          <w:ilvl w:val="0"/>
          <w:numId w:val="161"/>
        </w:numPr>
        <w:spacing w:after="120" w:line="240" w:lineRule="auto"/>
        <w:rPr>
          <w:sz w:val="20"/>
          <w:szCs w:val="20"/>
        </w:rPr>
      </w:pPr>
      <w:r w:rsidRPr="004A25CA">
        <w:rPr>
          <w:b/>
          <w:bCs/>
          <w:sz w:val="20"/>
          <w:szCs w:val="20"/>
        </w:rPr>
        <w:t>Preventing Teen Pregnancy:</w:t>
      </w:r>
      <w:r w:rsidRPr="004A25CA">
        <w:rPr>
          <w:sz w:val="20"/>
          <w:szCs w:val="20"/>
        </w:rPr>
        <w:t xml:space="preserve"> By understanding youth sexual activity, public health programs can develop strategies to prevent unplanned pregnancies. These often include teaching about birth control, offering access to reproductive health services, and providing sexual education.</w:t>
      </w:r>
    </w:p>
    <w:p w14:paraId="3D0C1C5B" w14:textId="77777777" w:rsidR="004A25CA" w:rsidRPr="004A25CA" w:rsidRDefault="004A25CA" w:rsidP="00B14D82">
      <w:pPr>
        <w:numPr>
          <w:ilvl w:val="0"/>
          <w:numId w:val="161"/>
        </w:numPr>
        <w:spacing w:after="120" w:line="240" w:lineRule="auto"/>
        <w:rPr>
          <w:sz w:val="20"/>
          <w:szCs w:val="20"/>
        </w:rPr>
      </w:pPr>
      <w:r w:rsidRPr="004A25CA">
        <w:rPr>
          <w:b/>
          <w:bCs/>
          <w:sz w:val="20"/>
          <w:szCs w:val="20"/>
        </w:rPr>
        <w:t>Improving Sexual Health Education:</w:t>
      </w:r>
      <w:r w:rsidRPr="004A25CA">
        <w:rPr>
          <w:sz w:val="20"/>
          <w:szCs w:val="20"/>
        </w:rPr>
        <w:t xml:space="preserve"> Knowing what teens experience and need helps educators design programs that are realistic and helpful. These programs can teach young people how to make informed choices, stay safe, and understand the consequences of their actions.</w:t>
      </w:r>
    </w:p>
    <w:p w14:paraId="14A89558" w14:textId="77777777" w:rsidR="004A25CA" w:rsidRPr="004A25CA" w:rsidRDefault="004A25CA" w:rsidP="00B14D82">
      <w:pPr>
        <w:numPr>
          <w:ilvl w:val="0"/>
          <w:numId w:val="161"/>
        </w:numPr>
        <w:spacing w:after="120" w:line="240" w:lineRule="auto"/>
        <w:rPr>
          <w:sz w:val="20"/>
          <w:szCs w:val="20"/>
        </w:rPr>
      </w:pPr>
      <w:r w:rsidRPr="004A25CA">
        <w:rPr>
          <w:b/>
          <w:bCs/>
          <w:sz w:val="20"/>
          <w:szCs w:val="20"/>
        </w:rPr>
        <w:t>Addressing Health Disparities:</w:t>
      </w:r>
      <w:r w:rsidRPr="004A25CA">
        <w:rPr>
          <w:sz w:val="20"/>
          <w:szCs w:val="20"/>
        </w:rPr>
        <w:t xml:space="preserve"> Data can show differences in sexual health risks among groups of teens based on race, ethnicity, sexual orientation, or income. This information helps create programs to support marginalized or at-risk groups.</w:t>
      </w:r>
    </w:p>
    <w:p w14:paraId="227612FC" w14:textId="77777777" w:rsidR="004A25CA" w:rsidRPr="004A25CA" w:rsidRDefault="004A25CA" w:rsidP="00B14D82">
      <w:pPr>
        <w:numPr>
          <w:ilvl w:val="0"/>
          <w:numId w:val="161"/>
        </w:numPr>
        <w:spacing w:after="120" w:line="240" w:lineRule="auto"/>
        <w:rPr>
          <w:sz w:val="20"/>
          <w:szCs w:val="20"/>
        </w:rPr>
      </w:pPr>
      <w:r w:rsidRPr="004A25CA">
        <w:rPr>
          <w:b/>
          <w:bCs/>
          <w:sz w:val="20"/>
          <w:szCs w:val="20"/>
        </w:rPr>
        <w:t>Supporting Mental Health:</w:t>
      </w:r>
      <w:r w:rsidRPr="004A25CA">
        <w:rPr>
          <w:sz w:val="20"/>
          <w:szCs w:val="20"/>
        </w:rPr>
        <w:t xml:space="preserve"> Negative or non-consensual sexual experiences can harm a young person’s mental health. Asking about these experiences helps identify teens who might need counseling or other mental health services.</w:t>
      </w:r>
    </w:p>
    <w:p w14:paraId="26C30200" w14:textId="77777777" w:rsidR="004A25CA" w:rsidRPr="004A25CA" w:rsidRDefault="004A25CA" w:rsidP="00B14D82">
      <w:pPr>
        <w:numPr>
          <w:ilvl w:val="0"/>
          <w:numId w:val="161"/>
        </w:numPr>
        <w:spacing w:after="120" w:line="240" w:lineRule="auto"/>
        <w:rPr>
          <w:sz w:val="20"/>
          <w:szCs w:val="20"/>
        </w:rPr>
      </w:pPr>
      <w:r w:rsidRPr="004A25CA">
        <w:rPr>
          <w:b/>
          <w:bCs/>
          <w:sz w:val="20"/>
          <w:szCs w:val="20"/>
        </w:rPr>
        <w:t>Shaping Public Health Policies:</w:t>
      </w:r>
      <w:r w:rsidRPr="004A25CA">
        <w:rPr>
          <w:sz w:val="20"/>
          <w:szCs w:val="20"/>
        </w:rPr>
        <w:t xml:space="preserve"> Accurate data ensures that health programs and policies meet real needs. Whether it’s providing better sexual health services, improving education, or creating prevention campaigns, having the right information leads to better decisions and use of resources.</w:t>
      </w:r>
    </w:p>
    <w:p w14:paraId="2230732C" w14:textId="77777777" w:rsidR="004A25CA" w:rsidRPr="004A25CA" w:rsidRDefault="004A25CA" w:rsidP="00B14D82">
      <w:pPr>
        <w:numPr>
          <w:ilvl w:val="0"/>
          <w:numId w:val="161"/>
        </w:numPr>
        <w:spacing w:after="120" w:line="240" w:lineRule="auto"/>
        <w:rPr>
          <w:sz w:val="20"/>
          <w:szCs w:val="20"/>
        </w:rPr>
      </w:pPr>
      <w:r w:rsidRPr="004A25CA">
        <w:rPr>
          <w:b/>
          <w:bCs/>
          <w:sz w:val="20"/>
          <w:szCs w:val="20"/>
        </w:rPr>
        <w:t>Helping LGBTQ+ Youth:</w:t>
      </w:r>
      <w:r w:rsidRPr="004A25CA">
        <w:rPr>
          <w:sz w:val="20"/>
          <w:szCs w:val="20"/>
        </w:rPr>
        <w:t xml:space="preserve"> For LGBTQ+ teens, talking about sexual experiences helps identify their specific challenges. This can guide efforts to reduce stigma, create supportive environments, and offer the health services they need.</w:t>
      </w:r>
    </w:p>
    <w:p w14:paraId="37BF292A" w14:textId="77777777" w:rsidR="004A25CA" w:rsidRPr="004A25CA" w:rsidRDefault="004A25CA" w:rsidP="004A25CA">
      <w:pPr>
        <w:spacing w:after="120" w:line="240" w:lineRule="auto"/>
        <w:rPr>
          <w:sz w:val="20"/>
          <w:szCs w:val="20"/>
        </w:rPr>
      </w:pPr>
      <w:r w:rsidRPr="004A25CA">
        <w:rPr>
          <w:sz w:val="20"/>
          <w:szCs w:val="20"/>
        </w:rPr>
        <w:t>While these questions might feel sensitive, the information they provide is vital. It helps public health professionals protect teens, reduce risks, and support their overall health and well-being.</w:t>
      </w:r>
    </w:p>
    <w:p w14:paraId="640A70DC" w14:textId="77777777" w:rsidR="00262168" w:rsidRPr="00262168" w:rsidRDefault="00262168" w:rsidP="008B1B3D">
      <w:pPr>
        <w:spacing w:after="120" w:line="240" w:lineRule="auto"/>
        <w:rPr>
          <w:sz w:val="21"/>
          <w:szCs w:val="21"/>
        </w:rPr>
      </w:pPr>
      <w:r w:rsidRPr="00262168">
        <w:rPr>
          <w:sz w:val="21"/>
          <w:szCs w:val="21"/>
        </w:rPr>
        <w:br w:type="page"/>
      </w:r>
    </w:p>
    <w:p w14:paraId="7F989A09" w14:textId="77777777" w:rsidR="00262168" w:rsidRPr="00F47D53" w:rsidRDefault="00262168" w:rsidP="00F47D53">
      <w:pPr>
        <w:pStyle w:val="Heading2"/>
        <w:spacing w:before="0" w:after="120"/>
        <w:contextualSpacing/>
        <w:rPr>
          <w:b/>
          <w:bCs/>
          <w:sz w:val="26"/>
          <w:szCs w:val="26"/>
        </w:rPr>
      </w:pPr>
      <w:r w:rsidRPr="00F47D53">
        <w:rPr>
          <w:b/>
          <w:bCs/>
          <w:sz w:val="26"/>
          <w:szCs w:val="26"/>
        </w:rPr>
        <w:lastRenderedPageBreak/>
        <w:t>Ever Had Sexual Intercourse</w:t>
      </w:r>
    </w:p>
    <w:p w14:paraId="1C5A3D9D" w14:textId="77777777" w:rsidR="00262168" w:rsidRPr="00F47D53" w:rsidRDefault="00262168" w:rsidP="00F47D53">
      <w:pPr>
        <w:pStyle w:val="Heading3"/>
        <w:spacing w:before="0" w:after="120"/>
        <w:contextualSpacing/>
        <w:rPr>
          <w:sz w:val="24"/>
          <w:szCs w:val="24"/>
        </w:rPr>
      </w:pPr>
      <w:r w:rsidRPr="00F47D53">
        <w:rPr>
          <w:sz w:val="24"/>
          <w:szCs w:val="24"/>
        </w:rPr>
        <w:t>Trends in Responses</w:t>
      </w:r>
    </w:p>
    <w:p w14:paraId="4CFA6AB4" w14:textId="77777777" w:rsidR="00262168" w:rsidRPr="00262168" w:rsidRDefault="00262168" w:rsidP="00F47D53">
      <w:pPr>
        <w:spacing w:after="120" w:line="240" w:lineRule="auto"/>
        <w:contextualSpacing/>
        <w:rPr>
          <w:sz w:val="20"/>
          <w:szCs w:val="20"/>
        </w:rPr>
      </w:pPr>
      <w:r w:rsidRPr="00262168">
        <w:rPr>
          <w:sz w:val="20"/>
          <w:szCs w:val="20"/>
        </w:rPr>
        <w:t xml:space="preserve">Since 2010 Henry County youth have been asked if they “…ever had sexual intercourse.” </w:t>
      </w:r>
    </w:p>
    <w:p w14:paraId="3DDC5DD9" w14:textId="18D04A1F" w:rsidR="00262168" w:rsidRPr="00262168" w:rsidRDefault="00262168" w:rsidP="00B14D82">
      <w:pPr>
        <w:numPr>
          <w:ilvl w:val="0"/>
          <w:numId w:val="45"/>
        </w:numPr>
        <w:spacing w:after="120" w:line="240" w:lineRule="auto"/>
        <w:ind w:left="540"/>
        <w:contextualSpacing/>
        <w:rPr>
          <w:sz w:val="20"/>
          <w:szCs w:val="20"/>
        </w:rPr>
      </w:pPr>
      <w:r w:rsidRPr="00262168">
        <w:rPr>
          <w:sz w:val="20"/>
          <w:szCs w:val="20"/>
        </w:rPr>
        <w:t xml:space="preserve">The average share (2010 through 2022) of Henry County youth to report they had ever had sexual intercourse was 18% (see Figure </w:t>
      </w:r>
      <w:r w:rsidR="00D45D33">
        <w:rPr>
          <w:sz w:val="20"/>
          <w:szCs w:val="20"/>
        </w:rPr>
        <w:t>11.1</w:t>
      </w:r>
      <w:r w:rsidRPr="00262168">
        <w:rPr>
          <w:sz w:val="20"/>
          <w:szCs w:val="20"/>
        </w:rPr>
        <w:t>).</w:t>
      </w:r>
    </w:p>
    <w:p w14:paraId="4A091B3C" w14:textId="77777777" w:rsidR="00262168" w:rsidRPr="00262168" w:rsidRDefault="00262168" w:rsidP="00B14D82">
      <w:pPr>
        <w:numPr>
          <w:ilvl w:val="0"/>
          <w:numId w:val="45"/>
        </w:numPr>
        <w:spacing w:after="120" w:line="240" w:lineRule="auto"/>
        <w:ind w:left="540"/>
        <w:contextualSpacing/>
        <w:rPr>
          <w:sz w:val="20"/>
          <w:szCs w:val="20"/>
        </w:rPr>
      </w:pPr>
      <w:r w:rsidRPr="00262168">
        <w:rPr>
          <w:sz w:val="20"/>
          <w:szCs w:val="20"/>
        </w:rPr>
        <w:t>The overall share was lower in 2024 at 16%.</w:t>
      </w:r>
    </w:p>
    <w:p w14:paraId="5A66989F" w14:textId="77777777" w:rsidR="00262168" w:rsidRDefault="00262168" w:rsidP="00B14D82">
      <w:pPr>
        <w:numPr>
          <w:ilvl w:val="0"/>
          <w:numId w:val="45"/>
        </w:numPr>
        <w:spacing w:after="120" w:line="240" w:lineRule="auto"/>
        <w:ind w:left="540"/>
        <w:contextualSpacing/>
        <w:rPr>
          <w:sz w:val="20"/>
          <w:szCs w:val="20"/>
        </w:rPr>
      </w:pPr>
      <w:r w:rsidRPr="00262168">
        <w:rPr>
          <w:sz w:val="20"/>
          <w:szCs w:val="20"/>
        </w:rPr>
        <w:t>Among Henry County high school students in 2024, the share was higher than among all students at about one-quarter (26%). However, this share is lower than what was reported in 2022 when about one-third (34%) of high school students said they had ever had sexual intercourse.</w:t>
      </w:r>
    </w:p>
    <w:p w14:paraId="42D15F79" w14:textId="77777777" w:rsidR="00F47D53" w:rsidRPr="00262168" w:rsidRDefault="00F47D53" w:rsidP="00F47D53">
      <w:pPr>
        <w:spacing w:after="120" w:line="240" w:lineRule="auto"/>
        <w:contextualSpacing/>
        <w:rPr>
          <w:sz w:val="20"/>
          <w:szCs w:val="20"/>
        </w:rPr>
      </w:pPr>
    </w:p>
    <w:p w14:paraId="2CFA0512" w14:textId="1F84A889"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F47D53">
        <w:rPr>
          <w:b/>
          <w:bCs/>
          <w:sz w:val="20"/>
          <w:szCs w:val="20"/>
        </w:rPr>
        <w:t>11.1</w:t>
      </w:r>
    </w:p>
    <w:p w14:paraId="0EA1604E" w14:textId="02616039" w:rsidR="00262168" w:rsidRPr="00262168" w:rsidRDefault="00262168" w:rsidP="00F47D53">
      <w:pPr>
        <w:spacing w:after="120" w:line="240" w:lineRule="auto"/>
        <w:contextualSpacing/>
        <w:rPr>
          <w:i/>
          <w:iCs/>
          <w:sz w:val="20"/>
          <w:szCs w:val="20"/>
        </w:rPr>
      </w:pPr>
      <w:r w:rsidRPr="00262168">
        <w:rPr>
          <w:i/>
          <w:iCs/>
          <w:sz w:val="20"/>
          <w:szCs w:val="20"/>
        </w:rPr>
        <w:t>Trends in the percentage of Henry County youth reporting they had ever had sexual intercourse</w:t>
      </w:r>
      <w:r w:rsidR="00D45D33">
        <w:rPr>
          <w:i/>
          <w:iCs/>
          <w:sz w:val="20"/>
          <w:szCs w:val="20"/>
        </w:rPr>
        <w:t>, 2010-2024</w:t>
      </w:r>
    </w:p>
    <w:p w14:paraId="5FF83EDD" w14:textId="77777777" w:rsidR="00262168" w:rsidRDefault="00262168" w:rsidP="00F47D53">
      <w:pPr>
        <w:spacing w:after="120" w:line="240" w:lineRule="auto"/>
        <w:contextualSpacing/>
        <w:rPr>
          <w:sz w:val="20"/>
          <w:szCs w:val="20"/>
        </w:rPr>
      </w:pPr>
      <w:r w:rsidRPr="00262168">
        <w:rPr>
          <w:noProof/>
          <w:sz w:val="20"/>
          <w:szCs w:val="20"/>
        </w:rPr>
        <w:drawing>
          <wp:inline distT="0" distB="0" distL="0" distR="0" wp14:anchorId="6AB1F95F" wp14:editId="229A3EE7">
            <wp:extent cx="6858000" cy="2560320"/>
            <wp:effectExtent l="0" t="0" r="0" b="0"/>
            <wp:docPr id="1781465703" name="Chart 1">
              <a:extLst xmlns:a="http://schemas.openxmlformats.org/drawingml/2006/main">
                <a:ext uri="{FF2B5EF4-FFF2-40B4-BE49-F238E27FC236}">
                  <a16:creationId xmlns:a16="http://schemas.microsoft.com/office/drawing/2014/main" id="{2B42248E-4054-7721-E04E-3F86EF0C5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E96F5DB"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40EC26BD" w14:textId="77777777" w:rsidR="00F81918" w:rsidRPr="00262168" w:rsidRDefault="00F81918" w:rsidP="00F47D53">
      <w:pPr>
        <w:spacing w:after="120" w:line="240" w:lineRule="auto"/>
        <w:contextualSpacing/>
        <w:rPr>
          <w:sz w:val="20"/>
          <w:szCs w:val="20"/>
        </w:rPr>
      </w:pPr>
    </w:p>
    <w:p w14:paraId="23AC1FB9" w14:textId="77777777" w:rsidR="00006115" w:rsidRDefault="00006115">
      <w:pPr>
        <w:rPr>
          <w:rFonts w:asciiTheme="majorHAnsi" w:eastAsiaTheme="majorEastAsia" w:hAnsiTheme="majorHAnsi" w:cstheme="majorBidi"/>
          <w:color w:val="690026" w:themeColor="accent6" w:themeShade="BF"/>
          <w:sz w:val="24"/>
          <w:szCs w:val="24"/>
        </w:rPr>
      </w:pPr>
      <w:r>
        <w:rPr>
          <w:sz w:val="24"/>
          <w:szCs w:val="24"/>
        </w:rPr>
        <w:br w:type="page"/>
      </w:r>
    </w:p>
    <w:p w14:paraId="76E01BD7" w14:textId="25A41AFD" w:rsidR="00B65AD7" w:rsidRPr="00F47D53" w:rsidRDefault="00B65AD7" w:rsidP="00F47D53">
      <w:pPr>
        <w:pStyle w:val="Heading3"/>
        <w:spacing w:before="0" w:after="120"/>
        <w:contextualSpacing/>
        <w:rPr>
          <w:sz w:val="24"/>
          <w:szCs w:val="24"/>
        </w:rPr>
      </w:pPr>
      <w:r w:rsidRPr="00F47D53">
        <w:rPr>
          <w:sz w:val="24"/>
          <w:szCs w:val="24"/>
        </w:rPr>
        <w:lastRenderedPageBreak/>
        <w:t>Sociodemographic Variation in Responses</w:t>
      </w:r>
    </w:p>
    <w:p w14:paraId="33DB0E67" w14:textId="77777777" w:rsidR="00262168" w:rsidRPr="00262168" w:rsidRDefault="00262168" w:rsidP="00B14D82">
      <w:pPr>
        <w:numPr>
          <w:ilvl w:val="0"/>
          <w:numId w:val="46"/>
        </w:numPr>
        <w:spacing w:after="120" w:line="240" w:lineRule="auto"/>
        <w:ind w:left="540"/>
        <w:contextualSpacing/>
        <w:rPr>
          <w:sz w:val="20"/>
          <w:szCs w:val="20"/>
        </w:rPr>
      </w:pPr>
      <w:r w:rsidRPr="00262168">
        <w:rPr>
          <w:sz w:val="20"/>
          <w:szCs w:val="20"/>
        </w:rPr>
        <w:t>Whether a Henry County youth reported they had ever had sexual intercourse varied by their sociodemographic characteristics.</w:t>
      </w:r>
    </w:p>
    <w:p w14:paraId="75C46147" w14:textId="6C1903D9" w:rsidR="00262168" w:rsidRPr="00262168" w:rsidRDefault="00262168" w:rsidP="00B14D82">
      <w:pPr>
        <w:numPr>
          <w:ilvl w:val="0"/>
          <w:numId w:val="47"/>
        </w:numPr>
        <w:spacing w:after="120" w:line="240" w:lineRule="auto"/>
        <w:contextualSpacing/>
        <w:rPr>
          <w:sz w:val="20"/>
          <w:szCs w:val="20"/>
        </w:rPr>
      </w:pPr>
      <w:r w:rsidRPr="00262168">
        <w:rPr>
          <w:sz w:val="20"/>
          <w:szCs w:val="20"/>
        </w:rPr>
        <w:t>A larger share of female youth reported they had ever had sexual intercourse than among male youth, 18% versus 15%, respectively. The share among LGB</w:t>
      </w:r>
      <w:r w:rsidR="00D45D33">
        <w:rPr>
          <w:sz w:val="20"/>
          <w:szCs w:val="20"/>
        </w:rPr>
        <w:t>T</w:t>
      </w:r>
      <w:r w:rsidRPr="00262168">
        <w:rPr>
          <w:sz w:val="20"/>
          <w:szCs w:val="20"/>
        </w:rPr>
        <w:t xml:space="preserve"> identifying youth was even higher at 29%.</w:t>
      </w:r>
    </w:p>
    <w:p w14:paraId="09D4D529" w14:textId="77777777" w:rsidR="00262168" w:rsidRPr="00262168" w:rsidRDefault="00262168" w:rsidP="00B14D82">
      <w:pPr>
        <w:numPr>
          <w:ilvl w:val="0"/>
          <w:numId w:val="47"/>
        </w:numPr>
        <w:spacing w:after="120" w:line="240" w:lineRule="auto"/>
        <w:contextualSpacing/>
        <w:rPr>
          <w:sz w:val="20"/>
          <w:szCs w:val="20"/>
        </w:rPr>
      </w:pPr>
      <w:r w:rsidRPr="00262168">
        <w:rPr>
          <w:sz w:val="20"/>
          <w:szCs w:val="20"/>
        </w:rPr>
        <w:t>Ethnic differences are also apparent, with about one-fifth (21%) of Hispanic youth having ever had sex compared to 15% among non-Hispanic White youth.</w:t>
      </w:r>
    </w:p>
    <w:p w14:paraId="45023CD1" w14:textId="77777777" w:rsidR="00262168" w:rsidRPr="00262168" w:rsidRDefault="00262168" w:rsidP="00B14D82">
      <w:pPr>
        <w:numPr>
          <w:ilvl w:val="0"/>
          <w:numId w:val="47"/>
        </w:numPr>
        <w:spacing w:after="120" w:line="240" w:lineRule="auto"/>
        <w:contextualSpacing/>
        <w:rPr>
          <w:sz w:val="20"/>
          <w:szCs w:val="20"/>
        </w:rPr>
      </w:pPr>
      <w:r w:rsidRPr="00262168">
        <w:rPr>
          <w:sz w:val="20"/>
          <w:szCs w:val="20"/>
        </w:rPr>
        <w:t>The share among high school students was five-times higher than the share among middle school students (26% versus 5%).</w:t>
      </w:r>
    </w:p>
    <w:p w14:paraId="01E3FD3D" w14:textId="77777777" w:rsidR="00262168" w:rsidRPr="00262168" w:rsidRDefault="00262168" w:rsidP="00B14D82">
      <w:pPr>
        <w:numPr>
          <w:ilvl w:val="0"/>
          <w:numId w:val="46"/>
        </w:numPr>
        <w:spacing w:after="120" w:line="240" w:lineRule="auto"/>
        <w:ind w:left="540"/>
        <w:contextualSpacing/>
        <w:rPr>
          <w:sz w:val="20"/>
          <w:szCs w:val="20"/>
        </w:rPr>
      </w:pPr>
      <w:r w:rsidRPr="00262168">
        <w:rPr>
          <w:sz w:val="20"/>
          <w:szCs w:val="20"/>
        </w:rPr>
        <w:t>Regarding changes since 2022, this too varied by youth characteristics.</w:t>
      </w:r>
    </w:p>
    <w:p w14:paraId="2276C270" w14:textId="77777777" w:rsidR="00262168" w:rsidRPr="00262168" w:rsidRDefault="00262168" w:rsidP="00B14D82">
      <w:pPr>
        <w:numPr>
          <w:ilvl w:val="1"/>
          <w:numId w:val="46"/>
        </w:numPr>
        <w:spacing w:after="120" w:line="240" w:lineRule="auto"/>
        <w:ind w:left="1080"/>
        <w:contextualSpacing/>
        <w:rPr>
          <w:sz w:val="20"/>
          <w:szCs w:val="20"/>
        </w:rPr>
      </w:pPr>
      <w:r w:rsidRPr="00262168">
        <w:rPr>
          <w:sz w:val="20"/>
          <w:szCs w:val="20"/>
        </w:rPr>
        <w:t>The shares to report they had ever had sexual intercourse was lower among male students, non-Hispanic White students, Hispanic students, and high school students.</w:t>
      </w:r>
    </w:p>
    <w:p w14:paraId="410DFBC9" w14:textId="77777777" w:rsidR="00262168" w:rsidRPr="00262168" w:rsidRDefault="00262168" w:rsidP="00B14D82">
      <w:pPr>
        <w:numPr>
          <w:ilvl w:val="1"/>
          <w:numId w:val="46"/>
        </w:numPr>
        <w:spacing w:after="120" w:line="240" w:lineRule="auto"/>
        <w:ind w:left="1080"/>
        <w:contextualSpacing/>
        <w:rPr>
          <w:sz w:val="20"/>
          <w:szCs w:val="20"/>
        </w:rPr>
      </w:pPr>
      <w:r w:rsidRPr="00262168">
        <w:rPr>
          <w:sz w:val="20"/>
          <w:szCs w:val="20"/>
        </w:rPr>
        <w:t>The biggest drop is observed among high school student reports—from 34% in 2022 to 26% in 2024.</w:t>
      </w:r>
    </w:p>
    <w:p w14:paraId="5081283C" w14:textId="77777777" w:rsidR="00262168" w:rsidRPr="00262168" w:rsidRDefault="00262168" w:rsidP="00B14D82">
      <w:pPr>
        <w:numPr>
          <w:ilvl w:val="1"/>
          <w:numId w:val="46"/>
        </w:numPr>
        <w:spacing w:after="120" w:line="240" w:lineRule="auto"/>
        <w:ind w:left="1080"/>
        <w:contextualSpacing/>
        <w:rPr>
          <w:sz w:val="20"/>
          <w:szCs w:val="20"/>
        </w:rPr>
      </w:pPr>
      <w:r w:rsidRPr="00262168">
        <w:rPr>
          <w:sz w:val="20"/>
          <w:szCs w:val="20"/>
        </w:rPr>
        <w:t>Female students and middle school students share remained the same.</w:t>
      </w:r>
    </w:p>
    <w:p w14:paraId="05F153F3" w14:textId="671FE3FD" w:rsidR="00262168" w:rsidRDefault="00262168" w:rsidP="00B14D82">
      <w:pPr>
        <w:numPr>
          <w:ilvl w:val="1"/>
          <w:numId w:val="46"/>
        </w:numPr>
        <w:spacing w:after="120" w:line="240" w:lineRule="auto"/>
        <w:ind w:left="1080"/>
        <w:contextualSpacing/>
        <w:rPr>
          <w:sz w:val="20"/>
          <w:szCs w:val="20"/>
        </w:rPr>
      </w:pPr>
      <w:r w:rsidRPr="00262168">
        <w:rPr>
          <w:sz w:val="20"/>
          <w:szCs w:val="20"/>
        </w:rPr>
        <w:t xml:space="preserve">The shares among </w:t>
      </w:r>
      <w:r w:rsidR="008204F5" w:rsidRPr="001D20F8">
        <w:rPr>
          <w:sz w:val="20"/>
          <w:szCs w:val="20"/>
        </w:rPr>
        <w:t>LGB</w:t>
      </w:r>
      <w:r w:rsidR="008204F5">
        <w:rPr>
          <w:sz w:val="20"/>
          <w:szCs w:val="20"/>
        </w:rPr>
        <w:t>T</w:t>
      </w:r>
      <w:r w:rsidR="008204F5" w:rsidRPr="00262168">
        <w:rPr>
          <w:sz w:val="20"/>
          <w:szCs w:val="20"/>
        </w:rPr>
        <w:t xml:space="preserve"> </w:t>
      </w:r>
      <w:r w:rsidRPr="00262168">
        <w:rPr>
          <w:sz w:val="20"/>
          <w:szCs w:val="20"/>
        </w:rPr>
        <w:t>identifying students were the only to increase since 2022—from 25% to 29%.</w:t>
      </w:r>
    </w:p>
    <w:p w14:paraId="311BE4C5" w14:textId="77777777" w:rsidR="00006115" w:rsidRPr="00262168" w:rsidRDefault="00006115" w:rsidP="00006115">
      <w:pPr>
        <w:spacing w:after="120" w:line="240" w:lineRule="auto"/>
        <w:contextualSpacing/>
        <w:rPr>
          <w:sz w:val="20"/>
          <w:szCs w:val="20"/>
        </w:rPr>
      </w:pPr>
    </w:p>
    <w:p w14:paraId="162E5610" w14:textId="399FBD01"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F47D53">
        <w:rPr>
          <w:b/>
          <w:bCs/>
          <w:sz w:val="20"/>
          <w:szCs w:val="20"/>
        </w:rPr>
        <w:t>11.2</w:t>
      </w:r>
    </w:p>
    <w:p w14:paraId="0AA873EA" w14:textId="264E46F2" w:rsidR="00262168" w:rsidRPr="00262168" w:rsidRDefault="00262168" w:rsidP="00F47D53">
      <w:pPr>
        <w:spacing w:after="120" w:line="240" w:lineRule="auto"/>
        <w:contextualSpacing/>
        <w:rPr>
          <w:i/>
          <w:iCs/>
          <w:sz w:val="20"/>
          <w:szCs w:val="20"/>
        </w:rPr>
      </w:pPr>
      <w:r w:rsidRPr="00262168">
        <w:rPr>
          <w:i/>
          <w:iCs/>
          <w:sz w:val="20"/>
          <w:szCs w:val="20"/>
        </w:rPr>
        <w:t>Variation in the share of Henry County youth who reported they had ever had sexual intercourse</w:t>
      </w:r>
      <w:r w:rsidR="00D45D33">
        <w:rPr>
          <w:i/>
          <w:iCs/>
          <w:sz w:val="20"/>
          <w:szCs w:val="20"/>
        </w:rPr>
        <w:t>, 2022 &amp; 2024</w:t>
      </w:r>
    </w:p>
    <w:p w14:paraId="7B739226" w14:textId="201FB189" w:rsidR="00262168" w:rsidRPr="00262168" w:rsidRDefault="00D45D33" w:rsidP="00F47D53">
      <w:pPr>
        <w:spacing w:after="120" w:line="240" w:lineRule="auto"/>
        <w:contextualSpacing/>
        <w:rPr>
          <w:sz w:val="20"/>
          <w:szCs w:val="20"/>
        </w:rPr>
      </w:pPr>
      <w:r>
        <w:rPr>
          <w:noProof/>
        </w:rPr>
        <w:drawing>
          <wp:inline distT="0" distB="0" distL="0" distR="0" wp14:anchorId="7AEAA910" wp14:editId="21851355">
            <wp:extent cx="6858000" cy="2560320"/>
            <wp:effectExtent l="0" t="0" r="0" b="0"/>
            <wp:docPr id="215399881" name="Chart 1">
              <a:extLst xmlns:a="http://schemas.openxmlformats.org/drawingml/2006/main">
                <a:ext uri="{FF2B5EF4-FFF2-40B4-BE49-F238E27FC236}">
                  <a16:creationId xmlns:a16="http://schemas.microsoft.com/office/drawing/2014/main" id="{84C95F7B-5D5A-9A5F-47A1-229C218BA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0F065893" w14:textId="77777777" w:rsidR="00BA7679" w:rsidRPr="00F47D53" w:rsidRDefault="00BA7679" w:rsidP="00F47D53">
      <w:pPr>
        <w:spacing w:after="120" w:line="240" w:lineRule="auto"/>
        <w:contextualSpacing/>
        <w:rPr>
          <w:sz w:val="20"/>
          <w:szCs w:val="20"/>
        </w:rPr>
      </w:pPr>
      <w:r w:rsidRPr="00F47D53">
        <w:rPr>
          <w:sz w:val="20"/>
          <w:szCs w:val="20"/>
        </w:rPr>
        <w:br w:type="page"/>
      </w:r>
    </w:p>
    <w:p w14:paraId="1BBABA36" w14:textId="6DF9462F" w:rsidR="00262168" w:rsidRPr="00006115" w:rsidRDefault="00262168" w:rsidP="00F47D53">
      <w:pPr>
        <w:pStyle w:val="Heading2"/>
        <w:spacing w:before="0" w:after="120"/>
        <w:contextualSpacing/>
        <w:rPr>
          <w:b/>
          <w:bCs/>
          <w:sz w:val="26"/>
          <w:szCs w:val="26"/>
        </w:rPr>
      </w:pPr>
      <w:r w:rsidRPr="00006115">
        <w:rPr>
          <w:b/>
          <w:bCs/>
          <w:sz w:val="26"/>
          <w:szCs w:val="26"/>
        </w:rPr>
        <w:lastRenderedPageBreak/>
        <w:t>Age of Sexual Debut</w:t>
      </w:r>
    </w:p>
    <w:p w14:paraId="65866D93" w14:textId="77777777" w:rsidR="00262168" w:rsidRPr="00006115" w:rsidRDefault="00262168" w:rsidP="00F47D53">
      <w:pPr>
        <w:pStyle w:val="Heading3"/>
        <w:spacing w:before="0" w:after="120"/>
        <w:contextualSpacing/>
        <w:rPr>
          <w:sz w:val="24"/>
          <w:szCs w:val="24"/>
        </w:rPr>
      </w:pPr>
      <w:r w:rsidRPr="00006115">
        <w:rPr>
          <w:sz w:val="24"/>
          <w:szCs w:val="24"/>
        </w:rPr>
        <w:t>Trends in Responses</w:t>
      </w:r>
    </w:p>
    <w:p w14:paraId="712696F0" w14:textId="77777777" w:rsidR="00262168" w:rsidRDefault="00262168" w:rsidP="00B14D82">
      <w:pPr>
        <w:numPr>
          <w:ilvl w:val="0"/>
          <w:numId w:val="46"/>
        </w:numPr>
        <w:spacing w:after="120" w:line="240" w:lineRule="auto"/>
        <w:ind w:left="540"/>
        <w:contextualSpacing/>
        <w:rPr>
          <w:sz w:val="20"/>
          <w:szCs w:val="20"/>
        </w:rPr>
      </w:pPr>
      <w:r w:rsidRPr="00262168">
        <w:rPr>
          <w:sz w:val="20"/>
          <w:szCs w:val="20"/>
        </w:rPr>
        <w:t>Among all youth, 2% were sexually active before the age of 13. While the average from 2010 through 2022 was slightly higher at 3%, the share has been stable since 2016.</w:t>
      </w:r>
    </w:p>
    <w:p w14:paraId="04D519F8" w14:textId="77777777" w:rsidR="00006115" w:rsidRPr="00262168" w:rsidRDefault="00006115" w:rsidP="00006115">
      <w:pPr>
        <w:spacing w:after="120" w:line="240" w:lineRule="auto"/>
        <w:contextualSpacing/>
        <w:rPr>
          <w:sz w:val="20"/>
          <w:szCs w:val="20"/>
        </w:rPr>
      </w:pPr>
    </w:p>
    <w:p w14:paraId="7AE4B9C0" w14:textId="65AC2454"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006115">
        <w:rPr>
          <w:b/>
          <w:bCs/>
          <w:sz w:val="20"/>
          <w:szCs w:val="20"/>
        </w:rPr>
        <w:t>11.3</w:t>
      </w:r>
    </w:p>
    <w:p w14:paraId="33B6EC6B" w14:textId="2CDADCCB" w:rsidR="00262168" w:rsidRPr="00262168" w:rsidRDefault="00262168" w:rsidP="00F47D53">
      <w:pPr>
        <w:spacing w:after="120" w:line="240" w:lineRule="auto"/>
        <w:contextualSpacing/>
        <w:rPr>
          <w:i/>
          <w:iCs/>
          <w:sz w:val="20"/>
          <w:szCs w:val="20"/>
        </w:rPr>
      </w:pPr>
      <w:r w:rsidRPr="00262168">
        <w:rPr>
          <w:i/>
          <w:iCs/>
          <w:sz w:val="20"/>
          <w:szCs w:val="20"/>
        </w:rPr>
        <w:t>Trends in the percentage of Henry County youth who had sexual intercourse before the age of thirteen for the first time</w:t>
      </w:r>
      <w:r w:rsidR="00D45D33">
        <w:rPr>
          <w:i/>
          <w:iCs/>
          <w:sz w:val="20"/>
          <w:szCs w:val="20"/>
        </w:rPr>
        <w:t>, 2010-2024</w:t>
      </w:r>
    </w:p>
    <w:p w14:paraId="0B988D7B" w14:textId="77777777" w:rsidR="00262168" w:rsidRDefault="00262168" w:rsidP="00F47D53">
      <w:pPr>
        <w:spacing w:after="120" w:line="240" w:lineRule="auto"/>
        <w:contextualSpacing/>
        <w:rPr>
          <w:sz w:val="21"/>
          <w:szCs w:val="21"/>
        </w:rPr>
      </w:pPr>
      <w:r w:rsidRPr="00262168">
        <w:rPr>
          <w:noProof/>
          <w:sz w:val="21"/>
          <w:szCs w:val="21"/>
        </w:rPr>
        <w:drawing>
          <wp:inline distT="0" distB="0" distL="0" distR="0" wp14:anchorId="2F3536C7" wp14:editId="01D01B31">
            <wp:extent cx="6858000" cy="2560320"/>
            <wp:effectExtent l="0" t="0" r="0" b="0"/>
            <wp:docPr id="1258089302" name="Chart 1">
              <a:extLst xmlns:a="http://schemas.openxmlformats.org/drawingml/2006/main">
                <a:ext uri="{FF2B5EF4-FFF2-40B4-BE49-F238E27FC236}">
                  <a16:creationId xmlns:a16="http://schemas.microsoft.com/office/drawing/2014/main" id="{0FE4D395-2131-A043-374C-C28DDA7A3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2DD8B388"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21C21628" w14:textId="77777777" w:rsidR="00F81918" w:rsidRPr="00262168" w:rsidRDefault="00F81918" w:rsidP="00F47D53">
      <w:pPr>
        <w:spacing w:after="120" w:line="240" w:lineRule="auto"/>
        <w:contextualSpacing/>
        <w:rPr>
          <w:sz w:val="21"/>
          <w:szCs w:val="21"/>
        </w:rPr>
      </w:pPr>
    </w:p>
    <w:p w14:paraId="3746796A" w14:textId="77777777" w:rsidR="00006115" w:rsidRDefault="00006115">
      <w:pPr>
        <w:rPr>
          <w:rFonts w:asciiTheme="majorHAnsi" w:eastAsiaTheme="majorEastAsia" w:hAnsiTheme="majorHAnsi" w:cstheme="majorBidi"/>
          <w:b/>
          <w:bCs/>
          <w:color w:val="69005A" w:themeColor="accent2" w:themeShade="BF"/>
          <w:sz w:val="26"/>
          <w:szCs w:val="26"/>
        </w:rPr>
      </w:pPr>
      <w:r>
        <w:rPr>
          <w:b/>
          <w:bCs/>
          <w:sz w:val="26"/>
          <w:szCs w:val="26"/>
        </w:rPr>
        <w:br w:type="page"/>
      </w:r>
    </w:p>
    <w:p w14:paraId="025C64ED" w14:textId="41B426EF" w:rsidR="00262168" w:rsidRPr="00006115" w:rsidRDefault="00262168" w:rsidP="00006115">
      <w:pPr>
        <w:pStyle w:val="Heading2"/>
        <w:spacing w:before="240" w:after="120"/>
        <w:contextualSpacing/>
        <w:rPr>
          <w:b/>
          <w:bCs/>
          <w:sz w:val="26"/>
          <w:szCs w:val="26"/>
        </w:rPr>
      </w:pPr>
      <w:r w:rsidRPr="00006115">
        <w:rPr>
          <w:b/>
          <w:bCs/>
          <w:sz w:val="26"/>
          <w:szCs w:val="26"/>
        </w:rPr>
        <w:lastRenderedPageBreak/>
        <w:t>Number of Sexual Partners</w:t>
      </w:r>
      <w:r w:rsidR="00BA7679" w:rsidRPr="00006115">
        <w:rPr>
          <w:b/>
          <w:bCs/>
          <w:sz w:val="26"/>
          <w:szCs w:val="26"/>
        </w:rPr>
        <w:t xml:space="preserve"> | </w:t>
      </w:r>
      <w:r w:rsidRPr="00006115">
        <w:rPr>
          <w:b/>
          <w:bCs/>
          <w:sz w:val="26"/>
          <w:szCs w:val="26"/>
        </w:rPr>
        <w:t xml:space="preserve">In the Past Three Months </w:t>
      </w:r>
    </w:p>
    <w:p w14:paraId="2D987698" w14:textId="77777777" w:rsidR="00262168" w:rsidRPr="00262168" w:rsidRDefault="00262168" w:rsidP="00B14D82">
      <w:pPr>
        <w:numPr>
          <w:ilvl w:val="0"/>
          <w:numId w:val="46"/>
        </w:numPr>
        <w:spacing w:after="120" w:line="240" w:lineRule="auto"/>
        <w:ind w:left="540"/>
        <w:contextualSpacing/>
        <w:rPr>
          <w:sz w:val="20"/>
          <w:szCs w:val="20"/>
        </w:rPr>
      </w:pPr>
      <w:r w:rsidRPr="00262168">
        <w:rPr>
          <w:sz w:val="20"/>
          <w:szCs w:val="20"/>
        </w:rPr>
        <w:t>When asked about the number of people they had sexual intercourse with in the past three months, eleven percent (10%) had intercourse with one person and 1.7% reported they had intercourse with two or more people.</w:t>
      </w:r>
    </w:p>
    <w:p w14:paraId="4D0A7C4A" w14:textId="29C7AA65" w:rsidR="00262168" w:rsidRPr="00006115" w:rsidRDefault="00BA7679" w:rsidP="00006115">
      <w:pPr>
        <w:pStyle w:val="Heading2"/>
        <w:spacing w:before="240" w:after="120"/>
        <w:rPr>
          <w:b/>
          <w:bCs/>
          <w:sz w:val="26"/>
          <w:szCs w:val="26"/>
        </w:rPr>
      </w:pPr>
      <w:r w:rsidRPr="00006115">
        <w:rPr>
          <w:b/>
          <w:bCs/>
          <w:sz w:val="26"/>
          <w:szCs w:val="26"/>
        </w:rPr>
        <w:t xml:space="preserve">Number of Sexual Partners | </w:t>
      </w:r>
      <w:r w:rsidR="00262168" w:rsidRPr="00006115">
        <w:rPr>
          <w:b/>
          <w:bCs/>
          <w:sz w:val="26"/>
          <w:szCs w:val="26"/>
        </w:rPr>
        <w:t>Lifetime Partners</w:t>
      </w:r>
    </w:p>
    <w:p w14:paraId="48642198" w14:textId="25B016CB" w:rsidR="00284E31" w:rsidRPr="00284E31" w:rsidRDefault="00284E31" w:rsidP="00F47D53">
      <w:pPr>
        <w:pStyle w:val="Heading3"/>
        <w:spacing w:before="0" w:after="120"/>
        <w:contextualSpacing/>
      </w:pPr>
      <w:r w:rsidRPr="00F40C5F">
        <w:t>Trends in Responses</w:t>
      </w:r>
    </w:p>
    <w:p w14:paraId="264EEFE9" w14:textId="77777777" w:rsidR="00262168" w:rsidRPr="00262168" w:rsidRDefault="00262168" w:rsidP="00B14D82">
      <w:pPr>
        <w:numPr>
          <w:ilvl w:val="0"/>
          <w:numId w:val="46"/>
        </w:numPr>
        <w:spacing w:after="120" w:line="240" w:lineRule="auto"/>
        <w:ind w:left="540"/>
        <w:contextualSpacing/>
        <w:rPr>
          <w:sz w:val="20"/>
          <w:szCs w:val="20"/>
        </w:rPr>
      </w:pPr>
      <w:r w:rsidRPr="00262168">
        <w:rPr>
          <w:sz w:val="20"/>
          <w:szCs w:val="20"/>
        </w:rPr>
        <w:t>Two percent (2%) of all youth have had four or more sexual partners in their lifetime doubling to 4% among high school students. In 2021 the share among high school students nationally was 6%.</w:t>
      </w:r>
    </w:p>
    <w:p w14:paraId="3D568CFE" w14:textId="77777777" w:rsidR="00262168" w:rsidRDefault="00262168" w:rsidP="00B14D82">
      <w:pPr>
        <w:numPr>
          <w:ilvl w:val="0"/>
          <w:numId w:val="46"/>
        </w:numPr>
        <w:spacing w:after="120" w:line="240" w:lineRule="auto"/>
        <w:ind w:left="540"/>
        <w:contextualSpacing/>
        <w:rPr>
          <w:sz w:val="20"/>
          <w:szCs w:val="20"/>
        </w:rPr>
      </w:pPr>
      <w:r w:rsidRPr="00262168">
        <w:rPr>
          <w:sz w:val="20"/>
          <w:szCs w:val="20"/>
        </w:rPr>
        <w:t>The current overall share of 2% is more than half as low as the average since 2010 of 5% and is the lowest percent reporting since 2010.</w:t>
      </w:r>
    </w:p>
    <w:p w14:paraId="6AD4EF41" w14:textId="77777777" w:rsidR="00006115" w:rsidRPr="00262168" w:rsidRDefault="00006115" w:rsidP="00006115">
      <w:pPr>
        <w:spacing w:after="120" w:line="240" w:lineRule="auto"/>
        <w:contextualSpacing/>
        <w:rPr>
          <w:sz w:val="20"/>
          <w:szCs w:val="20"/>
        </w:rPr>
      </w:pPr>
    </w:p>
    <w:p w14:paraId="3C6BD3D3" w14:textId="0406914B"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006115">
        <w:rPr>
          <w:b/>
          <w:bCs/>
          <w:sz w:val="20"/>
          <w:szCs w:val="20"/>
        </w:rPr>
        <w:t>11.4</w:t>
      </w:r>
    </w:p>
    <w:p w14:paraId="0FAA208B" w14:textId="092DBFAC" w:rsidR="00262168" w:rsidRPr="00262168" w:rsidRDefault="00262168" w:rsidP="00F47D53">
      <w:pPr>
        <w:spacing w:after="120" w:line="240" w:lineRule="auto"/>
        <w:contextualSpacing/>
        <w:rPr>
          <w:i/>
          <w:iCs/>
          <w:sz w:val="20"/>
          <w:szCs w:val="20"/>
        </w:rPr>
      </w:pPr>
      <w:r w:rsidRPr="00262168">
        <w:rPr>
          <w:i/>
          <w:iCs/>
          <w:sz w:val="20"/>
          <w:szCs w:val="20"/>
        </w:rPr>
        <w:t>Trends in the percentage of Henry County youth who reported they had four or more sexual partners in their lifetime</w:t>
      </w:r>
      <w:r w:rsidR="00D45D33">
        <w:rPr>
          <w:i/>
          <w:iCs/>
          <w:sz w:val="20"/>
          <w:szCs w:val="20"/>
        </w:rPr>
        <w:t>, 2010-2024</w:t>
      </w:r>
    </w:p>
    <w:p w14:paraId="0CAF34A3" w14:textId="77777777" w:rsidR="00262168" w:rsidRDefault="00262168" w:rsidP="00F47D53">
      <w:pPr>
        <w:spacing w:after="120" w:line="240" w:lineRule="auto"/>
        <w:contextualSpacing/>
        <w:rPr>
          <w:sz w:val="21"/>
          <w:szCs w:val="21"/>
        </w:rPr>
      </w:pPr>
      <w:r w:rsidRPr="00262168">
        <w:rPr>
          <w:noProof/>
          <w:sz w:val="21"/>
          <w:szCs w:val="21"/>
        </w:rPr>
        <w:drawing>
          <wp:inline distT="0" distB="0" distL="0" distR="0" wp14:anchorId="6FC60E4B" wp14:editId="56DF3A53">
            <wp:extent cx="6858000" cy="2560320"/>
            <wp:effectExtent l="0" t="0" r="0" b="0"/>
            <wp:docPr id="977536422" name="Chart 1">
              <a:extLst xmlns:a="http://schemas.openxmlformats.org/drawingml/2006/main">
                <a:ext uri="{FF2B5EF4-FFF2-40B4-BE49-F238E27FC236}">
                  <a16:creationId xmlns:a16="http://schemas.microsoft.com/office/drawing/2014/main" id="{5AB26C88-B811-7BE6-042F-C866156BA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992F52B"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6953A94E" w14:textId="77777777" w:rsidR="00F81918" w:rsidRPr="00262168" w:rsidRDefault="00F81918" w:rsidP="00F47D53">
      <w:pPr>
        <w:spacing w:after="120" w:line="240" w:lineRule="auto"/>
        <w:contextualSpacing/>
        <w:rPr>
          <w:sz w:val="21"/>
          <w:szCs w:val="21"/>
        </w:rPr>
      </w:pPr>
    </w:p>
    <w:p w14:paraId="3128C00E" w14:textId="77777777" w:rsidR="00006115" w:rsidRDefault="00006115" w:rsidP="00006115">
      <w:pPr>
        <w:pStyle w:val="Heading2"/>
        <w:spacing w:before="240" w:after="120"/>
        <w:contextualSpacing/>
        <w:rPr>
          <w:b/>
          <w:bCs/>
          <w:sz w:val="26"/>
          <w:szCs w:val="26"/>
        </w:rPr>
      </w:pPr>
      <w:r>
        <w:rPr>
          <w:b/>
          <w:bCs/>
          <w:sz w:val="26"/>
          <w:szCs w:val="26"/>
        </w:rPr>
        <w:br w:type="page"/>
      </w:r>
    </w:p>
    <w:p w14:paraId="1820ABE7" w14:textId="2629EAFD" w:rsidR="00262168" w:rsidRPr="00006115" w:rsidRDefault="00262168" w:rsidP="00006115">
      <w:pPr>
        <w:pStyle w:val="Heading2"/>
        <w:spacing w:before="0" w:after="120"/>
        <w:contextualSpacing/>
        <w:rPr>
          <w:b/>
          <w:bCs/>
          <w:sz w:val="26"/>
          <w:szCs w:val="26"/>
        </w:rPr>
      </w:pPr>
      <w:r w:rsidRPr="00006115">
        <w:rPr>
          <w:b/>
          <w:bCs/>
          <w:sz w:val="26"/>
          <w:szCs w:val="26"/>
        </w:rPr>
        <w:lastRenderedPageBreak/>
        <w:t>Alcohol and/or Drug Use and Sexual Intercourse</w:t>
      </w:r>
    </w:p>
    <w:p w14:paraId="629C5C95" w14:textId="344B633E" w:rsidR="00284E31" w:rsidRPr="00006115" w:rsidRDefault="00284E31" w:rsidP="00F47D53">
      <w:pPr>
        <w:pStyle w:val="Heading3"/>
        <w:spacing w:before="0" w:after="120"/>
        <w:contextualSpacing/>
        <w:rPr>
          <w:sz w:val="24"/>
          <w:szCs w:val="24"/>
        </w:rPr>
      </w:pPr>
      <w:r w:rsidRPr="00006115">
        <w:rPr>
          <w:sz w:val="24"/>
          <w:szCs w:val="24"/>
        </w:rPr>
        <w:t>Trends in Responses</w:t>
      </w:r>
    </w:p>
    <w:p w14:paraId="386F7DBB" w14:textId="594757B1" w:rsidR="00262168" w:rsidRPr="00262168" w:rsidRDefault="00262168" w:rsidP="00B14D82">
      <w:pPr>
        <w:numPr>
          <w:ilvl w:val="0"/>
          <w:numId w:val="48"/>
        </w:numPr>
        <w:spacing w:after="120" w:line="240" w:lineRule="auto"/>
        <w:ind w:left="540"/>
        <w:contextualSpacing/>
        <w:rPr>
          <w:sz w:val="20"/>
          <w:szCs w:val="20"/>
        </w:rPr>
      </w:pPr>
      <w:r w:rsidRPr="00262168">
        <w:rPr>
          <w:sz w:val="20"/>
          <w:szCs w:val="20"/>
        </w:rPr>
        <w:t>Among sexually active youth, 15% reported they drank alcohol or used drugs before their last sexual encounter. The share among high school students and middle school students was the same.</w:t>
      </w:r>
    </w:p>
    <w:p w14:paraId="28374D58" w14:textId="77777777" w:rsidR="00262168" w:rsidRPr="00262168" w:rsidRDefault="00262168" w:rsidP="00B14D82">
      <w:pPr>
        <w:numPr>
          <w:ilvl w:val="0"/>
          <w:numId w:val="48"/>
        </w:numPr>
        <w:spacing w:after="120" w:line="240" w:lineRule="auto"/>
        <w:ind w:left="540"/>
        <w:contextualSpacing/>
        <w:rPr>
          <w:sz w:val="20"/>
          <w:szCs w:val="20"/>
        </w:rPr>
      </w:pPr>
      <w:r w:rsidRPr="00262168">
        <w:rPr>
          <w:sz w:val="20"/>
          <w:szCs w:val="20"/>
        </w:rPr>
        <w:t>The 2024 experiences are a reversal in a trend of decreasing share of students reporting drug and alcohol use prior to sexual behavior.</w:t>
      </w:r>
    </w:p>
    <w:p w14:paraId="6C9EFDB6" w14:textId="77777777" w:rsidR="00262168" w:rsidRPr="00006115" w:rsidRDefault="00262168" w:rsidP="00B14D82">
      <w:pPr>
        <w:numPr>
          <w:ilvl w:val="0"/>
          <w:numId w:val="48"/>
        </w:numPr>
        <w:spacing w:after="120" w:line="240" w:lineRule="auto"/>
        <w:ind w:left="540"/>
        <w:contextualSpacing/>
        <w:rPr>
          <w:sz w:val="20"/>
          <w:szCs w:val="20"/>
        </w:rPr>
      </w:pPr>
      <w:r w:rsidRPr="00262168">
        <w:rPr>
          <w:sz w:val="20"/>
          <w:szCs w:val="20"/>
        </w:rPr>
        <w:t>Data from 2021 for Ohio indicates similar results with 15% of highschoolers reporting they used drugs and/or alcohol before their last sexual encounter. Nationally the share was higher at 21%.</w:t>
      </w:r>
    </w:p>
    <w:p w14:paraId="4BC6DF31" w14:textId="77777777" w:rsidR="00006115" w:rsidRPr="00262168" w:rsidRDefault="00006115" w:rsidP="00006115">
      <w:pPr>
        <w:spacing w:after="120" w:line="240" w:lineRule="auto"/>
        <w:contextualSpacing/>
        <w:rPr>
          <w:sz w:val="20"/>
          <w:szCs w:val="20"/>
        </w:rPr>
      </w:pPr>
    </w:p>
    <w:p w14:paraId="2A7819AB" w14:textId="45981F87"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006115">
        <w:rPr>
          <w:b/>
          <w:bCs/>
          <w:sz w:val="20"/>
          <w:szCs w:val="20"/>
        </w:rPr>
        <w:t>11.5</w:t>
      </w:r>
    </w:p>
    <w:p w14:paraId="77F6F17F" w14:textId="604525CA" w:rsidR="001762C6" w:rsidRPr="00006115" w:rsidRDefault="001762C6" w:rsidP="00F47D53">
      <w:pPr>
        <w:spacing w:after="120" w:line="240" w:lineRule="auto"/>
        <w:contextualSpacing/>
        <w:rPr>
          <w:i/>
          <w:iCs/>
          <w:sz w:val="20"/>
          <w:szCs w:val="20"/>
        </w:rPr>
      </w:pPr>
      <w:r w:rsidRPr="0096683D">
        <w:rPr>
          <w:i/>
          <w:iCs/>
          <w:sz w:val="20"/>
          <w:szCs w:val="20"/>
        </w:rPr>
        <w:t xml:space="preserve">Trend in the percentage of </w:t>
      </w:r>
      <w:r w:rsidR="00006115">
        <w:rPr>
          <w:i/>
          <w:iCs/>
          <w:sz w:val="20"/>
          <w:szCs w:val="20"/>
        </w:rPr>
        <w:t xml:space="preserve">sexually active </w:t>
      </w:r>
      <w:r w:rsidRPr="0096683D">
        <w:rPr>
          <w:i/>
          <w:iCs/>
          <w:sz w:val="20"/>
          <w:szCs w:val="20"/>
        </w:rPr>
        <w:t xml:space="preserve">Henry County youth </w:t>
      </w:r>
      <w:r w:rsidR="00006115">
        <w:rPr>
          <w:i/>
          <w:iCs/>
          <w:sz w:val="20"/>
          <w:szCs w:val="20"/>
        </w:rPr>
        <w:t>who reported they drank alcohol or used drugs before their last sexual encounter</w:t>
      </w:r>
      <w:r w:rsidR="00D45D33">
        <w:rPr>
          <w:i/>
          <w:iCs/>
          <w:sz w:val="20"/>
          <w:szCs w:val="20"/>
        </w:rPr>
        <w:t>, 2013-2024</w:t>
      </w:r>
    </w:p>
    <w:p w14:paraId="53D77398" w14:textId="0EF56A2D" w:rsidR="00262168" w:rsidRDefault="00262168" w:rsidP="00F47D53">
      <w:pPr>
        <w:spacing w:after="120" w:line="240" w:lineRule="auto"/>
        <w:contextualSpacing/>
        <w:rPr>
          <w:sz w:val="21"/>
          <w:szCs w:val="21"/>
        </w:rPr>
      </w:pPr>
      <w:r w:rsidRPr="00262168">
        <w:rPr>
          <w:noProof/>
          <w:sz w:val="21"/>
          <w:szCs w:val="21"/>
        </w:rPr>
        <w:drawing>
          <wp:inline distT="0" distB="0" distL="0" distR="0" wp14:anchorId="75AF3887" wp14:editId="058050EE">
            <wp:extent cx="6858000" cy="2560320"/>
            <wp:effectExtent l="0" t="0" r="0" b="0"/>
            <wp:docPr id="1184355407" name="Chart 1">
              <a:extLst xmlns:a="http://schemas.openxmlformats.org/drawingml/2006/main">
                <a:ext uri="{FF2B5EF4-FFF2-40B4-BE49-F238E27FC236}">
                  <a16:creationId xmlns:a16="http://schemas.microsoft.com/office/drawing/2014/main" id="{0A46FE04-97C0-5E79-0383-01FCA1FC1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6D71FB3"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5E5AA775" w14:textId="77777777" w:rsidR="00F81918" w:rsidRPr="00262168" w:rsidRDefault="00F81918" w:rsidP="00F47D53">
      <w:pPr>
        <w:spacing w:after="120" w:line="240" w:lineRule="auto"/>
        <w:contextualSpacing/>
        <w:rPr>
          <w:sz w:val="21"/>
          <w:szCs w:val="21"/>
        </w:rPr>
      </w:pPr>
    </w:p>
    <w:p w14:paraId="73342001" w14:textId="77777777" w:rsidR="00006115" w:rsidRDefault="00006115">
      <w:pPr>
        <w:rPr>
          <w:rFonts w:asciiTheme="majorHAnsi" w:eastAsiaTheme="majorEastAsia" w:hAnsiTheme="majorHAnsi" w:cstheme="majorBidi"/>
          <w:b/>
          <w:bCs/>
          <w:color w:val="69005A" w:themeColor="accent2" w:themeShade="BF"/>
          <w:sz w:val="26"/>
          <w:szCs w:val="26"/>
        </w:rPr>
      </w:pPr>
      <w:r>
        <w:rPr>
          <w:b/>
          <w:bCs/>
          <w:sz w:val="26"/>
          <w:szCs w:val="26"/>
        </w:rPr>
        <w:br w:type="page"/>
      </w:r>
    </w:p>
    <w:p w14:paraId="0B7A8163" w14:textId="7E1127E3" w:rsidR="00262168" w:rsidRPr="00006115" w:rsidRDefault="00262168" w:rsidP="00F47D53">
      <w:pPr>
        <w:pStyle w:val="Heading2"/>
        <w:spacing w:before="0" w:after="120"/>
        <w:contextualSpacing/>
        <w:rPr>
          <w:b/>
          <w:bCs/>
          <w:sz w:val="26"/>
          <w:szCs w:val="26"/>
        </w:rPr>
      </w:pPr>
      <w:r w:rsidRPr="00006115">
        <w:rPr>
          <w:b/>
          <w:bCs/>
          <w:sz w:val="26"/>
          <w:szCs w:val="26"/>
        </w:rPr>
        <w:lastRenderedPageBreak/>
        <w:t>Condom Use</w:t>
      </w:r>
    </w:p>
    <w:p w14:paraId="50C844D1" w14:textId="0DE09EAB" w:rsidR="00284E31" w:rsidRPr="00006115" w:rsidRDefault="00284E31" w:rsidP="00F47D53">
      <w:pPr>
        <w:pStyle w:val="Heading3"/>
        <w:spacing w:before="0" w:after="120"/>
        <w:contextualSpacing/>
        <w:rPr>
          <w:sz w:val="24"/>
          <w:szCs w:val="24"/>
        </w:rPr>
      </w:pPr>
      <w:r w:rsidRPr="00006115">
        <w:rPr>
          <w:sz w:val="24"/>
          <w:szCs w:val="24"/>
        </w:rPr>
        <w:t>Trends in Responses</w:t>
      </w:r>
    </w:p>
    <w:p w14:paraId="75C26D68" w14:textId="77777777" w:rsidR="00262168" w:rsidRPr="00262168" w:rsidRDefault="00262168" w:rsidP="00B14D82">
      <w:pPr>
        <w:numPr>
          <w:ilvl w:val="0"/>
          <w:numId w:val="49"/>
        </w:numPr>
        <w:spacing w:after="120" w:line="240" w:lineRule="auto"/>
        <w:ind w:left="540"/>
        <w:contextualSpacing/>
        <w:rPr>
          <w:sz w:val="20"/>
          <w:szCs w:val="20"/>
        </w:rPr>
      </w:pPr>
      <w:r w:rsidRPr="00262168">
        <w:rPr>
          <w:sz w:val="20"/>
          <w:szCs w:val="20"/>
        </w:rPr>
        <w:t>Over half (54%) of sexually active youth reported using condoms the last time they had sexual intercourse. This is lower than the average of 57% from 2010 through 2022 and slightly lower than in 2022 (55%).</w:t>
      </w:r>
    </w:p>
    <w:p w14:paraId="3EEC22B2" w14:textId="77777777" w:rsidR="00262168" w:rsidRDefault="00262168" w:rsidP="00B14D82">
      <w:pPr>
        <w:numPr>
          <w:ilvl w:val="0"/>
          <w:numId w:val="49"/>
        </w:numPr>
        <w:spacing w:after="120" w:line="240" w:lineRule="auto"/>
        <w:ind w:left="540"/>
        <w:contextualSpacing/>
        <w:rPr>
          <w:sz w:val="20"/>
          <w:szCs w:val="20"/>
        </w:rPr>
      </w:pPr>
      <w:r w:rsidRPr="00262168">
        <w:rPr>
          <w:sz w:val="20"/>
          <w:szCs w:val="20"/>
        </w:rPr>
        <w:t>The share of sexually active high school students to report they used a condom they last time they had intercourse was higher at 60%. This is also a slight increase over the 58% who reported doing so in 2022.</w:t>
      </w:r>
    </w:p>
    <w:p w14:paraId="18F51DF4" w14:textId="77777777" w:rsidR="00006115" w:rsidRPr="00262168" w:rsidRDefault="00006115" w:rsidP="00006115">
      <w:pPr>
        <w:spacing w:after="120" w:line="240" w:lineRule="auto"/>
        <w:contextualSpacing/>
        <w:rPr>
          <w:sz w:val="20"/>
          <w:szCs w:val="20"/>
        </w:rPr>
      </w:pPr>
    </w:p>
    <w:p w14:paraId="03FBE082" w14:textId="5502EC86" w:rsidR="00262168" w:rsidRPr="00262168" w:rsidRDefault="00262168" w:rsidP="00F47D53">
      <w:pPr>
        <w:spacing w:after="120" w:line="240" w:lineRule="auto"/>
        <w:contextualSpacing/>
        <w:rPr>
          <w:b/>
          <w:bCs/>
          <w:sz w:val="20"/>
          <w:szCs w:val="20"/>
        </w:rPr>
      </w:pPr>
      <w:r w:rsidRPr="00262168">
        <w:rPr>
          <w:b/>
          <w:bCs/>
          <w:sz w:val="20"/>
          <w:szCs w:val="20"/>
        </w:rPr>
        <w:t xml:space="preserve">Figure </w:t>
      </w:r>
      <w:r w:rsidR="00F47D53" w:rsidRPr="00006115">
        <w:rPr>
          <w:b/>
          <w:bCs/>
          <w:sz w:val="20"/>
          <w:szCs w:val="20"/>
        </w:rPr>
        <w:t>11.6</w:t>
      </w:r>
    </w:p>
    <w:p w14:paraId="70E08688" w14:textId="72CA3FFB" w:rsidR="00262168" w:rsidRPr="00262168" w:rsidRDefault="00262168" w:rsidP="00F47D53">
      <w:pPr>
        <w:spacing w:after="120" w:line="240" w:lineRule="auto"/>
        <w:contextualSpacing/>
        <w:rPr>
          <w:i/>
          <w:iCs/>
          <w:sz w:val="20"/>
          <w:szCs w:val="20"/>
        </w:rPr>
      </w:pPr>
      <w:r w:rsidRPr="00262168">
        <w:rPr>
          <w:i/>
          <w:iCs/>
          <w:sz w:val="20"/>
          <w:szCs w:val="20"/>
        </w:rPr>
        <w:t>Trends in the percentage of youth who used a condom when they last had sexual intercourse</w:t>
      </w:r>
      <w:r w:rsidR="00D45D33">
        <w:rPr>
          <w:i/>
          <w:iCs/>
          <w:sz w:val="20"/>
          <w:szCs w:val="20"/>
        </w:rPr>
        <w:t>, 2010-2024</w:t>
      </w:r>
    </w:p>
    <w:p w14:paraId="70960F28" w14:textId="77777777" w:rsidR="00262168" w:rsidRDefault="00262168" w:rsidP="00F47D53">
      <w:pPr>
        <w:spacing w:after="120" w:line="240" w:lineRule="auto"/>
        <w:contextualSpacing/>
        <w:rPr>
          <w:sz w:val="21"/>
          <w:szCs w:val="21"/>
        </w:rPr>
      </w:pPr>
      <w:r w:rsidRPr="00262168">
        <w:rPr>
          <w:noProof/>
          <w:sz w:val="21"/>
          <w:szCs w:val="21"/>
        </w:rPr>
        <w:drawing>
          <wp:inline distT="0" distB="0" distL="0" distR="0" wp14:anchorId="6F994C6C" wp14:editId="11CC85F0">
            <wp:extent cx="6858000" cy="2560320"/>
            <wp:effectExtent l="0" t="0" r="0" b="0"/>
            <wp:docPr id="1697665371" name="Chart 1">
              <a:extLst xmlns:a="http://schemas.openxmlformats.org/drawingml/2006/main">
                <a:ext uri="{FF2B5EF4-FFF2-40B4-BE49-F238E27FC236}">
                  <a16:creationId xmlns:a16="http://schemas.microsoft.com/office/drawing/2014/main" id="{B75B2C93-7D65-5AF7-5F4B-6535DD78E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25DFFFF"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7F93562D" w14:textId="77777777" w:rsidR="00F81918" w:rsidRPr="00262168" w:rsidRDefault="00F81918" w:rsidP="00F47D53">
      <w:pPr>
        <w:spacing w:after="120" w:line="240" w:lineRule="auto"/>
        <w:contextualSpacing/>
        <w:rPr>
          <w:sz w:val="21"/>
          <w:szCs w:val="21"/>
        </w:rPr>
      </w:pPr>
    </w:p>
    <w:p w14:paraId="082A33B2" w14:textId="77777777" w:rsidR="00BA7679" w:rsidRDefault="00BA7679" w:rsidP="00F47D53">
      <w:pPr>
        <w:spacing w:after="120" w:line="240" w:lineRule="auto"/>
        <w:contextualSpacing/>
        <w:rPr>
          <w:rFonts w:asciiTheme="majorHAnsi" w:eastAsiaTheme="majorEastAsia" w:hAnsiTheme="majorHAnsi" w:cstheme="majorBidi"/>
          <w:color w:val="69005A" w:themeColor="accent2" w:themeShade="BF"/>
          <w:sz w:val="28"/>
          <w:szCs w:val="28"/>
        </w:rPr>
      </w:pPr>
      <w:r>
        <w:br w:type="page"/>
      </w:r>
    </w:p>
    <w:p w14:paraId="47D06632" w14:textId="68A11EDF" w:rsidR="00262168" w:rsidRPr="00006115" w:rsidRDefault="00262168" w:rsidP="00F47D53">
      <w:pPr>
        <w:pStyle w:val="Heading2"/>
        <w:spacing w:before="0" w:after="120"/>
        <w:contextualSpacing/>
        <w:rPr>
          <w:b/>
          <w:bCs/>
          <w:sz w:val="26"/>
          <w:szCs w:val="26"/>
        </w:rPr>
      </w:pPr>
      <w:r w:rsidRPr="00006115">
        <w:rPr>
          <w:b/>
          <w:bCs/>
          <w:sz w:val="26"/>
          <w:szCs w:val="26"/>
        </w:rPr>
        <w:lastRenderedPageBreak/>
        <w:t>Birth Control</w:t>
      </w:r>
    </w:p>
    <w:p w14:paraId="20ED5EF6" w14:textId="77777777" w:rsidR="00262168" w:rsidRPr="00006115" w:rsidRDefault="00262168" w:rsidP="00F47D53">
      <w:pPr>
        <w:pStyle w:val="Heading3"/>
        <w:spacing w:before="0" w:after="120"/>
        <w:contextualSpacing/>
        <w:rPr>
          <w:sz w:val="24"/>
          <w:szCs w:val="24"/>
        </w:rPr>
      </w:pPr>
      <w:r w:rsidRPr="00006115">
        <w:rPr>
          <w:sz w:val="24"/>
          <w:szCs w:val="24"/>
        </w:rPr>
        <w:t>Distribution of Responses</w:t>
      </w:r>
    </w:p>
    <w:p w14:paraId="4D60D231" w14:textId="77777777" w:rsidR="00262168" w:rsidRPr="00262168" w:rsidRDefault="00262168" w:rsidP="00B14D82">
      <w:pPr>
        <w:numPr>
          <w:ilvl w:val="0"/>
          <w:numId w:val="50"/>
        </w:numPr>
        <w:spacing w:after="120" w:line="240" w:lineRule="auto"/>
        <w:ind w:left="540"/>
        <w:contextualSpacing/>
        <w:rPr>
          <w:sz w:val="20"/>
          <w:szCs w:val="20"/>
        </w:rPr>
      </w:pPr>
      <w:r w:rsidRPr="00262168">
        <w:rPr>
          <w:sz w:val="20"/>
          <w:szCs w:val="20"/>
        </w:rPr>
        <w:t>When Henry County youth were asked about methods they used to prevent pregnancy, twelve percent (12%) reported no using any method, and 14% reported they were not sure if any method was used.</w:t>
      </w:r>
    </w:p>
    <w:p w14:paraId="166C7EF1" w14:textId="77777777" w:rsidR="00262168" w:rsidRPr="00262168" w:rsidRDefault="00262168" w:rsidP="00B14D82">
      <w:pPr>
        <w:numPr>
          <w:ilvl w:val="0"/>
          <w:numId w:val="50"/>
        </w:numPr>
        <w:spacing w:after="120" w:line="240" w:lineRule="auto"/>
        <w:ind w:left="540"/>
        <w:contextualSpacing/>
        <w:rPr>
          <w:sz w:val="20"/>
          <w:szCs w:val="20"/>
        </w:rPr>
      </w:pPr>
      <w:r w:rsidRPr="00262168">
        <w:rPr>
          <w:sz w:val="20"/>
          <w:szCs w:val="20"/>
        </w:rPr>
        <w:t>Fifteen percent (15%) reported they used birth control pills.</w:t>
      </w:r>
    </w:p>
    <w:p w14:paraId="5B4E8E8F" w14:textId="77777777" w:rsidR="00262168" w:rsidRPr="00262168" w:rsidRDefault="00262168" w:rsidP="00B14D82">
      <w:pPr>
        <w:numPr>
          <w:ilvl w:val="0"/>
          <w:numId w:val="50"/>
        </w:numPr>
        <w:spacing w:after="120" w:line="240" w:lineRule="auto"/>
        <w:ind w:left="540"/>
        <w:contextualSpacing/>
        <w:rPr>
          <w:sz w:val="20"/>
          <w:szCs w:val="20"/>
        </w:rPr>
      </w:pPr>
      <w:r w:rsidRPr="00262168">
        <w:rPr>
          <w:sz w:val="20"/>
          <w:szCs w:val="20"/>
        </w:rPr>
        <w:t>More than two fifths (43%) reported they used condoms.</w:t>
      </w:r>
    </w:p>
    <w:p w14:paraId="6FBFE7D3" w14:textId="77777777" w:rsidR="00262168" w:rsidRDefault="00262168" w:rsidP="00B14D82">
      <w:pPr>
        <w:numPr>
          <w:ilvl w:val="0"/>
          <w:numId w:val="50"/>
        </w:numPr>
        <w:spacing w:after="120" w:line="240" w:lineRule="auto"/>
        <w:ind w:left="540"/>
        <w:contextualSpacing/>
        <w:rPr>
          <w:sz w:val="20"/>
          <w:szCs w:val="20"/>
        </w:rPr>
      </w:pPr>
      <w:r w:rsidRPr="00262168">
        <w:rPr>
          <w:sz w:val="20"/>
          <w:szCs w:val="20"/>
        </w:rPr>
        <w:t>The remaining fifteen percent (15%) said they had used some other method (e.g., an IUD, a shot, withdrawal, etc.).</w:t>
      </w:r>
    </w:p>
    <w:p w14:paraId="75FA1CD8" w14:textId="77777777" w:rsidR="00006115" w:rsidRPr="00006115" w:rsidRDefault="00006115" w:rsidP="00006115">
      <w:pPr>
        <w:spacing w:after="120" w:line="240" w:lineRule="auto"/>
        <w:contextualSpacing/>
        <w:rPr>
          <w:sz w:val="20"/>
          <w:szCs w:val="20"/>
        </w:rPr>
      </w:pPr>
    </w:p>
    <w:p w14:paraId="2E6CE14F" w14:textId="47B61DF4" w:rsidR="00C32CB6" w:rsidRPr="00006115" w:rsidRDefault="00C32CB6" w:rsidP="00F47D53">
      <w:pPr>
        <w:spacing w:after="120" w:line="240" w:lineRule="auto"/>
        <w:contextualSpacing/>
        <w:rPr>
          <w:b/>
          <w:bCs/>
          <w:sz w:val="20"/>
          <w:szCs w:val="20"/>
        </w:rPr>
      </w:pPr>
      <w:r w:rsidRPr="00006115">
        <w:rPr>
          <w:b/>
          <w:bCs/>
          <w:sz w:val="20"/>
          <w:szCs w:val="20"/>
        </w:rPr>
        <w:t xml:space="preserve">Figure </w:t>
      </w:r>
      <w:r w:rsidR="00F47D53" w:rsidRPr="00006115">
        <w:rPr>
          <w:b/>
          <w:bCs/>
          <w:sz w:val="20"/>
          <w:szCs w:val="20"/>
        </w:rPr>
        <w:t>11.7</w:t>
      </w:r>
    </w:p>
    <w:p w14:paraId="48821C07" w14:textId="57A2468A" w:rsidR="00A82E25" w:rsidRPr="00006115" w:rsidRDefault="00A82E25" w:rsidP="00F47D53">
      <w:pPr>
        <w:spacing w:after="120" w:line="240" w:lineRule="auto"/>
        <w:contextualSpacing/>
        <w:rPr>
          <w:i/>
          <w:iCs/>
          <w:sz w:val="20"/>
          <w:szCs w:val="20"/>
        </w:rPr>
      </w:pPr>
      <w:r w:rsidRPr="0096683D">
        <w:rPr>
          <w:i/>
          <w:iCs/>
          <w:sz w:val="20"/>
          <w:szCs w:val="20"/>
        </w:rPr>
        <w:t xml:space="preserve">Distribution of Henry County youth reporting </w:t>
      </w:r>
      <w:r w:rsidR="00006115">
        <w:rPr>
          <w:i/>
          <w:iCs/>
          <w:sz w:val="20"/>
          <w:szCs w:val="20"/>
        </w:rPr>
        <w:t>on the method of birth control they used to prevent pregnancy the last time they had sexual intercourse, 2024</w:t>
      </w:r>
    </w:p>
    <w:p w14:paraId="5EC93FD3" w14:textId="20506D69" w:rsidR="00262168" w:rsidRPr="00262168" w:rsidRDefault="00262168" w:rsidP="00F47D53">
      <w:pPr>
        <w:spacing w:after="120" w:line="240" w:lineRule="auto"/>
        <w:contextualSpacing/>
        <w:rPr>
          <w:sz w:val="20"/>
          <w:szCs w:val="20"/>
        </w:rPr>
      </w:pPr>
      <w:r w:rsidRPr="00262168">
        <w:rPr>
          <w:noProof/>
          <w:sz w:val="20"/>
          <w:szCs w:val="20"/>
        </w:rPr>
        <w:drawing>
          <wp:inline distT="0" distB="0" distL="0" distR="0" wp14:anchorId="47E89381" wp14:editId="30C92F2F">
            <wp:extent cx="6858000" cy="1463040"/>
            <wp:effectExtent l="0" t="0" r="0" b="3810"/>
            <wp:docPr id="1664367556" name="Chart 1">
              <a:extLst xmlns:a="http://schemas.openxmlformats.org/drawingml/2006/main">
                <a:ext uri="{FF2B5EF4-FFF2-40B4-BE49-F238E27FC236}">
                  <a16:creationId xmlns:a16="http://schemas.microsoft.com/office/drawing/2014/main" id="{0B57006B-AFFF-DB23-E855-83E53A8AC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9A25BB7" w14:textId="77777777" w:rsidR="00262168" w:rsidRPr="00006115" w:rsidRDefault="00262168" w:rsidP="00006115">
      <w:pPr>
        <w:pStyle w:val="Heading3"/>
        <w:spacing w:before="240" w:after="120"/>
        <w:contextualSpacing/>
        <w:rPr>
          <w:sz w:val="24"/>
          <w:szCs w:val="24"/>
        </w:rPr>
      </w:pPr>
      <w:r w:rsidRPr="00006115">
        <w:rPr>
          <w:sz w:val="24"/>
          <w:szCs w:val="24"/>
        </w:rPr>
        <w:t>Trends in Responses</w:t>
      </w:r>
    </w:p>
    <w:p w14:paraId="14A5620F" w14:textId="77777777" w:rsidR="00262168" w:rsidRPr="00262168" w:rsidRDefault="00262168" w:rsidP="00B14D82">
      <w:pPr>
        <w:numPr>
          <w:ilvl w:val="0"/>
          <w:numId w:val="51"/>
        </w:numPr>
        <w:spacing w:after="120" w:line="240" w:lineRule="auto"/>
        <w:ind w:left="540"/>
        <w:contextualSpacing/>
        <w:rPr>
          <w:sz w:val="20"/>
          <w:szCs w:val="20"/>
        </w:rPr>
      </w:pPr>
      <w:r w:rsidRPr="00262168">
        <w:rPr>
          <w:sz w:val="20"/>
          <w:szCs w:val="20"/>
        </w:rPr>
        <w:t>The average share (2010 through 2022) of Henry County youth reporting they used some form of birth control when they last had sexual intercourse was 9%.</w:t>
      </w:r>
    </w:p>
    <w:p w14:paraId="27AFA67A" w14:textId="77777777" w:rsidR="00262168" w:rsidRDefault="00262168" w:rsidP="00B14D82">
      <w:pPr>
        <w:numPr>
          <w:ilvl w:val="0"/>
          <w:numId w:val="51"/>
        </w:numPr>
        <w:spacing w:after="120" w:line="240" w:lineRule="auto"/>
        <w:ind w:left="540"/>
        <w:contextualSpacing/>
        <w:rPr>
          <w:sz w:val="20"/>
          <w:szCs w:val="20"/>
        </w:rPr>
      </w:pPr>
      <w:r w:rsidRPr="00262168">
        <w:rPr>
          <w:sz w:val="20"/>
          <w:szCs w:val="20"/>
        </w:rPr>
        <w:t>The overall share in 2024 was higher at 12% compared to 10% in 2022.</w:t>
      </w:r>
    </w:p>
    <w:p w14:paraId="4A35B156" w14:textId="77777777" w:rsidR="00006115" w:rsidRPr="00262168" w:rsidRDefault="00006115" w:rsidP="00006115">
      <w:pPr>
        <w:spacing w:after="120" w:line="240" w:lineRule="auto"/>
        <w:contextualSpacing/>
        <w:rPr>
          <w:sz w:val="20"/>
          <w:szCs w:val="20"/>
        </w:rPr>
      </w:pPr>
    </w:p>
    <w:p w14:paraId="189265AC" w14:textId="79F4524D" w:rsidR="00262168" w:rsidRPr="00006115" w:rsidRDefault="00C32CB6" w:rsidP="00F47D53">
      <w:pPr>
        <w:spacing w:after="120" w:line="240" w:lineRule="auto"/>
        <w:contextualSpacing/>
        <w:rPr>
          <w:b/>
          <w:bCs/>
          <w:sz w:val="20"/>
          <w:szCs w:val="20"/>
        </w:rPr>
      </w:pPr>
      <w:r w:rsidRPr="00006115">
        <w:rPr>
          <w:b/>
          <w:bCs/>
          <w:sz w:val="20"/>
          <w:szCs w:val="20"/>
        </w:rPr>
        <w:t xml:space="preserve">Figure </w:t>
      </w:r>
      <w:r w:rsidR="00F47D53" w:rsidRPr="00006115">
        <w:rPr>
          <w:b/>
          <w:bCs/>
          <w:sz w:val="20"/>
          <w:szCs w:val="20"/>
        </w:rPr>
        <w:t>11.8</w:t>
      </w:r>
    </w:p>
    <w:p w14:paraId="174410B3" w14:textId="2921A4C4" w:rsidR="001762C6" w:rsidRPr="00006115" w:rsidRDefault="001762C6" w:rsidP="00F47D53">
      <w:pPr>
        <w:spacing w:after="120" w:line="240" w:lineRule="auto"/>
        <w:contextualSpacing/>
        <w:rPr>
          <w:i/>
          <w:iCs/>
          <w:sz w:val="20"/>
          <w:szCs w:val="20"/>
        </w:rPr>
      </w:pPr>
      <w:r w:rsidRPr="0096683D">
        <w:rPr>
          <w:i/>
          <w:iCs/>
          <w:sz w:val="20"/>
          <w:szCs w:val="20"/>
        </w:rPr>
        <w:t>Trend in the percentage of Henry County youth</w:t>
      </w:r>
      <w:r w:rsidR="00006115">
        <w:rPr>
          <w:i/>
          <w:iCs/>
          <w:sz w:val="20"/>
          <w:szCs w:val="20"/>
        </w:rPr>
        <w:t xml:space="preserve"> who reported they used some form of birth control when they last had sexual intercourse</w:t>
      </w:r>
      <w:r w:rsidR="00D45D33">
        <w:rPr>
          <w:i/>
          <w:iCs/>
          <w:sz w:val="20"/>
          <w:szCs w:val="20"/>
        </w:rPr>
        <w:t>, 2010-2024</w:t>
      </w:r>
    </w:p>
    <w:p w14:paraId="435338AC" w14:textId="77777777" w:rsidR="00262168" w:rsidRDefault="00262168" w:rsidP="00F47D53">
      <w:pPr>
        <w:spacing w:after="120" w:line="240" w:lineRule="auto"/>
        <w:contextualSpacing/>
        <w:rPr>
          <w:sz w:val="20"/>
          <w:szCs w:val="20"/>
        </w:rPr>
      </w:pPr>
      <w:r w:rsidRPr="00262168">
        <w:rPr>
          <w:noProof/>
          <w:sz w:val="20"/>
          <w:szCs w:val="20"/>
        </w:rPr>
        <w:drawing>
          <wp:inline distT="0" distB="0" distL="0" distR="0" wp14:anchorId="137B8FD1" wp14:editId="61A405D1">
            <wp:extent cx="6858000" cy="2560320"/>
            <wp:effectExtent l="0" t="0" r="0" b="0"/>
            <wp:docPr id="1856769053" name="Chart 1">
              <a:extLst xmlns:a="http://schemas.openxmlformats.org/drawingml/2006/main">
                <a:ext uri="{FF2B5EF4-FFF2-40B4-BE49-F238E27FC236}">
                  <a16:creationId xmlns:a16="http://schemas.microsoft.com/office/drawing/2014/main" id="{EBC50EED-EA70-1B15-C0C5-EEB7831D8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29852593"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63F0D76C" w14:textId="77777777" w:rsidR="00F81918" w:rsidRPr="00262168" w:rsidRDefault="00F81918" w:rsidP="00F47D53">
      <w:pPr>
        <w:spacing w:after="120" w:line="240" w:lineRule="auto"/>
        <w:contextualSpacing/>
        <w:rPr>
          <w:sz w:val="20"/>
          <w:szCs w:val="20"/>
        </w:rPr>
      </w:pPr>
    </w:p>
    <w:p w14:paraId="1C5DF651" w14:textId="77777777" w:rsidR="00262168" w:rsidRPr="00006115" w:rsidRDefault="00262168" w:rsidP="00F47D53">
      <w:pPr>
        <w:spacing w:after="120" w:line="240" w:lineRule="auto"/>
        <w:contextualSpacing/>
        <w:rPr>
          <w:sz w:val="20"/>
          <w:szCs w:val="20"/>
        </w:rPr>
      </w:pPr>
    </w:p>
    <w:p w14:paraId="78450D90" w14:textId="77777777" w:rsidR="00262168" w:rsidRPr="00006115" w:rsidRDefault="00262168" w:rsidP="008B1B3D">
      <w:pPr>
        <w:spacing w:after="120" w:line="240" w:lineRule="auto"/>
        <w:rPr>
          <w:rFonts w:eastAsiaTheme="majorEastAsia" w:cstheme="majorBidi"/>
          <w:color w:val="002669" w:themeColor="accent1" w:themeShade="BF"/>
          <w:sz w:val="20"/>
          <w:szCs w:val="20"/>
        </w:rPr>
      </w:pPr>
      <w:r w:rsidRPr="00006115">
        <w:rPr>
          <w:sz w:val="20"/>
          <w:szCs w:val="20"/>
        </w:rPr>
        <w:br w:type="page"/>
      </w:r>
    </w:p>
    <w:p w14:paraId="119D9AED" w14:textId="2628B004" w:rsidR="0096683D" w:rsidRPr="004050E4" w:rsidRDefault="004050E4" w:rsidP="008B1B3D">
      <w:pPr>
        <w:pStyle w:val="Heading1"/>
        <w:spacing w:after="240"/>
        <w:rPr>
          <w:b/>
          <w:bCs/>
        </w:rPr>
      </w:pPr>
      <w:r w:rsidRPr="004050E4">
        <w:rPr>
          <w:b/>
          <w:bCs/>
        </w:rPr>
        <w:lastRenderedPageBreak/>
        <w:t xml:space="preserve">12 | </w:t>
      </w:r>
      <w:r w:rsidR="0096683D" w:rsidRPr="004050E4">
        <w:rPr>
          <w:b/>
          <w:bCs/>
        </w:rPr>
        <w:t>Body Weight</w:t>
      </w:r>
    </w:p>
    <w:p w14:paraId="16CC4774" w14:textId="77777777" w:rsidR="00654DAE" w:rsidRPr="00E744EF" w:rsidRDefault="00654DAE" w:rsidP="00E744EF">
      <w:pPr>
        <w:pStyle w:val="Heading2"/>
        <w:spacing w:before="0" w:after="120"/>
        <w:rPr>
          <w:b/>
          <w:bCs/>
          <w:noProof/>
          <w:sz w:val="26"/>
          <w:szCs w:val="26"/>
        </w:rPr>
      </w:pPr>
      <w:r w:rsidRPr="00E744EF">
        <w:rPr>
          <w:b/>
          <w:bCs/>
          <w:noProof/>
          <w:sz w:val="26"/>
          <w:szCs w:val="26"/>
        </w:rPr>
        <w:t>Executive Summary: Youth Self-Perceptions of Weight and Weight Management in Henry County</w:t>
      </w:r>
    </w:p>
    <w:p w14:paraId="35DDE317" w14:textId="587E68BF" w:rsidR="00654DAE" w:rsidRPr="00E744EF" w:rsidRDefault="00654DAE" w:rsidP="00E744EF">
      <w:pPr>
        <w:spacing w:after="120" w:line="240" w:lineRule="auto"/>
        <w:rPr>
          <w:noProof/>
          <w:sz w:val="20"/>
          <w:szCs w:val="20"/>
        </w:rPr>
      </w:pPr>
      <w:r w:rsidRPr="00E744EF">
        <w:rPr>
          <w:noProof/>
          <w:sz w:val="20"/>
          <w:szCs w:val="20"/>
        </w:rPr>
        <w:t xml:space="preserve">This </w:t>
      </w:r>
      <w:r w:rsidR="008724E3">
        <w:rPr>
          <w:noProof/>
          <w:sz w:val="20"/>
          <w:szCs w:val="20"/>
        </w:rPr>
        <w:t>chapter</w:t>
      </w:r>
      <w:r w:rsidRPr="00E744EF">
        <w:rPr>
          <w:noProof/>
          <w:sz w:val="20"/>
          <w:szCs w:val="20"/>
        </w:rPr>
        <w:t xml:space="preserve"> analyzes trends in self-perceived weight status and weight management behaviors among Henry County youth.</w:t>
      </w:r>
    </w:p>
    <w:p w14:paraId="1C5DBACE" w14:textId="77777777" w:rsidR="00654DAE" w:rsidRPr="00E744EF" w:rsidRDefault="00654DAE" w:rsidP="00E744EF">
      <w:pPr>
        <w:pStyle w:val="Heading2"/>
        <w:spacing w:before="0" w:after="120"/>
        <w:rPr>
          <w:b/>
          <w:bCs/>
          <w:noProof/>
          <w:sz w:val="26"/>
          <w:szCs w:val="26"/>
        </w:rPr>
      </w:pPr>
      <w:r w:rsidRPr="00E744EF">
        <w:rPr>
          <w:b/>
          <w:bCs/>
          <w:noProof/>
          <w:sz w:val="26"/>
          <w:szCs w:val="26"/>
        </w:rPr>
        <w:t>Key Findings:</w:t>
      </w:r>
    </w:p>
    <w:p w14:paraId="52D43552"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Self-Perceived Weight Status:</w:t>
      </w:r>
    </w:p>
    <w:p w14:paraId="320E6561" w14:textId="77777777" w:rsidR="00654DAE" w:rsidRPr="00E744EF" w:rsidRDefault="00654DAE" w:rsidP="00B14D82">
      <w:pPr>
        <w:pStyle w:val="ListParagraph"/>
        <w:numPr>
          <w:ilvl w:val="0"/>
          <w:numId w:val="147"/>
        </w:numPr>
        <w:spacing w:after="120" w:line="240" w:lineRule="auto"/>
        <w:contextualSpacing w:val="0"/>
        <w:rPr>
          <w:noProof/>
          <w:sz w:val="20"/>
          <w:szCs w:val="20"/>
        </w:rPr>
      </w:pPr>
      <w:r w:rsidRPr="00E744EF">
        <w:rPr>
          <w:noProof/>
          <w:sz w:val="20"/>
          <w:szCs w:val="20"/>
        </w:rPr>
        <w:t>52% of youth described themselves as "about the right weight"</w:t>
      </w:r>
    </w:p>
    <w:p w14:paraId="6D5404DD" w14:textId="77777777" w:rsidR="00654DAE" w:rsidRPr="00E744EF" w:rsidRDefault="00654DAE" w:rsidP="00B14D82">
      <w:pPr>
        <w:pStyle w:val="ListParagraph"/>
        <w:numPr>
          <w:ilvl w:val="0"/>
          <w:numId w:val="147"/>
        </w:numPr>
        <w:spacing w:after="120" w:line="240" w:lineRule="auto"/>
        <w:contextualSpacing w:val="0"/>
        <w:rPr>
          <w:noProof/>
          <w:sz w:val="20"/>
          <w:szCs w:val="20"/>
        </w:rPr>
      </w:pPr>
      <w:r w:rsidRPr="00E744EF">
        <w:rPr>
          <w:noProof/>
          <w:sz w:val="20"/>
          <w:szCs w:val="20"/>
        </w:rPr>
        <w:t>32% perceived themselves as slightly or very overweight, up from the 2010-2022 average of 30%</w:t>
      </w:r>
    </w:p>
    <w:p w14:paraId="4B4B8F31" w14:textId="77777777" w:rsidR="00654DAE" w:rsidRPr="00E744EF" w:rsidRDefault="00654DAE" w:rsidP="00B14D82">
      <w:pPr>
        <w:pStyle w:val="ListParagraph"/>
        <w:numPr>
          <w:ilvl w:val="0"/>
          <w:numId w:val="147"/>
        </w:numPr>
        <w:spacing w:after="120" w:line="240" w:lineRule="auto"/>
        <w:contextualSpacing w:val="0"/>
        <w:rPr>
          <w:noProof/>
          <w:sz w:val="20"/>
          <w:szCs w:val="20"/>
        </w:rPr>
      </w:pPr>
      <w:r w:rsidRPr="00E744EF">
        <w:rPr>
          <w:noProof/>
          <w:sz w:val="20"/>
          <w:szCs w:val="20"/>
        </w:rPr>
        <w:t>15% perceived themselves as very or slightly underweight</w:t>
      </w:r>
    </w:p>
    <w:p w14:paraId="2CC11CD9"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Trends in Overweight Perception:</w:t>
      </w:r>
    </w:p>
    <w:p w14:paraId="077C86B4" w14:textId="77777777" w:rsidR="00654DAE" w:rsidRPr="00E744EF" w:rsidRDefault="00654DAE" w:rsidP="00B14D82">
      <w:pPr>
        <w:pStyle w:val="ListParagraph"/>
        <w:numPr>
          <w:ilvl w:val="0"/>
          <w:numId w:val="148"/>
        </w:numPr>
        <w:spacing w:after="120" w:line="240" w:lineRule="auto"/>
        <w:contextualSpacing w:val="0"/>
        <w:rPr>
          <w:noProof/>
          <w:sz w:val="20"/>
          <w:szCs w:val="20"/>
        </w:rPr>
      </w:pPr>
      <w:r w:rsidRPr="00E744EF">
        <w:rPr>
          <w:noProof/>
          <w:sz w:val="20"/>
          <w:szCs w:val="20"/>
        </w:rPr>
        <w:t>Slight increase in youth perceiving themselves as overweight (32% in 2024 vs. 30% average from 2010-2022)</w:t>
      </w:r>
    </w:p>
    <w:p w14:paraId="4F486103" w14:textId="77777777" w:rsidR="00654DAE" w:rsidRPr="00E744EF" w:rsidRDefault="00654DAE" w:rsidP="00B14D82">
      <w:pPr>
        <w:pStyle w:val="ListParagraph"/>
        <w:numPr>
          <w:ilvl w:val="0"/>
          <w:numId w:val="148"/>
        </w:numPr>
        <w:spacing w:after="120" w:line="240" w:lineRule="auto"/>
        <w:contextualSpacing w:val="0"/>
        <w:rPr>
          <w:noProof/>
          <w:sz w:val="20"/>
          <w:szCs w:val="20"/>
        </w:rPr>
      </w:pPr>
      <w:r w:rsidRPr="00E744EF">
        <w:rPr>
          <w:noProof/>
          <w:sz w:val="20"/>
          <w:szCs w:val="20"/>
        </w:rPr>
        <w:t>Overall decrease since 2022 (37% to 32%)</w:t>
      </w:r>
    </w:p>
    <w:p w14:paraId="26BE7DB8"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Sociodemographic Variations in Overweight Perception:</w:t>
      </w:r>
    </w:p>
    <w:p w14:paraId="74E9B636" w14:textId="77777777" w:rsidR="00654DAE" w:rsidRPr="00E744EF" w:rsidRDefault="00654DAE" w:rsidP="00B14D82">
      <w:pPr>
        <w:pStyle w:val="ListParagraph"/>
        <w:numPr>
          <w:ilvl w:val="0"/>
          <w:numId w:val="149"/>
        </w:numPr>
        <w:spacing w:after="120" w:line="240" w:lineRule="auto"/>
        <w:contextualSpacing w:val="0"/>
        <w:rPr>
          <w:noProof/>
          <w:sz w:val="20"/>
          <w:szCs w:val="20"/>
        </w:rPr>
      </w:pPr>
      <w:r w:rsidRPr="00E744EF">
        <w:rPr>
          <w:noProof/>
          <w:sz w:val="20"/>
          <w:szCs w:val="20"/>
        </w:rPr>
        <w:t>Higher rates among females (36%) compared to males (28%)</w:t>
      </w:r>
    </w:p>
    <w:p w14:paraId="45002290" w14:textId="529954EC" w:rsidR="00654DAE" w:rsidRPr="00E744EF" w:rsidRDefault="00654DAE" w:rsidP="00B14D82">
      <w:pPr>
        <w:pStyle w:val="ListParagraph"/>
        <w:numPr>
          <w:ilvl w:val="0"/>
          <w:numId w:val="149"/>
        </w:numPr>
        <w:spacing w:after="120" w:line="240" w:lineRule="auto"/>
        <w:contextualSpacing w:val="0"/>
        <w:rPr>
          <w:noProof/>
          <w:sz w:val="20"/>
          <w:szCs w:val="20"/>
        </w:rPr>
      </w:pPr>
      <w:r w:rsidRPr="00E744EF">
        <w:rPr>
          <w:noProof/>
          <w:sz w:val="20"/>
          <w:szCs w:val="20"/>
        </w:rPr>
        <w:t>LGBT youth showed the highest rate at 53%</w:t>
      </w:r>
    </w:p>
    <w:p w14:paraId="313ACC59" w14:textId="77777777" w:rsidR="00654DAE" w:rsidRPr="00E744EF" w:rsidRDefault="00654DAE" w:rsidP="00B14D82">
      <w:pPr>
        <w:pStyle w:val="ListParagraph"/>
        <w:numPr>
          <w:ilvl w:val="0"/>
          <w:numId w:val="149"/>
        </w:numPr>
        <w:spacing w:after="120" w:line="240" w:lineRule="auto"/>
        <w:contextualSpacing w:val="0"/>
        <w:rPr>
          <w:noProof/>
          <w:sz w:val="20"/>
          <w:szCs w:val="20"/>
        </w:rPr>
      </w:pPr>
      <w:r w:rsidRPr="00E744EF">
        <w:rPr>
          <w:noProof/>
          <w:sz w:val="20"/>
          <w:szCs w:val="20"/>
        </w:rPr>
        <w:t>Hispanic youth (45%) higher than non-Hispanic White youth (30%)</w:t>
      </w:r>
    </w:p>
    <w:p w14:paraId="37BE4A99" w14:textId="77777777" w:rsidR="00654DAE" w:rsidRPr="00E744EF" w:rsidRDefault="00654DAE" w:rsidP="00B14D82">
      <w:pPr>
        <w:pStyle w:val="ListParagraph"/>
        <w:numPr>
          <w:ilvl w:val="0"/>
          <w:numId w:val="149"/>
        </w:numPr>
        <w:spacing w:after="120" w:line="240" w:lineRule="auto"/>
        <w:contextualSpacing w:val="0"/>
        <w:rPr>
          <w:noProof/>
          <w:sz w:val="20"/>
          <w:szCs w:val="20"/>
        </w:rPr>
      </w:pPr>
      <w:r w:rsidRPr="00E744EF">
        <w:rPr>
          <w:noProof/>
          <w:sz w:val="20"/>
          <w:szCs w:val="20"/>
        </w:rPr>
        <w:t>High school students (34%) higher than middle school students (30%)</w:t>
      </w:r>
    </w:p>
    <w:p w14:paraId="1A40A860"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Weight Management Behaviors:</w:t>
      </w:r>
    </w:p>
    <w:p w14:paraId="3D8827B8" w14:textId="77777777" w:rsidR="00654DAE" w:rsidRPr="00E744EF" w:rsidRDefault="00654DAE" w:rsidP="00B14D82">
      <w:pPr>
        <w:pStyle w:val="ListParagraph"/>
        <w:numPr>
          <w:ilvl w:val="0"/>
          <w:numId w:val="150"/>
        </w:numPr>
        <w:spacing w:after="120" w:line="240" w:lineRule="auto"/>
        <w:contextualSpacing w:val="0"/>
        <w:rPr>
          <w:noProof/>
          <w:sz w:val="20"/>
          <w:szCs w:val="20"/>
        </w:rPr>
      </w:pPr>
      <w:r w:rsidRPr="00E744EF">
        <w:rPr>
          <w:noProof/>
          <w:sz w:val="20"/>
          <w:szCs w:val="20"/>
        </w:rPr>
        <w:t>44% of youth reported trying to lose weight in the past 30 days</w:t>
      </w:r>
    </w:p>
    <w:p w14:paraId="2B688434" w14:textId="77777777" w:rsidR="00654DAE" w:rsidRPr="00E744EF" w:rsidRDefault="00654DAE" w:rsidP="00B14D82">
      <w:pPr>
        <w:pStyle w:val="ListParagraph"/>
        <w:numPr>
          <w:ilvl w:val="0"/>
          <w:numId w:val="150"/>
        </w:numPr>
        <w:spacing w:after="120" w:line="240" w:lineRule="auto"/>
        <w:contextualSpacing w:val="0"/>
        <w:rPr>
          <w:noProof/>
          <w:sz w:val="20"/>
          <w:szCs w:val="20"/>
        </w:rPr>
      </w:pPr>
      <w:r w:rsidRPr="00E744EF">
        <w:rPr>
          <w:noProof/>
          <w:sz w:val="20"/>
          <w:szCs w:val="20"/>
        </w:rPr>
        <w:t>20% trying to gain weight, 17% trying to stay the same weight, 19% not trying to do anything</w:t>
      </w:r>
    </w:p>
    <w:p w14:paraId="63A487DE"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Trends in Weight Loss Attempts:</w:t>
      </w:r>
    </w:p>
    <w:p w14:paraId="39FD4CB4" w14:textId="77777777" w:rsidR="00654DAE" w:rsidRPr="00E744EF" w:rsidRDefault="00654DAE" w:rsidP="00B14D82">
      <w:pPr>
        <w:pStyle w:val="ListParagraph"/>
        <w:numPr>
          <w:ilvl w:val="0"/>
          <w:numId w:val="151"/>
        </w:numPr>
        <w:spacing w:after="120" w:line="240" w:lineRule="auto"/>
        <w:contextualSpacing w:val="0"/>
        <w:rPr>
          <w:noProof/>
          <w:sz w:val="20"/>
          <w:szCs w:val="20"/>
        </w:rPr>
      </w:pPr>
      <w:r w:rsidRPr="00E744EF">
        <w:rPr>
          <w:noProof/>
          <w:sz w:val="20"/>
          <w:szCs w:val="20"/>
        </w:rPr>
        <w:t>Slight decrease in youth trying to lose weight (44% in 2024 vs. 45% average from 2010-2022)</w:t>
      </w:r>
    </w:p>
    <w:p w14:paraId="4574754D"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Sociodemographic Variations in Weight Loss Attempts:</w:t>
      </w:r>
    </w:p>
    <w:p w14:paraId="1FC4D1A2" w14:textId="77777777" w:rsidR="00654DAE" w:rsidRPr="00E744EF" w:rsidRDefault="00654DAE" w:rsidP="00B14D82">
      <w:pPr>
        <w:pStyle w:val="ListParagraph"/>
        <w:numPr>
          <w:ilvl w:val="0"/>
          <w:numId w:val="151"/>
        </w:numPr>
        <w:spacing w:after="120" w:line="240" w:lineRule="auto"/>
        <w:contextualSpacing w:val="0"/>
        <w:rPr>
          <w:noProof/>
          <w:sz w:val="20"/>
          <w:szCs w:val="20"/>
        </w:rPr>
      </w:pPr>
      <w:r w:rsidRPr="00E744EF">
        <w:rPr>
          <w:noProof/>
          <w:sz w:val="20"/>
          <w:szCs w:val="20"/>
        </w:rPr>
        <w:t>Higher rates among females (55%) compared to males (33%)</w:t>
      </w:r>
    </w:p>
    <w:p w14:paraId="5CAAF257" w14:textId="43D8DCEF" w:rsidR="00654DAE" w:rsidRPr="00E744EF" w:rsidRDefault="00654DAE" w:rsidP="00B14D82">
      <w:pPr>
        <w:pStyle w:val="ListParagraph"/>
        <w:numPr>
          <w:ilvl w:val="0"/>
          <w:numId w:val="151"/>
        </w:numPr>
        <w:spacing w:after="120" w:line="240" w:lineRule="auto"/>
        <w:contextualSpacing w:val="0"/>
        <w:rPr>
          <w:noProof/>
          <w:sz w:val="20"/>
          <w:szCs w:val="20"/>
        </w:rPr>
      </w:pPr>
      <w:r w:rsidRPr="00E744EF">
        <w:rPr>
          <w:noProof/>
          <w:sz w:val="20"/>
          <w:szCs w:val="20"/>
        </w:rPr>
        <w:t>LGBT youth showed the highest rate at 58%</w:t>
      </w:r>
    </w:p>
    <w:p w14:paraId="251FE02E" w14:textId="77777777" w:rsidR="00654DAE" w:rsidRPr="00E744EF" w:rsidRDefault="00654DAE" w:rsidP="00B14D82">
      <w:pPr>
        <w:pStyle w:val="ListParagraph"/>
        <w:numPr>
          <w:ilvl w:val="0"/>
          <w:numId w:val="151"/>
        </w:numPr>
        <w:spacing w:after="120" w:line="240" w:lineRule="auto"/>
        <w:contextualSpacing w:val="0"/>
        <w:rPr>
          <w:noProof/>
          <w:sz w:val="20"/>
          <w:szCs w:val="20"/>
        </w:rPr>
      </w:pPr>
      <w:r w:rsidRPr="00E744EF">
        <w:rPr>
          <w:noProof/>
          <w:sz w:val="20"/>
          <w:szCs w:val="20"/>
        </w:rPr>
        <w:t>Hispanic youth (55%) higher than non-Hispanic White youth (42%)</w:t>
      </w:r>
    </w:p>
    <w:p w14:paraId="52E7FFC1" w14:textId="77777777" w:rsidR="00654DAE" w:rsidRPr="00E744EF" w:rsidRDefault="00654DAE" w:rsidP="00B14D82">
      <w:pPr>
        <w:pStyle w:val="ListParagraph"/>
        <w:numPr>
          <w:ilvl w:val="0"/>
          <w:numId w:val="151"/>
        </w:numPr>
        <w:spacing w:after="120" w:line="240" w:lineRule="auto"/>
        <w:contextualSpacing w:val="0"/>
        <w:rPr>
          <w:noProof/>
          <w:sz w:val="20"/>
          <w:szCs w:val="20"/>
        </w:rPr>
      </w:pPr>
      <w:r w:rsidRPr="00E744EF">
        <w:rPr>
          <w:noProof/>
          <w:sz w:val="20"/>
          <w:szCs w:val="20"/>
        </w:rPr>
        <w:t>No difference between middle and high school students (44% each)</w:t>
      </w:r>
    </w:p>
    <w:p w14:paraId="294B6E0D" w14:textId="77777777" w:rsidR="00654DAE" w:rsidRPr="00E744EF" w:rsidRDefault="00654DAE" w:rsidP="00B14D82">
      <w:pPr>
        <w:pStyle w:val="ListParagraph"/>
        <w:numPr>
          <w:ilvl w:val="0"/>
          <w:numId w:val="146"/>
        </w:numPr>
        <w:spacing w:after="120" w:line="240" w:lineRule="auto"/>
        <w:contextualSpacing w:val="0"/>
        <w:rPr>
          <w:noProof/>
          <w:sz w:val="20"/>
          <w:szCs w:val="20"/>
        </w:rPr>
      </w:pPr>
      <w:r w:rsidRPr="00E744EF">
        <w:rPr>
          <w:b/>
          <w:bCs/>
          <w:noProof/>
          <w:sz w:val="20"/>
          <w:szCs w:val="20"/>
        </w:rPr>
        <w:t>Changes Since 2022:</w:t>
      </w:r>
    </w:p>
    <w:p w14:paraId="4DC9A185" w14:textId="77777777" w:rsidR="00654DAE" w:rsidRPr="00E744EF" w:rsidRDefault="00654DAE" w:rsidP="00B14D82">
      <w:pPr>
        <w:pStyle w:val="ListParagraph"/>
        <w:numPr>
          <w:ilvl w:val="0"/>
          <w:numId w:val="152"/>
        </w:numPr>
        <w:spacing w:after="120" w:line="240" w:lineRule="auto"/>
        <w:ind w:left="1080"/>
        <w:contextualSpacing w:val="0"/>
        <w:rPr>
          <w:noProof/>
          <w:sz w:val="20"/>
          <w:szCs w:val="20"/>
        </w:rPr>
      </w:pPr>
      <w:r w:rsidRPr="00E744EF">
        <w:rPr>
          <w:noProof/>
          <w:sz w:val="20"/>
          <w:szCs w:val="20"/>
        </w:rPr>
        <w:t>General decrease in youth trying to lose weight (47% to 44%)</w:t>
      </w:r>
    </w:p>
    <w:p w14:paraId="4B463904" w14:textId="57BF6B65" w:rsidR="00654DAE" w:rsidRPr="00E744EF" w:rsidRDefault="00654DAE" w:rsidP="00B14D82">
      <w:pPr>
        <w:pStyle w:val="ListParagraph"/>
        <w:numPr>
          <w:ilvl w:val="0"/>
          <w:numId w:val="152"/>
        </w:numPr>
        <w:spacing w:after="120" w:line="240" w:lineRule="auto"/>
        <w:ind w:left="1080"/>
        <w:contextualSpacing w:val="0"/>
        <w:rPr>
          <w:noProof/>
          <w:sz w:val="20"/>
          <w:szCs w:val="20"/>
        </w:rPr>
      </w:pPr>
      <w:r w:rsidRPr="00E744EF">
        <w:rPr>
          <w:noProof/>
          <w:sz w:val="20"/>
          <w:szCs w:val="20"/>
        </w:rPr>
        <w:t>Increases observed among LGBT youth (57% to 58%) and Hispanic youth (51% to 55%)</w:t>
      </w:r>
    </w:p>
    <w:p w14:paraId="2E241A8D" w14:textId="5DC6911F" w:rsidR="00EA78E2" w:rsidRDefault="00654DAE" w:rsidP="00E744EF">
      <w:pPr>
        <w:spacing w:after="120" w:line="240" w:lineRule="auto"/>
      </w:pPr>
      <w:r w:rsidRPr="00E744EF">
        <w:rPr>
          <w:noProof/>
          <w:sz w:val="20"/>
          <w:szCs w:val="20"/>
        </w:rPr>
        <w:t>These findings indicate a complex picture of weight perception and management among Henry County youth. While overall rates of perceived overweight status and weight loss attempts have slightly decreased since 2022, significant disparities persist among demographic groups, particularly for female, LGBT, and Hispanic youth. This suggests a need for targeted interventions addressing body image and healthy weight management strategies for these groups.</w:t>
      </w:r>
      <w:r w:rsidR="00EA78E2">
        <w:br w:type="page"/>
      </w:r>
    </w:p>
    <w:p w14:paraId="19752DFE" w14:textId="140565EE" w:rsidR="00262168" w:rsidRPr="00EA78E2" w:rsidRDefault="00262168" w:rsidP="00EA78E2">
      <w:pPr>
        <w:pStyle w:val="Heading2"/>
        <w:spacing w:before="0" w:after="120"/>
        <w:contextualSpacing/>
        <w:rPr>
          <w:b/>
          <w:bCs/>
          <w:sz w:val="26"/>
          <w:szCs w:val="26"/>
        </w:rPr>
      </w:pPr>
      <w:r w:rsidRPr="00EA78E2">
        <w:rPr>
          <w:b/>
          <w:bCs/>
          <w:sz w:val="26"/>
          <w:szCs w:val="26"/>
        </w:rPr>
        <w:lastRenderedPageBreak/>
        <w:t>Self-Perceptions of Weight Status</w:t>
      </w:r>
    </w:p>
    <w:p w14:paraId="3F7223F1" w14:textId="77777777" w:rsidR="00262168" w:rsidRPr="00262168" w:rsidRDefault="00262168" w:rsidP="00EA78E2">
      <w:pPr>
        <w:spacing w:after="120" w:line="240" w:lineRule="auto"/>
        <w:contextualSpacing/>
        <w:rPr>
          <w:sz w:val="20"/>
          <w:szCs w:val="20"/>
        </w:rPr>
      </w:pPr>
      <w:r w:rsidRPr="00262168">
        <w:rPr>
          <w:sz w:val="20"/>
          <w:szCs w:val="20"/>
        </w:rPr>
        <w:t>Research on youth self-perception of weight status highlights several key findings</w:t>
      </w:r>
      <w:r w:rsidRPr="00262168">
        <w:rPr>
          <w:sz w:val="20"/>
          <w:szCs w:val="20"/>
          <w:vertAlign w:val="superscript"/>
        </w:rPr>
        <w:footnoteReference w:id="6"/>
      </w:r>
      <w:r w:rsidRPr="00262168">
        <w:rPr>
          <w:sz w:val="20"/>
          <w:szCs w:val="20"/>
        </w:rPr>
        <w:t xml:space="preserve"> </w:t>
      </w:r>
      <w:r w:rsidRPr="00262168">
        <w:rPr>
          <w:sz w:val="20"/>
          <w:szCs w:val="20"/>
          <w:vertAlign w:val="superscript"/>
        </w:rPr>
        <w:footnoteReference w:id="7"/>
      </w:r>
      <w:r w:rsidRPr="00262168">
        <w:rPr>
          <w:sz w:val="20"/>
          <w:szCs w:val="20"/>
        </w:rPr>
        <w:t>:</w:t>
      </w:r>
    </w:p>
    <w:p w14:paraId="18D9B702" w14:textId="77777777" w:rsidR="00262168" w:rsidRPr="00262168" w:rsidRDefault="00262168" w:rsidP="00B14D82">
      <w:pPr>
        <w:numPr>
          <w:ilvl w:val="0"/>
          <w:numId w:val="54"/>
        </w:numPr>
        <w:spacing w:after="120" w:line="240" w:lineRule="auto"/>
        <w:ind w:left="540"/>
        <w:contextualSpacing/>
        <w:rPr>
          <w:sz w:val="20"/>
          <w:szCs w:val="20"/>
        </w:rPr>
      </w:pPr>
      <w:r w:rsidRPr="00262168">
        <w:rPr>
          <w:b/>
          <w:bCs/>
          <w:sz w:val="20"/>
          <w:szCs w:val="20"/>
        </w:rPr>
        <w:t>Weight Misperception</w:t>
      </w:r>
      <w:r w:rsidRPr="00262168">
        <w:rPr>
          <w:sz w:val="20"/>
          <w:szCs w:val="20"/>
        </w:rPr>
        <w:t>: Many adolescents inaccurately perceive their weight status. Studies indicate that overweight or obese youth often underestimate their weight, while some underweight individuals perceive themselves as normal or overweight</w:t>
      </w:r>
      <w:r w:rsidRPr="00262168">
        <w:rPr>
          <w:rFonts w:ascii="Arial" w:hAnsi="Arial" w:cs="Arial"/>
          <w:sz w:val="20"/>
          <w:szCs w:val="20"/>
        </w:rPr>
        <w:t>​</w:t>
      </w:r>
      <w:r w:rsidRPr="00262168">
        <w:rPr>
          <w:sz w:val="20"/>
          <w:szCs w:val="20"/>
        </w:rPr>
        <w:t>.</w:t>
      </w:r>
    </w:p>
    <w:p w14:paraId="734E9520" w14:textId="77777777" w:rsidR="00262168" w:rsidRPr="00262168" w:rsidRDefault="00262168" w:rsidP="00B14D82">
      <w:pPr>
        <w:numPr>
          <w:ilvl w:val="0"/>
          <w:numId w:val="54"/>
        </w:numPr>
        <w:spacing w:after="120" w:line="240" w:lineRule="auto"/>
        <w:ind w:left="540"/>
        <w:contextualSpacing/>
        <w:rPr>
          <w:sz w:val="20"/>
          <w:szCs w:val="20"/>
        </w:rPr>
      </w:pPr>
      <w:r w:rsidRPr="00262168">
        <w:rPr>
          <w:b/>
          <w:bCs/>
          <w:sz w:val="20"/>
          <w:szCs w:val="20"/>
        </w:rPr>
        <w:t>Influence of Gender and Socio-Demographics</w:t>
      </w:r>
      <w:r w:rsidRPr="00262168">
        <w:rPr>
          <w:sz w:val="20"/>
          <w:szCs w:val="20"/>
        </w:rPr>
        <w:t>: Girls are more likely than boys to perceive themselves as overweight. Self-perception of weight is also influenced by socio-demographic factors, such as ethnicity and socioeconomic status.</w:t>
      </w:r>
    </w:p>
    <w:p w14:paraId="28BBDED1" w14:textId="77777777" w:rsidR="00262168" w:rsidRPr="00262168" w:rsidRDefault="00262168" w:rsidP="00B14D82">
      <w:pPr>
        <w:numPr>
          <w:ilvl w:val="0"/>
          <w:numId w:val="54"/>
        </w:numPr>
        <w:spacing w:after="120" w:line="240" w:lineRule="auto"/>
        <w:ind w:left="540"/>
        <w:contextualSpacing/>
        <w:rPr>
          <w:sz w:val="20"/>
          <w:szCs w:val="20"/>
        </w:rPr>
      </w:pPr>
      <w:r w:rsidRPr="00262168">
        <w:rPr>
          <w:b/>
          <w:bCs/>
          <w:sz w:val="20"/>
          <w:szCs w:val="20"/>
        </w:rPr>
        <w:t>Psychological and Behavioral Impact</w:t>
      </w:r>
      <w:r w:rsidRPr="00262168">
        <w:rPr>
          <w:sz w:val="20"/>
          <w:szCs w:val="20"/>
        </w:rPr>
        <w:t>: Incorrect weight perception is linked to negative psychological outcomes, including lower self-esteem, body dissatisfaction, and unhealthy weight control practices</w:t>
      </w:r>
      <w:r w:rsidRPr="00262168">
        <w:rPr>
          <w:rFonts w:ascii="Arial" w:hAnsi="Arial" w:cs="Arial"/>
          <w:sz w:val="20"/>
          <w:szCs w:val="20"/>
        </w:rPr>
        <w:t>​</w:t>
      </w:r>
      <w:r w:rsidRPr="00262168">
        <w:rPr>
          <w:sz w:val="20"/>
          <w:szCs w:val="20"/>
        </w:rPr>
        <w:t>.</w:t>
      </w:r>
    </w:p>
    <w:p w14:paraId="4A5FCADF" w14:textId="77777777" w:rsidR="00262168" w:rsidRPr="00262168" w:rsidRDefault="00262168" w:rsidP="00B14D82">
      <w:pPr>
        <w:numPr>
          <w:ilvl w:val="0"/>
          <w:numId w:val="54"/>
        </w:numPr>
        <w:spacing w:after="120" w:line="240" w:lineRule="auto"/>
        <w:ind w:left="540"/>
        <w:contextualSpacing/>
        <w:rPr>
          <w:sz w:val="20"/>
          <w:szCs w:val="20"/>
        </w:rPr>
      </w:pPr>
      <w:r w:rsidRPr="00262168">
        <w:rPr>
          <w:b/>
          <w:bCs/>
          <w:sz w:val="20"/>
          <w:szCs w:val="20"/>
        </w:rPr>
        <w:t>Health Behaviors</w:t>
      </w:r>
      <w:r w:rsidRPr="00262168">
        <w:rPr>
          <w:sz w:val="20"/>
          <w:szCs w:val="20"/>
        </w:rPr>
        <w:t>: Youth who misperceive their weight may be less likely to engage in health-promoting behaviors, such as regular physical activity or healthy eating.</w:t>
      </w:r>
    </w:p>
    <w:p w14:paraId="57F6A9C6" w14:textId="77777777" w:rsidR="00262168" w:rsidRPr="00EA78E2" w:rsidRDefault="00262168" w:rsidP="00EA78E2">
      <w:pPr>
        <w:pStyle w:val="Heading3"/>
        <w:spacing w:before="240" w:after="120"/>
        <w:contextualSpacing/>
        <w:rPr>
          <w:sz w:val="24"/>
          <w:szCs w:val="24"/>
        </w:rPr>
      </w:pPr>
      <w:bookmarkStart w:id="13" w:name="_Hlk173659879"/>
      <w:r w:rsidRPr="00EA78E2">
        <w:rPr>
          <w:sz w:val="24"/>
          <w:szCs w:val="24"/>
        </w:rPr>
        <w:t>Distribution of Responses</w:t>
      </w:r>
    </w:p>
    <w:bookmarkEnd w:id="13"/>
    <w:p w14:paraId="2CDBE5D3" w14:textId="7CC7D705" w:rsidR="00262168" w:rsidRPr="00262168" w:rsidRDefault="00262168" w:rsidP="00B14D82">
      <w:pPr>
        <w:numPr>
          <w:ilvl w:val="0"/>
          <w:numId w:val="52"/>
        </w:numPr>
        <w:spacing w:after="120" w:line="240" w:lineRule="auto"/>
        <w:ind w:left="540"/>
        <w:contextualSpacing/>
        <w:rPr>
          <w:sz w:val="20"/>
          <w:szCs w:val="20"/>
        </w:rPr>
      </w:pPr>
      <w:r w:rsidRPr="00262168">
        <w:rPr>
          <w:sz w:val="20"/>
          <w:szCs w:val="20"/>
        </w:rPr>
        <w:t xml:space="preserve">In 2024, </w:t>
      </w:r>
      <w:r w:rsidR="00F86021">
        <w:rPr>
          <w:sz w:val="20"/>
          <w:szCs w:val="20"/>
        </w:rPr>
        <w:t>o</w:t>
      </w:r>
      <w:r w:rsidRPr="00262168">
        <w:rPr>
          <w:sz w:val="20"/>
          <w:szCs w:val="20"/>
        </w:rPr>
        <w:t xml:space="preserve">ver half (52%) of youth described themselves as </w:t>
      </w:r>
      <w:r w:rsidRPr="00262168">
        <w:rPr>
          <w:i/>
          <w:iCs/>
          <w:sz w:val="20"/>
          <w:szCs w:val="20"/>
        </w:rPr>
        <w:t>at about the right weight</w:t>
      </w:r>
      <w:r w:rsidRPr="00262168">
        <w:rPr>
          <w:sz w:val="20"/>
          <w:szCs w:val="20"/>
        </w:rPr>
        <w:t xml:space="preserve">, nearly one-third (32%) described themselves as </w:t>
      </w:r>
      <w:r w:rsidRPr="00262168">
        <w:rPr>
          <w:i/>
          <w:iCs/>
          <w:sz w:val="20"/>
          <w:szCs w:val="20"/>
        </w:rPr>
        <w:t>slightly</w:t>
      </w:r>
      <w:r w:rsidRPr="00262168">
        <w:rPr>
          <w:sz w:val="20"/>
          <w:szCs w:val="20"/>
        </w:rPr>
        <w:t xml:space="preserve"> or </w:t>
      </w:r>
      <w:r w:rsidRPr="00262168">
        <w:rPr>
          <w:i/>
          <w:iCs/>
          <w:sz w:val="20"/>
          <w:szCs w:val="20"/>
        </w:rPr>
        <w:t>very overweight</w:t>
      </w:r>
      <w:r w:rsidRPr="00262168">
        <w:rPr>
          <w:sz w:val="20"/>
          <w:szCs w:val="20"/>
        </w:rPr>
        <w:t xml:space="preserve">, and 15% as </w:t>
      </w:r>
      <w:r w:rsidRPr="00262168">
        <w:rPr>
          <w:i/>
          <w:iCs/>
          <w:sz w:val="20"/>
          <w:szCs w:val="20"/>
        </w:rPr>
        <w:t>very</w:t>
      </w:r>
      <w:r w:rsidRPr="00262168">
        <w:rPr>
          <w:sz w:val="20"/>
          <w:szCs w:val="20"/>
        </w:rPr>
        <w:t xml:space="preserve"> or </w:t>
      </w:r>
      <w:r w:rsidRPr="00262168">
        <w:rPr>
          <w:i/>
          <w:iCs/>
          <w:sz w:val="20"/>
          <w:szCs w:val="20"/>
        </w:rPr>
        <w:t>slightly underweight</w:t>
      </w:r>
      <w:r w:rsidRPr="00262168">
        <w:rPr>
          <w:sz w:val="20"/>
          <w:szCs w:val="20"/>
        </w:rPr>
        <w:t xml:space="preserve"> (see Figure </w:t>
      </w:r>
      <w:r w:rsidR="00D45D33">
        <w:rPr>
          <w:sz w:val="20"/>
          <w:szCs w:val="20"/>
        </w:rPr>
        <w:t>12.1</w:t>
      </w:r>
      <w:r w:rsidRPr="00262168">
        <w:rPr>
          <w:sz w:val="20"/>
          <w:szCs w:val="20"/>
        </w:rPr>
        <w:t>).</w:t>
      </w:r>
    </w:p>
    <w:p w14:paraId="0B0CA1C7" w14:textId="77777777" w:rsidR="00262168" w:rsidRDefault="00262168" w:rsidP="00B14D82">
      <w:pPr>
        <w:numPr>
          <w:ilvl w:val="1"/>
          <w:numId w:val="52"/>
        </w:numPr>
        <w:spacing w:after="120" w:line="240" w:lineRule="auto"/>
        <w:ind w:left="1080"/>
        <w:contextualSpacing/>
        <w:rPr>
          <w:sz w:val="20"/>
          <w:szCs w:val="20"/>
        </w:rPr>
      </w:pPr>
      <w:r w:rsidRPr="00262168">
        <w:rPr>
          <w:sz w:val="20"/>
          <w:szCs w:val="20"/>
        </w:rPr>
        <w:t>Approaching one-third (32%) of Henry County youth described themselves as being slightly or very overweight.</w:t>
      </w:r>
    </w:p>
    <w:p w14:paraId="38779E92" w14:textId="77777777" w:rsidR="00EA78E2" w:rsidRPr="00262168" w:rsidRDefault="00EA78E2" w:rsidP="00EA78E2">
      <w:pPr>
        <w:spacing w:after="120" w:line="240" w:lineRule="auto"/>
        <w:contextualSpacing/>
        <w:rPr>
          <w:sz w:val="20"/>
          <w:szCs w:val="20"/>
        </w:rPr>
      </w:pPr>
    </w:p>
    <w:p w14:paraId="7EA705C3" w14:textId="2F13CF60"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12.1</w:t>
      </w:r>
    </w:p>
    <w:p w14:paraId="68950C10" w14:textId="77777777" w:rsidR="00262168" w:rsidRPr="00262168" w:rsidRDefault="00262168" w:rsidP="00EA78E2">
      <w:pPr>
        <w:spacing w:after="120" w:line="240" w:lineRule="auto"/>
        <w:contextualSpacing/>
        <w:rPr>
          <w:i/>
          <w:iCs/>
          <w:sz w:val="20"/>
          <w:szCs w:val="20"/>
        </w:rPr>
      </w:pPr>
      <w:r w:rsidRPr="00262168">
        <w:rPr>
          <w:i/>
          <w:iCs/>
          <w:sz w:val="20"/>
          <w:szCs w:val="20"/>
        </w:rPr>
        <w:t>Distribution of Henry County youth reports of their weight perceptions, 2024</w:t>
      </w:r>
    </w:p>
    <w:p w14:paraId="38FCB654" w14:textId="77777777" w:rsidR="00262168" w:rsidRPr="00262168" w:rsidRDefault="00262168" w:rsidP="00EA78E2">
      <w:pPr>
        <w:spacing w:after="120" w:line="240" w:lineRule="auto"/>
        <w:contextualSpacing/>
        <w:rPr>
          <w:sz w:val="20"/>
          <w:szCs w:val="20"/>
        </w:rPr>
      </w:pPr>
      <w:r w:rsidRPr="00262168">
        <w:rPr>
          <w:noProof/>
          <w:sz w:val="20"/>
          <w:szCs w:val="20"/>
        </w:rPr>
        <w:drawing>
          <wp:inline distT="0" distB="0" distL="0" distR="0" wp14:anchorId="72C69995" wp14:editId="7BD89AA3">
            <wp:extent cx="6858000" cy="1280160"/>
            <wp:effectExtent l="0" t="0" r="0" b="0"/>
            <wp:docPr id="1260848418" name="Chart 1260848418">
              <a:extLst xmlns:a="http://schemas.openxmlformats.org/drawingml/2006/main">
                <a:ext uri="{FF2B5EF4-FFF2-40B4-BE49-F238E27FC236}">
                  <a16:creationId xmlns:a16="http://schemas.microsoft.com/office/drawing/2014/main" id="{61ABD18F-98A8-F35C-7BAC-C0CDACFB6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AC0609B" w14:textId="77777777" w:rsidR="00EA78E2" w:rsidRDefault="00EA78E2" w:rsidP="00EA78E2">
      <w:pPr>
        <w:pStyle w:val="Heading3"/>
        <w:spacing w:before="240" w:after="120"/>
        <w:contextualSpacing/>
        <w:rPr>
          <w:sz w:val="24"/>
          <w:szCs w:val="24"/>
        </w:rPr>
      </w:pPr>
      <w:bookmarkStart w:id="14" w:name="_Hlk173670127"/>
      <w:r>
        <w:rPr>
          <w:sz w:val="24"/>
          <w:szCs w:val="24"/>
        </w:rPr>
        <w:br w:type="page"/>
      </w:r>
    </w:p>
    <w:p w14:paraId="51EB794D" w14:textId="7505CE18" w:rsidR="00262168" w:rsidRPr="00EA78E2" w:rsidRDefault="00262168" w:rsidP="00EA78E2">
      <w:pPr>
        <w:pStyle w:val="Heading3"/>
        <w:spacing w:before="240" w:after="120"/>
        <w:contextualSpacing/>
        <w:rPr>
          <w:sz w:val="24"/>
          <w:szCs w:val="24"/>
        </w:rPr>
      </w:pPr>
      <w:r w:rsidRPr="00EA78E2">
        <w:rPr>
          <w:sz w:val="24"/>
          <w:szCs w:val="24"/>
        </w:rPr>
        <w:lastRenderedPageBreak/>
        <w:t>Trends in Responses</w:t>
      </w:r>
    </w:p>
    <w:bookmarkEnd w:id="14"/>
    <w:p w14:paraId="51994F12" w14:textId="227856F1" w:rsidR="00262168" w:rsidRPr="00262168" w:rsidRDefault="00262168" w:rsidP="00B14D82">
      <w:pPr>
        <w:numPr>
          <w:ilvl w:val="0"/>
          <w:numId w:val="52"/>
        </w:numPr>
        <w:spacing w:after="120" w:line="240" w:lineRule="auto"/>
        <w:ind w:left="540"/>
        <w:contextualSpacing/>
        <w:rPr>
          <w:sz w:val="20"/>
          <w:szCs w:val="20"/>
        </w:rPr>
      </w:pPr>
      <w:r w:rsidRPr="00262168">
        <w:rPr>
          <w:sz w:val="20"/>
          <w:szCs w:val="20"/>
        </w:rPr>
        <w:t xml:space="preserve">The average share (from 2010 through 2022) of Henry County Youth who described themselves as slightly or very overweight was 30% (see Figure </w:t>
      </w:r>
      <w:r w:rsidR="00D45D33">
        <w:rPr>
          <w:sz w:val="20"/>
          <w:szCs w:val="20"/>
        </w:rPr>
        <w:t>12.2</w:t>
      </w:r>
      <w:r w:rsidRPr="00262168">
        <w:rPr>
          <w:sz w:val="20"/>
          <w:szCs w:val="20"/>
        </w:rPr>
        <w:t>). The share in 2024 was slightly higher at 32%.</w:t>
      </w:r>
    </w:p>
    <w:p w14:paraId="017B460D" w14:textId="77777777" w:rsidR="00262168" w:rsidRDefault="00262168" w:rsidP="00B14D82">
      <w:pPr>
        <w:numPr>
          <w:ilvl w:val="0"/>
          <w:numId w:val="52"/>
        </w:numPr>
        <w:spacing w:after="120" w:line="240" w:lineRule="auto"/>
        <w:ind w:left="540"/>
        <w:contextualSpacing/>
        <w:rPr>
          <w:sz w:val="20"/>
          <w:szCs w:val="20"/>
        </w:rPr>
      </w:pPr>
      <w:r w:rsidRPr="00262168">
        <w:rPr>
          <w:sz w:val="20"/>
          <w:szCs w:val="20"/>
        </w:rPr>
        <w:t>The trend since 2019 among high schoolers mirrored that of all students. Albeit at slightly higher shares.</w:t>
      </w:r>
    </w:p>
    <w:p w14:paraId="605ADF21" w14:textId="77777777" w:rsidR="00EA78E2" w:rsidRPr="00262168" w:rsidRDefault="00EA78E2" w:rsidP="00EA78E2">
      <w:pPr>
        <w:spacing w:after="120" w:line="240" w:lineRule="auto"/>
        <w:contextualSpacing/>
        <w:rPr>
          <w:sz w:val="20"/>
          <w:szCs w:val="20"/>
        </w:rPr>
      </w:pPr>
    </w:p>
    <w:p w14:paraId="713B1266" w14:textId="21C7894F"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12.2</w:t>
      </w:r>
    </w:p>
    <w:p w14:paraId="023DBD4F" w14:textId="42084390" w:rsidR="00262168" w:rsidRPr="00262168" w:rsidRDefault="00262168" w:rsidP="00EA78E2">
      <w:pPr>
        <w:spacing w:after="120" w:line="240" w:lineRule="auto"/>
        <w:contextualSpacing/>
        <w:rPr>
          <w:i/>
          <w:iCs/>
          <w:sz w:val="20"/>
          <w:szCs w:val="20"/>
        </w:rPr>
      </w:pPr>
      <w:r w:rsidRPr="00262168">
        <w:rPr>
          <w:i/>
          <w:iCs/>
          <w:sz w:val="20"/>
          <w:szCs w:val="20"/>
        </w:rPr>
        <w:t>Trends in the percentage of youth reporting their weight as slightly or very overweight</w:t>
      </w:r>
      <w:r w:rsidR="00D45D33">
        <w:rPr>
          <w:i/>
          <w:iCs/>
          <w:sz w:val="20"/>
          <w:szCs w:val="20"/>
        </w:rPr>
        <w:t>, 2010-2024</w:t>
      </w:r>
    </w:p>
    <w:p w14:paraId="15942E15" w14:textId="77777777" w:rsidR="00262168" w:rsidRPr="00262168" w:rsidRDefault="00262168" w:rsidP="00EA78E2">
      <w:pPr>
        <w:spacing w:after="120" w:line="240" w:lineRule="auto"/>
        <w:contextualSpacing/>
        <w:rPr>
          <w:b/>
          <w:bCs/>
          <w:sz w:val="20"/>
          <w:szCs w:val="20"/>
        </w:rPr>
      </w:pPr>
      <w:r w:rsidRPr="00262168">
        <w:rPr>
          <w:noProof/>
          <w:sz w:val="20"/>
          <w:szCs w:val="20"/>
        </w:rPr>
        <w:drawing>
          <wp:inline distT="0" distB="0" distL="0" distR="0" wp14:anchorId="1A192A51" wp14:editId="295FB4BA">
            <wp:extent cx="6858000" cy="2560320"/>
            <wp:effectExtent l="0" t="0" r="0" b="0"/>
            <wp:docPr id="1681513924" name="Chart 1681513924">
              <a:extLst xmlns:a="http://schemas.openxmlformats.org/drawingml/2006/main">
                <a:ext uri="{FF2B5EF4-FFF2-40B4-BE49-F238E27FC236}">
                  <a16:creationId xmlns:a16="http://schemas.microsoft.com/office/drawing/2014/main" id="{C20AC1A9-AA5A-647C-A725-36524ADB0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70B89FD0" w14:textId="77777777" w:rsidR="00262168" w:rsidRPr="00262168" w:rsidRDefault="00262168" w:rsidP="00EA78E2">
      <w:pPr>
        <w:spacing w:after="120" w:line="240" w:lineRule="auto"/>
        <w:contextualSpacing/>
        <w:rPr>
          <w:sz w:val="20"/>
          <w:szCs w:val="20"/>
        </w:rPr>
      </w:pPr>
      <w:r w:rsidRPr="00262168">
        <w:rPr>
          <w:i/>
          <w:iCs/>
          <w:sz w:val="20"/>
          <w:szCs w:val="20"/>
        </w:rPr>
        <w:t>Note:</w:t>
      </w:r>
      <w:r w:rsidRPr="00262168">
        <w:rPr>
          <w:sz w:val="20"/>
          <w:szCs w:val="20"/>
        </w:rPr>
        <w:t xml:space="preserve"> The average represents the arithmetic mean of the share of 6th - 12th graders over the period of 2010 - 2022.</w:t>
      </w:r>
    </w:p>
    <w:p w14:paraId="57A8595C" w14:textId="77777777" w:rsidR="00EA78E2" w:rsidRDefault="00EA78E2" w:rsidP="00EA78E2">
      <w:pPr>
        <w:pStyle w:val="Heading3"/>
        <w:spacing w:before="0" w:after="120"/>
        <w:contextualSpacing/>
        <w:rPr>
          <w:sz w:val="24"/>
          <w:szCs w:val="24"/>
        </w:rPr>
      </w:pPr>
      <w:r>
        <w:rPr>
          <w:sz w:val="24"/>
          <w:szCs w:val="24"/>
        </w:rPr>
        <w:br w:type="page"/>
      </w:r>
    </w:p>
    <w:p w14:paraId="75D7EAA4" w14:textId="657F1728" w:rsidR="00262168" w:rsidRPr="00EA78E2" w:rsidRDefault="00262168" w:rsidP="00EA78E2">
      <w:pPr>
        <w:pStyle w:val="Heading3"/>
        <w:spacing w:before="0" w:after="120"/>
        <w:contextualSpacing/>
        <w:rPr>
          <w:sz w:val="24"/>
          <w:szCs w:val="24"/>
        </w:rPr>
      </w:pPr>
      <w:r w:rsidRPr="00EA78E2">
        <w:rPr>
          <w:sz w:val="24"/>
          <w:szCs w:val="24"/>
        </w:rPr>
        <w:lastRenderedPageBreak/>
        <w:t>Sociodemographic Variation in Reponses</w:t>
      </w:r>
    </w:p>
    <w:p w14:paraId="77518DFC" w14:textId="77777777" w:rsidR="00262168" w:rsidRPr="00262168" w:rsidRDefault="00262168" w:rsidP="00B14D82">
      <w:pPr>
        <w:numPr>
          <w:ilvl w:val="0"/>
          <w:numId w:val="52"/>
        </w:numPr>
        <w:spacing w:after="120" w:line="240" w:lineRule="auto"/>
        <w:ind w:left="540"/>
        <w:contextualSpacing/>
        <w:rPr>
          <w:sz w:val="20"/>
          <w:szCs w:val="20"/>
        </w:rPr>
      </w:pPr>
      <w:r w:rsidRPr="00262168">
        <w:rPr>
          <w:sz w:val="20"/>
          <w:szCs w:val="20"/>
        </w:rPr>
        <w:t>There was marked differences by sociodemographic characteristics in the share of youth reporting they were slightly or very overweight.</w:t>
      </w:r>
    </w:p>
    <w:p w14:paraId="0EC0F8DB" w14:textId="2289E5C3" w:rsidR="00262168" w:rsidRPr="00262168" w:rsidRDefault="00262168" w:rsidP="00B14D82">
      <w:pPr>
        <w:numPr>
          <w:ilvl w:val="1"/>
          <w:numId w:val="52"/>
        </w:numPr>
        <w:spacing w:after="120" w:line="240" w:lineRule="auto"/>
        <w:ind w:left="1080"/>
        <w:contextualSpacing/>
        <w:rPr>
          <w:sz w:val="20"/>
          <w:szCs w:val="20"/>
        </w:rPr>
      </w:pPr>
      <w:r w:rsidRPr="00262168">
        <w:rPr>
          <w:sz w:val="20"/>
          <w:szCs w:val="20"/>
        </w:rPr>
        <w:t>The share of female youth in Henry County was higher (36%) than their male counterparts (28%). Among LGBT identifying youth more than half (53%) described themselves as overweight.</w:t>
      </w:r>
    </w:p>
    <w:p w14:paraId="1C17AA39" w14:textId="77777777" w:rsidR="00262168" w:rsidRPr="00262168" w:rsidRDefault="00262168" w:rsidP="00B14D82">
      <w:pPr>
        <w:numPr>
          <w:ilvl w:val="1"/>
          <w:numId w:val="52"/>
        </w:numPr>
        <w:spacing w:after="120" w:line="240" w:lineRule="auto"/>
        <w:ind w:left="1080"/>
        <w:contextualSpacing/>
        <w:rPr>
          <w:sz w:val="20"/>
          <w:szCs w:val="20"/>
        </w:rPr>
      </w:pPr>
      <w:r w:rsidRPr="00262168">
        <w:rPr>
          <w:sz w:val="20"/>
          <w:szCs w:val="20"/>
        </w:rPr>
        <w:t>The share among Hispanic youth was higher at 45% than non-Hispanic White youth (30%).</w:t>
      </w:r>
    </w:p>
    <w:p w14:paraId="52EA1D2E" w14:textId="77777777" w:rsidR="00262168" w:rsidRPr="00262168" w:rsidRDefault="00262168" w:rsidP="00B14D82">
      <w:pPr>
        <w:numPr>
          <w:ilvl w:val="1"/>
          <w:numId w:val="52"/>
        </w:numPr>
        <w:spacing w:after="120" w:line="240" w:lineRule="auto"/>
        <w:ind w:left="1080"/>
        <w:contextualSpacing/>
        <w:rPr>
          <w:sz w:val="20"/>
          <w:szCs w:val="20"/>
        </w:rPr>
      </w:pPr>
      <w:r w:rsidRPr="00262168">
        <w:rPr>
          <w:sz w:val="20"/>
          <w:szCs w:val="20"/>
        </w:rPr>
        <w:t>The share among high schoolers was larger than the share among middle schoolers, 34% versus 30%.</w:t>
      </w:r>
    </w:p>
    <w:p w14:paraId="7A6E4AB2" w14:textId="77777777" w:rsidR="00262168" w:rsidRPr="00262168" w:rsidRDefault="00262168" w:rsidP="00B14D82">
      <w:pPr>
        <w:numPr>
          <w:ilvl w:val="0"/>
          <w:numId w:val="52"/>
        </w:numPr>
        <w:spacing w:after="120" w:line="240" w:lineRule="auto"/>
        <w:ind w:left="540"/>
        <w:contextualSpacing/>
        <w:rPr>
          <w:sz w:val="20"/>
          <w:szCs w:val="20"/>
        </w:rPr>
      </w:pPr>
      <w:r w:rsidRPr="00262168">
        <w:rPr>
          <w:sz w:val="20"/>
          <w:szCs w:val="20"/>
        </w:rPr>
        <w:t>Regarding changes since 2022, generally, the share of youth reporting their weight as slightly or very overweight declined since 2022.</w:t>
      </w:r>
    </w:p>
    <w:p w14:paraId="74347876" w14:textId="77777777" w:rsidR="00262168" w:rsidRPr="00262168" w:rsidRDefault="00262168" w:rsidP="00B14D82">
      <w:pPr>
        <w:numPr>
          <w:ilvl w:val="1"/>
          <w:numId w:val="52"/>
        </w:numPr>
        <w:spacing w:after="120" w:line="240" w:lineRule="auto"/>
        <w:ind w:left="1080"/>
        <w:contextualSpacing/>
        <w:rPr>
          <w:sz w:val="20"/>
          <w:szCs w:val="20"/>
        </w:rPr>
      </w:pPr>
      <w:r w:rsidRPr="00262168">
        <w:rPr>
          <w:sz w:val="20"/>
          <w:szCs w:val="20"/>
        </w:rPr>
        <w:t>The total share reporting being overweight declined by five percentage points (37% to 32%) representing an overall 13.5% percent change. The largest change is observed among non-Hispanic White youth dropping from 36% to 30%.</w:t>
      </w:r>
    </w:p>
    <w:p w14:paraId="1BFE32FE" w14:textId="77777777" w:rsidR="00262168" w:rsidRDefault="00262168" w:rsidP="00B14D82">
      <w:pPr>
        <w:numPr>
          <w:ilvl w:val="1"/>
          <w:numId w:val="52"/>
        </w:numPr>
        <w:spacing w:after="120" w:line="240" w:lineRule="auto"/>
        <w:ind w:left="1080"/>
        <w:contextualSpacing/>
        <w:rPr>
          <w:sz w:val="20"/>
          <w:szCs w:val="20"/>
        </w:rPr>
      </w:pPr>
      <w:r w:rsidRPr="00262168">
        <w:rPr>
          <w:sz w:val="20"/>
          <w:szCs w:val="20"/>
        </w:rPr>
        <w:t>The only group examined here to show an increase since 2022 in the share who perceived themselves as overweight was among Hispanic youth, increasing from 43% to 45%.</w:t>
      </w:r>
    </w:p>
    <w:p w14:paraId="33D58BC9" w14:textId="77777777" w:rsidR="00EA78E2" w:rsidRPr="00262168" w:rsidRDefault="00EA78E2" w:rsidP="00EA78E2">
      <w:pPr>
        <w:spacing w:after="120" w:line="240" w:lineRule="auto"/>
        <w:contextualSpacing/>
        <w:rPr>
          <w:sz w:val="20"/>
          <w:szCs w:val="20"/>
        </w:rPr>
      </w:pPr>
    </w:p>
    <w:p w14:paraId="01F6F1F3" w14:textId="58B3E1CE"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12.3</w:t>
      </w:r>
    </w:p>
    <w:p w14:paraId="79ACA92D" w14:textId="5ED7E89C" w:rsidR="00262168" w:rsidRPr="00262168" w:rsidRDefault="00262168" w:rsidP="00EA78E2">
      <w:pPr>
        <w:spacing w:after="120" w:line="240" w:lineRule="auto"/>
        <w:contextualSpacing/>
        <w:rPr>
          <w:i/>
          <w:iCs/>
          <w:sz w:val="20"/>
          <w:szCs w:val="20"/>
        </w:rPr>
      </w:pPr>
      <w:r w:rsidRPr="00262168">
        <w:rPr>
          <w:i/>
          <w:iCs/>
          <w:sz w:val="20"/>
          <w:szCs w:val="20"/>
        </w:rPr>
        <w:t>Variation in the percentage of youth reporting their weight as slightly or very overweight</w:t>
      </w:r>
      <w:r w:rsidR="00D45D33">
        <w:rPr>
          <w:i/>
          <w:iCs/>
          <w:sz w:val="20"/>
          <w:szCs w:val="20"/>
        </w:rPr>
        <w:t>, 2022 &amp; 2024</w:t>
      </w:r>
    </w:p>
    <w:p w14:paraId="6FE32280" w14:textId="7FA52A2B" w:rsidR="00262168" w:rsidRPr="00262168" w:rsidRDefault="00D45D33" w:rsidP="00EA78E2">
      <w:pPr>
        <w:spacing w:after="120" w:line="240" w:lineRule="auto"/>
        <w:contextualSpacing/>
        <w:rPr>
          <w:b/>
          <w:bCs/>
          <w:sz w:val="21"/>
          <w:szCs w:val="21"/>
        </w:rPr>
      </w:pPr>
      <w:r>
        <w:rPr>
          <w:noProof/>
        </w:rPr>
        <w:drawing>
          <wp:inline distT="0" distB="0" distL="0" distR="0" wp14:anchorId="7E4FA2BC" wp14:editId="745F37A1">
            <wp:extent cx="6858000" cy="2560320"/>
            <wp:effectExtent l="0" t="0" r="0" b="0"/>
            <wp:docPr id="1927909448" name="Chart 1">
              <a:extLst xmlns:a="http://schemas.openxmlformats.org/drawingml/2006/main">
                <a:ext uri="{FF2B5EF4-FFF2-40B4-BE49-F238E27FC236}">
                  <a16:creationId xmlns:a16="http://schemas.microsoft.com/office/drawing/2014/main" id="{FBC9B243-D7B6-1FF5-F8E8-2FB444EAB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03716270" w14:textId="77777777" w:rsidR="00BA7679" w:rsidRDefault="00BA7679" w:rsidP="00EA78E2">
      <w:pPr>
        <w:spacing w:after="120" w:line="240" w:lineRule="auto"/>
        <w:contextualSpacing/>
        <w:rPr>
          <w:b/>
          <w:bCs/>
          <w:sz w:val="21"/>
          <w:szCs w:val="21"/>
        </w:rPr>
      </w:pPr>
      <w:r>
        <w:rPr>
          <w:b/>
          <w:bCs/>
          <w:sz w:val="21"/>
          <w:szCs w:val="21"/>
        </w:rPr>
        <w:br w:type="page"/>
      </w:r>
    </w:p>
    <w:p w14:paraId="77AF82B4" w14:textId="2B03CF24" w:rsidR="00262168" w:rsidRPr="00EA78E2" w:rsidRDefault="00331A84" w:rsidP="00EA78E2">
      <w:pPr>
        <w:pStyle w:val="Heading2"/>
        <w:spacing w:before="0" w:after="120"/>
        <w:contextualSpacing/>
        <w:rPr>
          <w:b/>
          <w:bCs/>
          <w:sz w:val="26"/>
          <w:szCs w:val="26"/>
        </w:rPr>
      </w:pPr>
      <w:r>
        <w:rPr>
          <w:b/>
          <w:bCs/>
          <w:sz w:val="26"/>
          <w:szCs w:val="26"/>
        </w:rPr>
        <w:lastRenderedPageBreak/>
        <w:t>Research on</w:t>
      </w:r>
      <w:r w:rsidR="00262168" w:rsidRPr="00EA78E2">
        <w:rPr>
          <w:b/>
          <w:bCs/>
          <w:sz w:val="26"/>
          <w:szCs w:val="26"/>
        </w:rPr>
        <w:t xml:space="preserve"> Weight Management</w:t>
      </w:r>
      <w:r w:rsidR="004A25CA">
        <w:rPr>
          <w:b/>
          <w:bCs/>
          <w:sz w:val="26"/>
          <w:szCs w:val="26"/>
        </w:rPr>
        <w:t xml:space="preserve">: Key Strategies </w:t>
      </w:r>
    </w:p>
    <w:p w14:paraId="457B2640" w14:textId="77777777" w:rsidR="004A25CA" w:rsidRPr="004A25CA" w:rsidRDefault="004A25CA" w:rsidP="004A25CA">
      <w:pPr>
        <w:rPr>
          <w:sz w:val="20"/>
          <w:szCs w:val="20"/>
        </w:rPr>
      </w:pPr>
      <w:r w:rsidRPr="004A25CA">
        <w:rPr>
          <w:sz w:val="20"/>
          <w:szCs w:val="20"/>
        </w:rPr>
        <w:t>Research shows that helping kids and teens manage their weight works best when families get involved and professional guidance is available. The goal is to improve overall health and well-being, not just focus on weight. Here are some key areas of research and strategies:</w:t>
      </w:r>
    </w:p>
    <w:p w14:paraId="20773414" w14:textId="77777777" w:rsidR="004A25CA" w:rsidRPr="004A25CA" w:rsidRDefault="004A25CA" w:rsidP="00B14D82">
      <w:pPr>
        <w:pStyle w:val="ListParagraph"/>
        <w:numPr>
          <w:ilvl w:val="0"/>
          <w:numId w:val="162"/>
        </w:numPr>
        <w:rPr>
          <w:sz w:val="20"/>
          <w:szCs w:val="20"/>
        </w:rPr>
      </w:pPr>
      <w:r w:rsidRPr="004A25CA">
        <w:rPr>
          <w:b/>
          <w:bCs/>
          <w:sz w:val="20"/>
          <w:szCs w:val="20"/>
        </w:rPr>
        <w:t>Behavioral Interventions:</w:t>
      </w:r>
      <w:r w:rsidRPr="004A25CA">
        <w:rPr>
          <w:sz w:val="20"/>
          <w:szCs w:val="20"/>
        </w:rPr>
        <w:t xml:space="preserve"> Programs that combine healthy eating, exercise, and behavior changes can help improve weight. A review for the U.S. Preventive Services Task Force (USPSTF) found these programs work well, especially when done with support from healthcare professionals. These programs are often more effective when personalized for each child and their family.</w:t>
      </w:r>
    </w:p>
    <w:p w14:paraId="18159A0A" w14:textId="77777777" w:rsidR="004A25CA" w:rsidRPr="004A25CA" w:rsidRDefault="004A25CA" w:rsidP="00B14D82">
      <w:pPr>
        <w:pStyle w:val="ListParagraph"/>
        <w:numPr>
          <w:ilvl w:val="0"/>
          <w:numId w:val="162"/>
        </w:numPr>
        <w:rPr>
          <w:sz w:val="20"/>
          <w:szCs w:val="20"/>
        </w:rPr>
      </w:pPr>
      <w:r w:rsidRPr="004A25CA">
        <w:rPr>
          <w:b/>
          <w:bCs/>
          <w:sz w:val="20"/>
          <w:szCs w:val="20"/>
        </w:rPr>
        <w:t>Support for Special Groups:</w:t>
      </w:r>
      <w:r w:rsidRPr="004A25CA">
        <w:rPr>
          <w:sz w:val="20"/>
          <w:szCs w:val="20"/>
        </w:rPr>
        <w:t xml:space="preserve"> Some youth, like those with autism spectrum disorder (ASD), face unique challenges. A study in the </w:t>
      </w:r>
      <w:r w:rsidRPr="004A25CA">
        <w:rPr>
          <w:i/>
          <w:iCs/>
          <w:sz w:val="20"/>
          <w:szCs w:val="20"/>
        </w:rPr>
        <w:t>Journal of Autism and Developmental Disorders</w:t>
      </w:r>
      <w:r w:rsidRPr="004A25CA">
        <w:rPr>
          <w:sz w:val="20"/>
          <w:szCs w:val="20"/>
        </w:rPr>
        <w:t xml:space="preserve"> found that weight management programs using medical monitoring and behavior strategies can be helpful for children with ASD.</w:t>
      </w:r>
    </w:p>
    <w:p w14:paraId="0FC34302" w14:textId="77777777" w:rsidR="004A25CA" w:rsidRPr="004A25CA" w:rsidRDefault="004A25CA" w:rsidP="00B14D82">
      <w:pPr>
        <w:pStyle w:val="ListParagraph"/>
        <w:numPr>
          <w:ilvl w:val="0"/>
          <w:numId w:val="162"/>
        </w:numPr>
        <w:rPr>
          <w:sz w:val="20"/>
          <w:szCs w:val="20"/>
        </w:rPr>
      </w:pPr>
      <w:r w:rsidRPr="004A25CA">
        <w:rPr>
          <w:b/>
          <w:bCs/>
          <w:sz w:val="20"/>
          <w:szCs w:val="20"/>
        </w:rPr>
        <w:t>Primary Care Guidelines:</w:t>
      </w:r>
      <w:r w:rsidRPr="004A25CA">
        <w:rPr>
          <w:sz w:val="20"/>
          <w:szCs w:val="20"/>
        </w:rPr>
        <w:t xml:space="preserve"> Groups like the American Academy of Pediatrics (AAP) and the Canadian Task Force on Preventive Health Care recommend regular checkups to track growth and identify weight concerns early. They encourage family-focused approaches to help kids adopt healthier habits.</w:t>
      </w:r>
    </w:p>
    <w:p w14:paraId="50EE613E" w14:textId="77777777" w:rsidR="004A25CA" w:rsidRPr="004A25CA" w:rsidRDefault="004A25CA" w:rsidP="00B14D82">
      <w:pPr>
        <w:pStyle w:val="ListParagraph"/>
        <w:numPr>
          <w:ilvl w:val="0"/>
          <w:numId w:val="162"/>
        </w:numPr>
        <w:rPr>
          <w:sz w:val="20"/>
          <w:szCs w:val="20"/>
        </w:rPr>
      </w:pPr>
      <w:r w:rsidRPr="004A25CA">
        <w:rPr>
          <w:b/>
          <w:bCs/>
          <w:sz w:val="20"/>
          <w:szCs w:val="20"/>
        </w:rPr>
        <w:t>Healthcare Provider Support:</w:t>
      </w:r>
      <w:r w:rsidRPr="004A25CA">
        <w:rPr>
          <w:sz w:val="20"/>
          <w:szCs w:val="20"/>
        </w:rPr>
        <w:t xml:space="preserve"> Doctors and other healthcare providers play an important role in spotting kids at risk for weight-related issues. They can screen for health problems linked to obesity, offer advice, and provide tools for improving eating and exercise habits.</w:t>
      </w:r>
    </w:p>
    <w:p w14:paraId="23FFD60E" w14:textId="6739DDDE" w:rsidR="004A25CA" w:rsidRPr="004A25CA" w:rsidRDefault="004A25CA" w:rsidP="004A25CA">
      <w:pPr>
        <w:rPr>
          <w:sz w:val="20"/>
          <w:szCs w:val="20"/>
        </w:rPr>
      </w:pPr>
      <w:r w:rsidRPr="004A25CA">
        <w:rPr>
          <w:sz w:val="20"/>
          <w:szCs w:val="20"/>
        </w:rPr>
        <w:t>These strategies show that managing weight in youth is not just about diet and exercise—it requires a team effort that includes families and healthcare professionals to ensure long-term success.</w:t>
      </w:r>
    </w:p>
    <w:p w14:paraId="59B389CA" w14:textId="77777777" w:rsidR="00262168" w:rsidRPr="00EA78E2" w:rsidRDefault="00262168" w:rsidP="00EA78E2">
      <w:pPr>
        <w:pStyle w:val="Heading3"/>
        <w:spacing w:before="240" w:after="120"/>
        <w:contextualSpacing/>
        <w:rPr>
          <w:sz w:val="24"/>
          <w:szCs w:val="24"/>
        </w:rPr>
      </w:pPr>
      <w:r w:rsidRPr="00EA78E2">
        <w:rPr>
          <w:sz w:val="24"/>
          <w:szCs w:val="24"/>
        </w:rPr>
        <w:t>Distribution of Responses</w:t>
      </w:r>
    </w:p>
    <w:p w14:paraId="57B9E99E" w14:textId="77777777" w:rsidR="00262168" w:rsidRDefault="00262168" w:rsidP="00B14D82">
      <w:pPr>
        <w:numPr>
          <w:ilvl w:val="0"/>
          <w:numId w:val="53"/>
        </w:numPr>
        <w:spacing w:after="120" w:line="240" w:lineRule="auto"/>
        <w:ind w:left="540"/>
        <w:contextualSpacing/>
        <w:rPr>
          <w:sz w:val="20"/>
          <w:szCs w:val="20"/>
        </w:rPr>
      </w:pPr>
      <w:r w:rsidRPr="00262168">
        <w:rPr>
          <w:sz w:val="20"/>
          <w:szCs w:val="20"/>
        </w:rPr>
        <w:t>In 2024, nearly half (44%) of youth reported they were trying to lose weight in the past 30 days. Nearly one-fifth (19%) were not trying to do anything about their weight, one-fifth (20%) were trying to gain weight, and 17% were trying to stay the same weight.</w:t>
      </w:r>
    </w:p>
    <w:p w14:paraId="7D93C451" w14:textId="77777777" w:rsidR="00EA78E2" w:rsidRPr="00262168" w:rsidRDefault="00EA78E2" w:rsidP="00EA78E2">
      <w:pPr>
        <w:spacing w:after="120" w:line="240" w:lineRule="auto"/>
        <w:contextualSpacing/>
        <w:rPr>
          <w:sz w:val="20"/>
          <w:szCs w:val="20"/>
        </w:rPr>
      </w:pPr>
    </w:p>
    <w:p w14:paraId="12442712" w14:textId="272DF492"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12.4</w:t>
      </w:r>
    </w:p>
    <w:p w14:paraId="5B9B9AC1" w14:textId="77777777" w:rsidR="00262168" w:rsidRPr="00262168" w:rsidRDefault="00262168" w:rsidP="00EA78E2">
      <w:pPr>
        <w:spacing w:after="120" w:line="240" w:lineRule="auto"/>
        <w:contextualSpacing/>
        <w:rPr>
          <w:i/>
          <w:iCs/>
          <w:sz w:val="20"/>
          <w:szCs w:val="20"/>
        </w:rPr>
      </w:pPr>
      <w:r w:rsidRPr="00262168">
        <w:rPr>
          <w:i/>
          <w:iCs/>
          <w:sz w:val="20"/>
          <w:szCs w:val="20"/>
        </w:rPr>
        <w:t>Distribution of Henry County youth reports of what they are trying to do about their weight, 2024</w:t>
      </w:r>
    </w:p>
    <w:p w14:paraId="7B8CC74F" w14:textId="77777777" w:rsidR="00262168" w:rsidRPr="00262168" w:rsidRDefault="00262168" w:rsidP="00EA78E2">
      <w:pPr>
        <w:spacing w:after="120" w:line="240" w:lineRule="auto"/>
        <w:contextualSpacing/>
        <w:rPr>
          <w:b/>
          <w:bCs/>
          <w:sz w:val="20"/>
          <w:szCs w:val="20"/>
        </w:rPr>
      </w:pPr>
      <w:r w:rsidRPr="00262168">
        <w:rPr>
          <w:noProof/>
          <w:sz w:val="20"/>
          <w:szCs w:val="20"/>
        </w:rPr>
        <w:drawing>
          <wp:inline distT="0" distB="0" distL="0" distR="0" wp14:anchorId="47DE0D54" wp14:editId="4B9F0048">
            <wp:extent cx="6858000" cy="1280160"/>
            <wp:effectExtent l="0" t="0" r="0" b="0"/>
            <wp:docPr id="1314302418" name="Chart 1314302418">
              <a:extLst xmlns:a="http://schemas.openxmlformats.org/drawingml/2006/main">
                <a:ext uri="{FF2B5EF4-FFF2-40B4-BE49-F238E27FC236}">
                  <a16:creationId xmlns:a16="http://schemas.microsoft.com/office/drawing/2014/main" id="{491BAF00-1602-E2B5-2FDE-04FF6B1D7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0EF52194" w14:textId="77777777" w:rsidR="00EA78E2" w:rsidRDefault="00EA78E2" w:rsidP="00EA78E2">
      <w:pPr>
        <w:pStyle w:val="Heading3"/>
        <w:spacing w:before="0" w:after="120"/>
        <w:contextualSpacing/>
        <w:rPr>
          <w:sz w:val="24"/>
          <w:szCs w:val="24"/>
        </w:rPr>
      </w:pPr>
      <w:r>
        <w:rPr>
          <w:sz w:val="24"/>
          <w:szCs w:val="24"/>
        </w:rPr>
        <w:br w:type="page"/>
      </w:r>
    </w:p>
    <w:p w14:paraId="62C722CD" w14:textId="2729F051" w:rsidR="00262168" w:rsidRPr="00EA78E2" w:rsidRDefault="00262168" w:rsidP="00EA78E2">
      <w:pPr>
        <w:pStyle w:val="Heading3"/>
        <w:spacing w:before="0" w:after="120"/>
        <w:contextualSpacing/>
        <w:rPr>
          <w:sz w:val="24"/>
          <w:szCs w:val="24"/>
        </w:rPr>
      </w:pPr>
      <w:r w:rsidRPr="00EA78E2">
        <w:rPr>
          <w:sz w:val="24"/>
          <w:szCs w:val="24"/>
        </w:rPr>
        <w:lastRenderedPageBreak/>
        <w:t>Trends in Responses</w:t>
      </w:r>
    </w:p>
    <w:p w14:paraId="0C8EEB1E" w14:textId="77777777" w:rsidR="00262168" w:rsidRPr="00262168" w:rsidRDefault="00262168" w:rsidP="00B14D82">
      <w:pPr>
        <w:numPr>
          <w:ilvl w:val="0"/>
          <w:numId w:val="53"/>
        </w:numPr>
        <w:spacing w:after="120" w:line="240" w:lineRule="auto"/>
        <w:ind w:left="540"/>
        <w:contextualSpacing/>
        <w:rPr>
          <w:sz w:val="20"/>
          <w:szCs w:val="20"/>
        </w:rPr>
      </w:pPr>
      <w:r w:rsidRPr="00262168">
        <w:rPr>
          <w:sz w:val="20"/>
          <w:szCs w:val="20"/>
        </w:rPr>
        <w:t>The average share (from 2010 through 2022) of Henry County Youth reporting they had tried to lose weight in the past 30 days was 45%. The overall share in 2024 was slightly lower at 44%.</w:t>
      </w:r>
    </w:p>
    <w:p w14:paraId="61DE8CCD" w14:textId="77777777" w:rsidR="00262168" w:rsidRDefault="00262168" w:rsidP="00B14D82">
      <w:pPr>
        <w:numPr>
          <w:ilvl w:val="0"/>
          <w:numId w:val="53"/>
        </w:numPr>
        <w:spacing w:after="120" w:line="240" w:lineRule="auto"/>
        <w:ind w:left="540"/>
        <w:contextualSpacing/>
        <w:rPr>
          <w:sz w:val="20"/>
          <w:szCs w:val="20"/>
        </w:rPr>
      </w:pPr>
      <w:r w:rsidRPr="00262168">
        <w:rPr>
          <w:sz w:val="20"/>
          <w:szCs w:val="20"/>
        </w:rPr>
        <w:t>The trend (since 2019) among high schoolers mirrored that of all youth and was nearly indistinguishable.</w:t>
      </w:r>
    </w:p>
    <w:p w14:paraId="1C344199" w14:textId="77777777" w:rsidR="00EA78E2" w:rsidRPr="00262168" w:rsidRDefault="00EA78E2" w:rsidP="00EA78E2">
      <w:pPr>
        <w:spacing w:after="120" w:line="240" w:lineRule="auto"/>
        <w:contextualSpacing/>
        <w:rPr>
          <w:sz w:val="20"/>
          <w:szCs w:val="20"/>
        </w:rPr>
      </w:pPr>
    </w:p>
    <w:p w14:paraId="31CC8970" w14:textId="27CB5E99"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12.5</w:t>
      </w:r>
    </w:p>
    <w:p w14:paraId="0EC155EC" w14:textId="06A7ACA0" w:rsidR="00262168" w:rsidRPr="00262168" w:rsidRDefault="00262168" w:rsidP="00EA78E2">
      <w:pPr>
        <w:spacing w:after="120" w:line="240" w:lineRule="auto"/>
        <w:contextualSpacing/>
        <w:rPr>
          <w:i/>
          <w:iCs/>
          <w:sz w:val="20"/>
          <w:szCs w:val="20"/>
        </w:rPr>
      </w:pPr>
      <w:r w:rsidRPr="00262168">
        <w:rPr>
          <w:i/>
          <w:iCs/>
          <w:sz w:val="20"/>
          <w:szCs w:val="20"/>
        </w:rPr>
        <w:t>Trends in the percentage of Henry County youth reporting they had tried to lose weight (in the past 30 days)</w:t>
      </w:r>
      <w:r w:rsidR="000B32FC">
        <w:rPr>
          <w:i/>
          <w:iCs/>
          <w:sz w:val="20"/>
          <w:szCs w:val="20"/>
        </w:rPr>
        <w:t>, 2010-2024</w:t>
      </w:r>
    </w:p>
    <w:p w14:paraId="2A09F61C" w14:textId="77777777" w:rsidR="00262168" w:rsidRPr="00262168" w:rsidRDefault="00262168" w:rsidP="00EA78E2">
      <w:pPr>
        <w:spacing w:after="120" w:line="240" w:lineRule="auto"/>
        <w:contextualSpacing/>
        <w:rPr>
          <w:b/>
          <w:bCs/>
          <w:sz w:val="20"/>
          <w:szCs w:val="20"/>
        </w:rPr>
      </w:pPr>
      <w:r w:rsidRPr="00262168">
        <w:rPr>
          <w:noProof/>
          <w:sz w:val="20"/>
          <w:szCs w:val="20"/>
        </w:rPr>
        <w:drawing>
          <wp:inline distT="0" distB="0" distL="0" distR="0" wp14:anchorId="4AD7EEFF" wp14:editId="56D5B732">
            <wp:extent cx="6858000" cy="2560320"/>
            <wp:effectExtent l="0" t="0" r="0" b="0"/>
            <wp:docPr id="241231361" name="Chart 241231361">
              <a:extLst xmlns:a="http://schemas.openxmlformats.org/drawingml/2006/main">
                <a:ext uri="{FF2B5EF4-FFF2-40B4-BE49-F238E27FC236}">
                  <a16:creationId xmlns:a16="http://schemas.microsoft.com/office/drawing/2014/main" id="{AB046376-DC2E-6048-886B-58AF7E84F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B334C90" w14:textId="77777777" w:rsidR="00262168" w:rsidRPr="00262168" w:rsidRDefault="00262168" w:rsidP="00EA78E2">
      <w:pPr>
        <w:spacing w:after="120" w:line="240" w:lineRule="auto"/>
        <w:contextualSpacing/>
        <w:rPr>
          <w:sz w:val="20"/>
          <w:szCs w:val="20"/>
        </w:rPr>
      </w:pPr>
      <w:r w:rsidRPr="00262168">
        <w:rPr>
          <w:i/>
          <w:iCs/>
          <w:sz w:val="20"/>
          <w:szCs w:val="20"/>
        </w:rPr>
        <w:t>Note:</w:t>
      </w:r>
      <w:r w:rsidRPr="00262168">
        <w:rPr>
          <w:sz w:val="20"/>
          <w:szCs w:val="20"/>
        </w:rPr>
        <w:t xml:space="preserve"> The average represents the arithmetic mean of the share of 6th - 12th graders over the period of 2010 - 2022.</w:t>
      </w:r>
    </w:p>
    <w:p w14:paraId="0F64A78E" w14:textId="77777777" w:rsidR="00EA78E2" w:rsidRDefault="00EA78E2" w:rsidP="00EA78E2">
      <w:pPr>
        <w:pStyle w:val="Heading3"/>
        <w:spacing w:before="0" w:after="120"/>
        <w:contextualSpacing/>
        <w:rPr>
          <w:sz w:val="24"/>
          <w:szCs w:val="24"/>
        </w:rPr>
      </w:pPr>
      <w:r>
        <w:rPr>
          <w:sz w:val="24"/>
          <w:szCs w:val="24"/>
        </w:rPr>
        <w:br w:type="page"/>
      </w:r>
    </w:p>
    <w:p w14:paraId="5A0D1996" w14:textId="7BCD55E2" w:rsidR="00262168" w:rsidRPr="00EA78E2" w:rsidRDefault="00262168" w:rsidP="00EA78E2">
      <w:pPr>
        <w:pStyle w:val="Heading3"/>
        <w:spacing w:before="0" w:after="120"/>
        <w:contextualSpacing/>
        <w:rPr>
          <w:sz w:val="24"/>
          <w:szCs w:val="24"/>
        </w:rPr>
      </w:pPr>
      <w:r w:rsidRPr="00EA78E2">
        <w:rPr>
          <w:sz w:val="24"/>
          <w:szCs w:val="24"/>
        </w:rPr>
        <w:lastRenderedPageBreak/>
        <w:t>Sociodemographic Variation in Reponses</w:t>
      </w:r>
    </w:p>
    <w:p w14:paraId="439B7133" w14:textId="3562611E" w:rsidR="00262168" w:rsidRPr="00262168" w:rsidRDefault="00262168" w:rsidP="00B14D82">
      <w:pPr>
        <w:numPr>
          <w:ilvl w:val="0"/>
          <w:numId w:val="55"/>
        </w:numPr>
        <w:spacing w:after="120" w:line="240" w:lineRule="auto"/>
        <w:ind w:left="540"/>
        <w:contextualSpacing/>
        <w:rPr>
          <w:sz w:val="20"/>
          <w:szCs w:val="20"/>
        </w:rPr>
      </w:pPr>
      <w:r w:rsidRPr="00262168">
        <w:rPr>
          <w:sz w:val="20"/>
          <w:szCs w:val="20"/>
        </w:rPr>
        <w:t>In 2024, the share of youth reporting they were trying to lose weight differed by sociodemographic characteristics ranging from a low of 33% among males to a high of 58% among LGB</w:t>
      </w:r>
      <w:r w:rsidR="00FC6402">
        <w:rPr>
          <w:sz w:val="20"/>
          <w:szCs w:val="20"/>
        </w:rPr>
        <w:t>T</w:t>
      </w:r>
      <w:r w:rsidRPr="00262168">
        <w:rPr>
          <w:sz w:val="20"/>
          <w:szCs w:val="20"/>
        </w:rPr>
        <w:t xml:space="preserve"> identifying youth.</w:t>
      </w:r>
    </w:p>
    <w:p w14:paraId="3D5285F9" w14:textId="0B3DD078" w:rsidR="00262168" w:rsidRPr="00262168" w:rsidRDefault="00262168" w:rsidP="00B14D82">
      <w:pPr>
        <w:numPr>
          <w:ilvl w:val="1"/>
          <w:numId w:val="53"/>
        </w:numPr>
        <w:spacing w:after="120" w:line="240" w:lineRule="auto"/>
        <w:ind w:left="1080"/>
        <w:contextualSpacing/>
        <w:rPr>
          <w:sz w:val="20"/>
          <w:szCs w:val="20"/>
        </w:rPr>
      </w:pPr>
      <w:r w:rsidRPr="00262168">
        <w:rPr>
          <w:sz w:val="20"/>
          <w:szCs w:val="20"/>
        </w:rPr>
        <w:t>The share of youth reporting they had tried to lose weight in the past 30 days was larger among females (55%) compared to males (33%). There were also over half</w:t>
      </w:r>
      <w:r w:rsidR="00F86021">
        <w:rPr>
          <w:sz w:val="20"/>
          <w:szCs w:val="20"/>
        </w:rPr>
        <w:t xml:space="preserve"> (</w:t>
      </w:r>
      <w:r w:rsidRPr="00262168">
        <w:rPr>
          <w:sz w:val="20"/>
          <w:szCs w:val="20"/>
        </w:rPr>
        <w:t>58%) of LGBT identifying youth who reported trying to lose weight in the past 30 days.</w:t>
      </w:r>
    </w:p>
    <w:p w14:paraId="21EA7022" w14:textId="77777777" w:rsidR="00262168" w:rsidRPr="00262168" w:rsidRDefault="00262168" w:rsidP="00B14D82">
      <w:pPr>
        <w:numPr>
          <w:ilvl w:val="1"/>
          <w:numId w:val="53"/>
        </w:numPr>
        <w:spacing w:after="120" w:line="240" w:lineRule="auto"/>
        <w:ind w:left="1080"/>
        <w:contextualSpacing/>
        <w:rPr>
          <w:sz w:val="20"/>
          <w:szCs w:val="20"/>
        </w:rPr>
      </w:pPr>
      <w:r w:rsidRPr="00262168">
        <w:rPr>
          <w:sz w:val="20"/>
          <w:szCs w:val="20"/>
        </w:rPr>
        <w:t>Over half (55%) of Hispanic youth reported trying to lose weight compared to 42% of their non-Hispanic White counterparts.</w:t>
      </w:r>
    </w:p>
    <w:p w14:paraId="39DC978D" w14:textId="77777777" w:rsidR="00262168" w:rsidRPr="00262168" w:rsidRDefault="00262168" w:rsidP="00B14D82">
      <w:pPr>
        <w:numPr>
          <w:ilvl w:val="1"/>
          <w:numId w:val="53"/>
        </w:numPr>
        <w:spacing w:after="120" w:line="240" w:lineRule="auto"/>
        <w:ind w:left="1080"/>
        <w:contextualSpacing/>
        <w:rPr>
          <w:sz w:val="20"/>
          <w:szCs w:val="20"/>
        </w:rPr>
      </w:pPr>
      <w:r w:rsidRPr="00262168">
        <w:rPr>
          <w:sz w:val="20"/>
          <w:szCs w:val="20"/>
        </w:rPr>
        <w:t>There was no difference in the share of middle schoolers compared to high schoolers who reported trying to lose weight (44%).</w:t>
      </w:r>
    </w:p>
    <w:p w14:paraId="5EAED5D6" w14:textId="77777777" w:rsidR="00262168" w:rsidRPr="00262168" w:rsidRDefault="00262168" w:rsidP="00B14D82">
      <w:pPr>
        <w:numPr>
          <w:ilvl w:val="0"/>
          <w:numId w:val="53"/>
        </w:numPr>
        <w:spacing w:after="120" w:line="240" w:lineRule="auto"/>
        <w:ind w:left="540"/>
        <w:contextualSpacing/>
        <w:rPr>
          <w:sz w:val="20"/>
          <w:szCs w:val="20"/>
        </w:rPr>
      </w:pPr>
      <w:r w:rsidRPr="00262168">
        <w:rPr>
          <w:sz w:val="20"/>
          <w:szCs w:val="20"/>
        </w:rPr>
        <w:t>Regarding changes since 2022, generally a smaller share reported they were trying to lose weight—dropping from 47% to 44%. However, two groups experienced increases.</w:t>
      </w:r>
    </w:p>
    <w:p w14:paraId="744E55DF" w14:textId="4F836FC7" w:rsidR="00262168" w:rsidRPr="00262168" w:rsidRDefault="00262168" w:rsidP="00B14D82">
      <w:pPr>
        <w:numPr>
          <w:ilvl w:val="1"/>
          <w:numId w:val="53"/>
        </w:numPr>
        <w:spacing w:after="120" w:line="240" w:lineRule="auto"/>
        <w:ind w:left="1080"/>
        <w:contextualSpacing/>
        <w:rPr>
          <w:sz w:val="20"/>
          <w:szCs w:val="20"/>
        </w:rPr>
      </w:pPr>
      <w:r w:rsidRPr="00262168">
        <w:rPr>
          <w:sz w:val="20"/>
          <w:szCs w:val="20"/>
        </w:rPr>
        <w:t>The share of LGB</w:t>
      </w:r>
      <w:r w:rsidR="00FC6402">
        <w:rPr>
          <w:sz w:val="20"/>
          <w:szCs w:val="20"/>
        </w:rPr>
        <w:t>T</w:t>
      </w:r>
      <w:r w:rsidRPr="00262168">
        <w:rPr>
          <w:sz w:val="20"/>
          <w:szCs w:val="20"/>
        </w:rPr>
        <w:t xml:space="preserve"> identifying youth increased slightly from 57% to 58%.</w:t>
      </w:r>
    </w:p>
    <w:p w14:paraId="7C4131C3" w14:textId="04190E31" w:rsidR="00262168" w:rsidRDefault="00262168" w:rsidP="00B14D82">
      <w:pPr>
        <w:numPr>
          <w:ilvl w:val="1"/>
          <w:numId w:val="53"/>
        </w:numPr>
        <w:spacing w:after="120" w:line="240" w:lineRule="auto"/>
        <w:ind w:left="1080"/>
        <w:contextualSpacing/>
        <w:rPr>
          <w:sz w:val="20"/>
          <w:szCs w:val="20"/>
        </w:rPr>
      </w:pPr>
      <w:r w:rsidRPr="00262168">
        <w:rPr>
          <w:sz w:val="20"/>
          <w:szCs w:val="20"/>
        </w:rPr>
        <w:t xml:space="preserve">They share among Hispanic youth was </w:t>
      </w:r>
      <w:r w:rsidR="00C32CB6" w:rsidRPr="00EA78E2">
        <w:rPr>
          <w:sz w:val="20"/>
          <w:szCs w:val="20"/>
        </w:rPr>
        <w:t>greater increasing</w:t>
      </w:r>
      <w:r w:rsidRPr="00262168">
        <w:rPr>
          <w:sz w:val="20"/>
          <w:szCs w:val="20"/>
        </w:rPr>
        <w:t xml:space="preserve"> from 51% to 55%.</w:t>
      </w:r>
    </w:p>
    <w:p w14:paraId="0131F785" w14:textId="77777777" w:rsidR="00EA78E2" w:rsidRPr="00262168" w:rsidRDefault="00EA78E2" w:rsidP="00EA78E2">
      <w:pPr>
        <w:spacing w:after="120" w:line="240" w:lineRule="auto"/>
        <w:contextualSpacing/>
        <w:rPr>
          <w:sz w:val="20"/>
          <w:szCs w:val="20"/>
        </w:rPr>
      </w:pPr>
    </w:p>
    <w:p w14:paraId="6C1EF974" w14:textId="1F126986" w:rsidR="00262168" w:rsidRPr="00262168" w:rsidRDefault="00262168" w:rsidP="00EA78E2">
      <w:pPr>
        <w:spacing w:after="120" w:line="240" w:lineRule="auto"/>
        <w:contextualSpacing/>
        <w:rPr>
          <w:b/>
          <w:bCs/>
          <w:sz w:val="20"/>
          <w:szCs w:val="20"/>
        </w:rPr>
      </w:pPr>
      <w:r w:rsidRPr="00262168">
        <w:rPr>
          <w:b/>
          <w:bCs/>
          <w:sz w:val="20"/>
          <w:szCs w:val="20"/>
        </w:rPr>
        <w:t xml:space="preserve">Figure </w:t>
      </w:r>
      <w:r w:rsidR="00EA78E2" w:rsidRPr="00EA78E2">
        <w:rPr>
          <w:b/>
          <w:bCs/>
          <w:sz w:val="20"/>
          <w:szCs w:val="20"/>
        </w:rPr>
        <w:t>12.6</w:t>
      </w:r>
    </w:p>
    <w:p w14:paraId="7B54BB77" w14:textId="2E37A6BB" w:rsidR="00262168" w:rsidRPr="00262168" w:rsidRDefault="00262168" w:rsidP="00EA78E2">
      <w:pPr>
        <w:spacing w:after="120" w:line="240" w:lineRule="auto"/>
        <w:contextualSpacing/>
        <w:rPr>
          <w:i/>
          <w:iCs/>
          <w:sz w:val="20"/>
          <w:szCs w:val="20"/>
        </w:rPr>
      </w:pPr>
      <w:r w:rsidRPr="00262168">
        <w:rPr>
          <w:i/>
          <w:iCs/>
          <w:sz w:val="20"/>
          <w:szCs w:val="20"/>
        </w:rPr>
        <w:t>Variation in the percentage of Henry County youth reporting they had tried to lose weight (in the past 30 days)</w:t>
      </w:r>
      <w:r w:rsidR="000B32FC">
        <w:rPr>
          <w:i/>
          <w:iCs/>
          <w:sz w:val="20"/>
          <w:szCs w:val="20"/>
        </w:rPr>
        <w:t>, 2022 &amp; 2024</w:t>
      </w:r>
    </w:p>
    <w:p w14:paraId="7CA8CCD2" w14:textId="76483658" w:rsidR="00262168" w:rsidRPr="00262168" w:rsidRDefault="000B32FC" w:rsidP="00EA78E2">
      <w:pPr>
        <w:spacing w:after="120" w:line="240" w:lineRule="auto"/>
        <w:contextualSpacing/>
        <w:rPr>
          <w:b/>
          <w:bCs/>
          <w:sz w:val="20"/>
          <w:szCs w:val="20"/>
        </w:rPr>
      </w:pPr>
      <w:r>
        <w:rPr>
          <w:noProof/>
        </w:rPr>
        <w:drawing>
          <wp:inline distT="0" distB="0" distL="0" distR="0" wp14:anchorId="4B59C362" wp14:editId="30AC5EB1">
            <wp:extent cx="6858000" cy="2560320"/>
            <wp:effectExtent l="0" t="0" r="0" b="0"/>
            <wp:docPr id="668704414" name="Chart 1">
              <a:extLst xmlns:a="http://schemas.openxmlformats.org/drawingml/2006/main">
                <a:ext uri="{FF2B5EF4-FFF2-40B4-BE49-F238E27FC236}">
                  <a16:creationId xmlns:a16="http://schemas.microsoft.com/office/drawing/2014/main" id="{CDAF6FF4-989B-62F5-0339-D265AC4F1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A5A992C" w14:textId="77777777" w:rsidR="00262168" w:rsidRPr="00EA78E2" w:rsidRDefault="00262168" w:rsidP="00EA78E2">
      <w:pPr>
        <w:spacing w:after="120" w:line="240" w:lineRule="auto"/>
        <w:contextualSpacing/>
        <w:rPr>
          <w:sz w:val="20"/>
          <w:szCs w:val="20"/>
        </w:rPr>
      </w:pPr>
    </w:p>
    <w:p w14:paraId="0BF07107" w14:textId="77777777" w:rsidR="00262168" w:rsidRPr="00EA78E2" w:rsidRDefault="00262168" w:rsidP="00EA78E2">
      <w:pPr>
        <w:spacing w:after="120" w:line="240" w:lineRule="auto"/>
        <w:contextualSpacing/>
        <w:rPr>
          <w:rFonts w:eastAsiaTheme="majorEastAsia" w:cstheme="majorBidi"/>
          <w:color w:val="002669" w:themeColor="accent1" w:themeShade="BF"/>
          <w:sz w:val="20"/>
          <w:szCs w:val="20"/>
        </w:rPr>
      </w:pPr>
      <w:r w:rsidRPr="00EA78E2">
        <w:rPr>
          <w:sz w:val="20"/>
          <w:szCs w:val="20"/>
        </w:rPr>
        <w:br w:type="page"/>
      </w:r>
    </w:p>
    <w:p w14:paraId="583182BE" w14:textId="338B1DF0" w:rsidR="00262168" w:rsidRPr="00DB0A5A" w:rsidRDefault="004050E4" w:rsidP="008B1B3D">
      <w:pPr>
        <w:pStyle w:val="Heading1"/>
        <w:spacing w:after="240"/>
        <w:rPr>
          <w:b/>
          <w:bCs/>
        </w:rPr>
      </w:pPr>
      <w:r>
        <w:rPr>
          <w:b/>
          <w:bCs/>
        </w:rPr>
        <w:lastRenderedPageBreak/>
        <w:t>13</w:t>
      </w:r>
      <w:r w:rsidR="00DB0A5A" w:rsidRPr="00DB0A5A">
        <w:rPr>
          <w:b/>
          <w:bCs/>
        </w:rPr>
        <w:t xml:space="preserve"> | </w:t>
      </w:r>
      <w:r w:rsidR="00262168" w:rsidRPr="00DB0A5A">
        <w:rPr>
          <w:b/>
          <w:bCs/>
        </w:rPr>
        <w:t>Food and Drink Consumption</w:t>
      </w:r>
    </w:p>
    <w:p w14:paraId="4ECA8D7B" w14:textId="77777777" w:rsidR="00E744EF" w:rsidRPr="003C3AAB" w:rsidRDefault="00E744EF" w:rsidP="00E744EF">
      <w:pPr>
        <w:pStyle w:val="Heading2"/>
        <w:spacing w:before="0" w:after="120"/>
        <w:rPr>
          <w:rFonts w:eastAsiaTheme="minorHAnsi"/>
          <w:b/>
          <w:bCs/>
          <w:sz w:val="26"/>
          <w:szCs w:val="26"/>
        </w:rPr>
      </w:pPr>
      <w:r w:rsidRPr="003C3AAB">
        <w:rPr>
          <w:rFonts w:eastAsiaTheme="minorHAnsi"/>
          <w:b/>
          <w:bCs/>
          <w:sz w:val="26"/>
          <w:szCs w:val="26"/>
        </w:rPr>
        <w:t>Executive Summary: Beverage Consumption and Dietary Habits Among Henry County Youth</w:t>
      </w:r>
    </w:p>
    <w:p w14:paraId="4BA291EE" w14:textId="6CE1B106" w:rsidR="00E744EF" w:rsidRPr="003C3AAB" w:rsidRDefault="00E744EF" w:rsidP="00E744EF">
      <w:pPr>
        <w:spacing w:after="120" w:line="240" w:lineRule="auto"/>
        <w:rPr>
          <w:sz w:val="20"/>
          <w:szCs w:val="20"/>
        </w:rPr>
      </w:pPr>
      <w:r w:rsidRPr="003C3AAB">
        <w:rPr>
          <w:sz w:val="20"/>
          <w:szCs w:val="20"/>
        </w:rPr>
        <w:t xml:space="preserve">This </w:t>
      </w:r>
      <w:r w:rsidR="008724E3">
        <w:rPr>
          <w:sz w:val="20"/>
          <w:szCs w:val="20"/>
        </w:rPr>
        <w:t>chapter</w:t>
      </w:r>
      <w:r w:rsidRPr="003C3AAB">
        <w:rPr>
          <w:sz w:val="20"/>
          <w:szCs w:val="20"/>
        </w:rPr>
        <w:t xml:space="preserve"> examines the beverage consumption patterns, fruit and vegetable intake, and breakfast habits among Henry County youth, highlighting trends and sociodemographic variations.</w:t>
      </w:r>
    </w:p>
    <w:p w14:paraId="36C54708" w14:textId="77777777" w:rsidR="00E744EF" w:rsidRPr="00331A84" w:rsidRDefault="00E744EF" w:rsidP="00331A84">
      <w:pPr>
        <w:pStyle w:val="Heading2"/>
        <w:spacing w:before="0" w:after="120"/>
        <w:rPr>
          <w:b/>
          <w:bCs/>
          <w:sz w:val="26"/>
          <w:szCs w:val="26"/>
        </w:rPr>
      </w:pPr>
      <w:r w:rsidRPr="00331A84">
        <w:rPr>
          <w:b/>
          <w:bCs/>
          <w:sz w:val="26"/>
          <w:szCs w:val="26"/>
        </w:rPr>
        <w:t>Key Findings:</w:t>
      </w:r>
    </w:p>
    <w:p w14:paraId="4942C324" w14:textId="77777777" w:rsidR="00E744EF" w:rsidRPr="003C3AAB" w:rsidRDefault="00E744EF" w:rsidP="00B14D82">
      <w:pPr>
        <w:numPr>
          <w:ilvl w:val="0"/>
          <w:numId w:val="101"/>
        </w:numPr>
        <w:spacing w:after="120" w:line="240" w:lineRule="auto"/>
        <w:rPr>
          <w:b/>
          <w:bCs/>
          <w:sz w:val="20"/>
          <w:szCs w:val="20"/>
        </w:rPr>
      </w:pPr>
      <w:r w:rsidRPr="003C3AAB">
        <w:rPr>
          <w:b/>
          <w:bCs/>
          <w:sz w:val="20"/>
          <w:szCs w:val="20"/>
        </w:rPr>
        <w:t>Beverage Consumption:</w:t>
      </w:r>
    </w:p>
    <w:p w14:paraId="21450FA0"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Water: 94% of youth reported drinking at least one serving of plain water daily, with 68% consuming four or more servings.</w:t>
      </w:r>
    </w:p>
    <w:p w14:paraId="717534E7"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Milk: 73% drank at least one serving of milk daily, with 28% consuming four or more servings.</w:t>
      </w:r>
    </w:p>
    <w:p w14:paraId="387B8292"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Sports Drinks: Consumption of four or more servings per day remained stable at 13% in 2024.</w:t>
      </w:r>
    </w:p>
    <w:p w14:paraId="754CF03B" w14:textId="77777777" w:rsidR="00E744EF" w:rsidRPr="003C3AAB" w:rsidRDefault="00E744EF" w:rsidP="00B14D82">
      <w:pPr>
        <w:numPr>
          <w:ilvl w:val="0"/>
          <w:numId w:val="101"/>
        </w:numPr>
        <w:spacing w:after="120" w:line="240" w:lineRule="auto"/>
        <w:rPr>
          <w:b/>
          <w:bCs/>
          <w:sz w:val="20"/>
          <w:szCs w:val="20"/>
        </w:rPr>
      </w:pPr>
      <w:r w:rsidRPr="003C3AAB">
        <w:rPr>
          <w:b/>
          <w:bCs/>
          <w:sz w:val="20"/>
          <w:szCs w:val="20"/>
        </w:rPr>
        <w:t>Fruit and Vegetable Intake:</w:t>
      </w:r>
    </w:p>
    <w:p w14:paraId="23A8F56E"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Most youth reported eating fruit (28%) or vegetables (33%) 1-3 times per week.</w:t>
      </w:r>
    </w:p>
    <w:p w14:paraId="23DC4951"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Only 8% consumed fruit and 6% consumed vegetables four or more times per day.</w:t>
      </w:r>
    </w:p>
    <w:p w14:paraId="54F55F6C"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Approximately 10% did not eat any fruits, and 11% did not eat any vegetables in the past week.</w:t>
      </w:r>
    </w:p>
    <w:p w14:paraId="645A9882" w14:textId="77777777" w:rsidR="00E744EF" w:rsidRPr="003C3AAB" w:rsidRDefault="00E744EF" w:rsidP="00B14D82">
      <w:pPr>
        <w:numPr>
          <w:ilvl w:val="0"/>
          <w:numId w:val="101"/>
        </w:numPr>
        <w:spacing w:after="120" w:line="240" w:lineRule="auto"/>
        <w:rPr>
          <w:b/>
          <w:bCs/>
          <w:sz w:val="20"/>
          <w:szCs w:val="20"/>
        </w:rPr>
      </w:pPr>
      <w:r w:rsidRPr="003C3AAB">
        <w:rPr>
          <w:b/>
          <w:bCs/>
          <w:sz w:val="20"/>
          <w:szCs w:val="20"/>
        </w:rPr>
        <w:t>Breakfast Habits:</w:t>
      </w:r>
    </w:p>
    <w:p w14:paraId="0299B11C"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30% of youth ate breakfast every day in the past week, while 17% did not eat breakfast at all.</w:t>
      </w:r>
    </w:p>
    <w:p w14:paraId="5D2C38A4"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44% ate breakfast on at least five days in the past week.</w:t>
      </w:r>
    </w:p>
    <w:p w14:paraId="0485D1A3"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The share of students not eating breakfast daily increased from 65% in 2022 to 70% in 2024.</w:t>
      </w:r>
    </w:p>
    <w:p w14:paraId="1CC80D78" w14:textId="77777777" w:rsidR="00E744EF" w:rsidRPr="003C3AAB" w:rsidRDefault="00E744EF" w:rsidP="00B14D82">
      <w:pPr>
        <w:numPr>
          <w:ilvl w:val="0"/>
          <w:numId w:val="101"/>
        </w:numPr>
        <w:spacing w:after="120" w:line="240" w:lineRule="auto"/>
        <w:rPr>
          <w:b/>
          <w:bCs/>
          <w:sz w:val="20"/>
          <w:szCs w:val="20"/>
        </w:rPr>
      </w:pPr>
      <w:r w:rsidRPr="003C3AAB">
        <w:rPr>
          <w:b/>
          <w:bCs/>
          <w:sz w:val="20"/>
          <w:szCs w:val="20"/>
        </w:rPr>
        <w:t>Sociodemographic Variations:</w:t>
      </w:r>
    </w:p>
    <w:p w14:paraId="41B9715C"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Breakfast Habits:</w:t>
      </w:r>
    </w:p>
    <w:p w14:paraId="023EBC2E" w14:textId="77777777" w:rsidR="00E744EF" w:rsidRPr="003C3AAB" w:rsidRDefault="00E744EF" w:rsidP="00B14D82">
      <w:pPr>
        <w:numPr>
          <w:ilvl w:val="2"/>
          <w:numId w:val="101"/>
        </w:numPr>
        <w:spacing w:after="120" w:line="240" w:lineRule="auto"/>
        <w:rPr>
          <w:sz w:val="20"/>
          <w:szCs w:val="20"/>
        </w:rPr>
      </w:pPr>
      <w:r w:rsidRPr="003C3AAB">
        <w:rPr>
          <w:sz w:val="20"/>
          <w:szCs w:val="20"/>
        </w:rPr>
        <w:t>More females (75%) than males (64%) reported not eating breakfast daily.</w:t>
      </w:r>
    </w:p>
    <w:p w14:paraId="3BC5D773" w14:textId="31EE2474" w:rsidR="00E744EF" w:rsidRPr="003C3AAB" w:rsidRDefault="00E744EF" w:rsidP="00B14D82">
      <w:pPr>
        <w:numPr>
          <w:ilvl w:val="2"/>
          <w:numId w:val="101"/>
        </w:numPr>
        <w:spacing w:after="120" w:line="240" w:lineRule="auto"/>
        <w:rPr>
          <w:sz w:val="20"/>
          <w:szCs w:val="20"/>
        </w:rPr>
      </w:pPr>
      <w:r w:rsidRPr="003C3AAB">
        <w:rPr>
          <w:sz w:val="20"/>
          <w:szCs w:val="20"/>
        </w:rPr>
        <w:t>LGB</w:t>
      </w:r>
      <w:r w:rsidR="0078053D">
        <w:rPr>
          <w:sz w:val="20"/>
          <w:szCs w:val="20"/>
        </w:rPr>
        <w:t>T</w:t>
      </w:r>
      <w:r w:rsidRPr="003C3AAB">
        <w:rPr>
          <w:sz w:val="20"/>
          <w:szCs w:val="20"/>
        </w:rPr>
        <w:t xml:space="preserve"> students (87%) and Hispanic students (74%) reported higher rates of not eating breakfast daily compared to their peers.</w:t>
      </w:r>
    </w:p>
    <w:p w14:paraId="2FE72D19" w14:textId="77777777" w:rsidR="00E744EF" w:rsidRPr="003C3AAB" w:rsidRDefault="00E744EF" w:rsidP="00B14D82">
      <w:pPr>
        <w:numPr>
          <w:ilvl w:val="2"/>
          <w:numId w:val="101"/>
        </w:numPr>
        <w:spacing w:after="120" w:line="240" w:lineRule="auto"/>
        <w:rPr>
          <w:sz w:val="20"/>
          <w:szCs w:val="20"/>
        </w:rPr>
      </w:pPr>
      <w:r w:rsidRPr="003C3AAB">
        <w:rPr>
          <w:sz w:val="20"/>
          <w:szCs w:val="20"/>
        </w:rPr>
        <w:t>High school students (75%) were less likely to eat breakfast daily compared to middle school students (63%).</w:t>
      </w:r>
    </w:p>
    <w:p w14:paraId="52B9EC27" w14:textId="77777777" w:rsidR="00E744EF" w:rsidRPr="003C3AAB" w:rsidRDefault="00E744EF" w:rsidP="00B14D82">
      <w:pPr>
        <w:numPr>
          <w:ilvl w:val="0"/>
          <w:numId w:val="101"/>
        </w:numPr>
        <w:spacing w:after="120" w:line="240" w:lineRule="auto"/>
        <w:rPr>
          <w:b/>
          <w:bCs/>
          <w:sz w:val="20"/>
          <w:szCs w:val="20"/>
        </w:rPr>
      </w:pPr>
      <w:r w:rsidRPr="003C3AAB">
        <w:rPr>
          <w:b/>
          <w:bCs/>
          <w:sz w:val="20"/>
          <w:szCs w:val="20"/>
        </w:rPr>
        <w:t>Trends:</w:t>
      </w:r>
    </w:p>
    <w:p w14:paraId="41A5665D"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A slight increase in daily water consumption from 66% in 2022 to 68% in 2024.</w:t>
      </w:r>
    </w:p>
    <w:p w14:paraId="0154E198"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Stable milk consumption rates.</w:t>
      </w:r>
    </w:p>
    <w:p w14:paraId="305F3599" w14:textId="77777777" w:rsidR="00E744EF" w:rsidRPr="003C3AAB" w:rsidRDefault="00E744EF" w:rsidP="00B14D82">
      <w:pPr>
        <w:numPr>
          <w:ilvl w:val="1"/>
          <w:numId w:val="101"/>
        </w:numPr>
        <w:tabs>
          <w:tab w:val="num" w:pos="1440"/>
        </w:tabs>
        <w:spacing w:after="120" w:line="240" w:lineRule="auto"/>
        <w:rPr>
          <w:sz w:val="20"/>
          <w:szCs w:val="20"/>
        </w:rPr>
      </w:pPr>
      <w:r w:rsidRPr="003C3AAB">
        <w:rPr>
          <w:sz w:val="20"/>
          <w:szCs w:val="20"/>
        </w:rPr>
        <w:t>A decrease in the share of youth not eating breakfast at all from 19% in 2022 to 17% in 2024.</w:t>
      </w:r>
    </w:p>
    <w:p w14:paraId="4F97FCF5" w14:textId="77777777" w:rsidR="00E744EF" w:rsidRPr="003C3AAB" w:rsidRDefault="00E744EF" w:rsidP="00E744EF">
      <w:pPr>
        <w:spacing w:after="120" w:line="240" w:lineRule="auto"/>
        <w:rPr>
          <w:sz w:val="20"/>
          <w:szCs w:val="20"/>
        </w:rPr>
      </w:pPr>
      <w:r w:rsidRPr="003C3AAB">
        <w:rPr>
          <w:sz w:val="20"/>
          <w:szCs w:val="20"/>
        </w:rPr>
        <w:t>These findings highlight the importance of promoting healthy dietary habits among Henry County youth, particularly in increasing fruit and vegetable intake and encouraging regular breakfast consumption. The data suggests a need for targeted interventions to address disparities in dietary habits among different sociodemographic groups.</w:t>
      </w:r>
    </w:p>
    <w:p w14:paraId="65823224" w14:textId="77777777" w:rsidR="00E744EF" w:rsidRDefault="00E744EF" w:rsidP="008B1B3D">
      <w:pPr>
        <w:spacing w:after="120" w:line="240" w:lineRule="auto"/>
        <w:rPr>
          <w:sz w:val="20"/>
          <w:szCs w:val="20"/>
        </w:rPr>
      </w:pPr>
    </w:p>
    <w:p w14:paraId="10A2D897" w14:textId="77777777" w:rsidR="00E744EF" w:rsidRDefault="00E744EF">
      <w:pPr>
        <w:rPr>
          <w:sz w:val="20"/>
          <w:szCs w:val="20"/>
        </w:rPr>
      </w:pPr>
      <w:r>
        <w:rPr>
          <w:sz w:val="20"/>
          <w:szCs w:val="20"/>
        </w:rPr>
        <w:br w:type="page"/>
      </w:r>
    </w:p>
    <w:p w14:paraId="6F9EBD62" w14:textId="77777777" w:rsidR="004A25CA" w:rsidRPr="004A25CA" w:rsidRDefault="004A25CA" w:rsidP="004A25CA">
      <w:pPr>
        <w:spacing w:after="120" w:line="240" w:lineRule="auto"/>
        <w:rPr>
          <w:rFonts w:asciiTheme="majorHAnsi" w:eastAsiaTheme="majorEastAsia" w:hAnsiTheme="majorHAnsi" w:cstheme="majorBidi"/>
          <w:b/>
          <w:bCs/>
          <w:color w:val="69005A" w:themeColor="accent2" w:themeShade="BF"/>
          <w:sz w:val="26"/>
          <w:szCs w:val="26"/>
        </w:rPr>
      </w:pPr>
      <w:r w:rsidRPr="004A25CA">
        <w:rPr>
          <w:rFonts w:asciiTheme="majorHAnsi" w:eastAsiaTheme="majorEastAsia" w:hAnsiTheme="majorHAnsi" w:cstheme="majorBidi"/>
          <w:b/>
          <w:bCs/>
          <w:color w:val="69005A" w:themeColor="accent2" w:themeShade="BF"/>
          <w:sz w:val="26"/>
          <w:szCs w:val="26"/>
        </w:rPr>
        <w:lastRenderedPageBreak/>
        <w:t>Healthy Eating Guidelines for Youth in the U.S.</w:t>
      </w:r>
    </w:p>
    <w:p w14:paraId="7A55A56B" w14:textId="77777777" w:rsidR="004A25CA" w:rsidRPr="004A25CA" w:rsidRDefault="004A25CA" w:rsidP="004A25CA">
      <w:pPr>
        <w:spacing w:after="120" w:line="240" w:lineRule="auto"/>
        <w:rPr>
          <w:sz w:val="20"/>
          <w:szCs w:val="20"/>
        </w:rPr>
      </w:pPr>
      <w:r w:rsidRPr="004A25CA">
        <w:rPr>
          <w:sz w:val="20"/>
          <w:szCs w:val="20"/>
        </w:rPr>
        <w:t xml:space="preserve">The U.S. Department of Agriculture (USDA) and the U.S. Department of Health and Human Services (HHS) provide healthy eating recommendations for young people in the </w:t>
      </w:r>
      <w:r w:rsidRPr="004A25CA">
        <w:rPr>
          <w:i/>
          <w:iCs/>
          <w:sz w:val="20"/>
          <w:szCs w:val="20"/>
        </w:rPr>
        <w:t>Dietary Guidelines for Americans, 2020-2025</w:t>
      </w:r>
      <w:r w:rsidRPr="004A25CA">
        <w:rPr>
          <w:sz w:val="20"/>
          <w:szCs w:val="20"/>
        </w:rPr>
        <w:t>. These tips are designed to help youth build lifelong healthy habits:</w:t>
      </w:r>
    </w:p>
    <w:p w14:paraId="42B7E2D9" w14:textId="77777777" w:rsidR="004A25CA" w:rsidRPr="004A25CA" w:rsidRDefault="004A25CA" w:rsidP="00B14D82">
      <w:pPr>
        <w:numPr>
          <w:ilvl w:val="0"/>
          <w:numId w:val="163"/>
        </w:numPr>
        <w:spacing w:after="120" w:line="240" w:lineRule="auto"/>
        <w:rPr>
          <w:sz w:val="20"/>
          <w:szCs w:val="20"/>
        </w:rPr>
      </w:pPr>
      <w:r w:rsidRPr="004A25CA">
        <w:rPr>
          <w:b/>
          <w:bCs/>
          <w:sz w:val="20"/>
          <w:szCs w:val="20"/>
        </w:rPr>
        <w:t>Eat a Balanced Diet:</w:t>
      </w:r>
      <w:r w:rsidRPr="004A25CA">
        <w:rPr>
          <w:sz w:val="20"/>
          <w:szCs w:val="20"/>
        </w:rPr>
        <w:t xml:space="preserve"> Include a variety of foods from all food groups—fruits, vegetables, grains, protein, and dairy. Choose whole fruits and colorful vegetables for the most nutrients.</w:t>
      </w:r>
    </w:p>
    <w:p w14:paraId="238664BE" w14:textId="77777777" w:rsidR="004A25CA" w:rsidRPr="004A25CA" w:rsidRDefault="004A25CA" w:rsidP="00B14D82">
      <w:pPr>
        <w:numPr>
          <w:ilvl w:val="0"/>
          <w:numId w:val="163"/>
        </w:numPr>
        <w:spacing w:after="120" w:line="240" w:lineRule="auto"/>
        <w:rPr>
          <w:sz w:val="20"/>
          <w:szCs w:val="20"/>
        </w:rPr>
      </w:pPr>
      <w:r w:rsidRPr="004A25CA">
        <w:rPr>
          <w:b/>
          <w:bCs/>
          <w:sz w:val="20"/>
          <w:szCs w:val="20"/>
        </w:rPr>
        <w:t>Choose Whole Grains:</w:t>
      </w:r>
      <w:r w:rsidRPr="004A25CA">
        <w:rPr>
          <w:sz w:val="20"/>
          <w:szCs w:val="20"/>
        </w:rPr>
        <w:t xml:space="preserve"> At least half of the grains you eat should be whole grains, like whole wheat bread, oatmeal, or brown rice.</w:t>
      </w:r>
    </w:p>
    <w:p w14:paraId="75D3928E" w14:textId="77777777" w:rsidR="004A25CA" w:rsidRPr="004A25CA" w:rsidRDefault="004A25CA" w:rsidP="00B14D82">
      <w:pPr>
        <w:numPr>
          <w:ilvl w:val="0"/>
          <w:numId w:val="163"/>
        </w:numPr>
        <w:spacing w:after="120" w:line="240" w:lineRule="auto"/>
        <w:rPr>
          <w:sz w:val="20"/>
          <w:szCs w:val="20"/>
        </w:rPr>
      </w:pPr>
      <w:r w:rsidRPr="004A25CA">
        <w:rPr>
          <w:b/>
          <w:bCs/>
          <w:sz w:val="20"/>
          <w:szCs w:val="20"/>
        </w:rPr>
        <w:t>Get Enough Protein:</w:t>
      </w:r>
      <w:r w:rsidRPr="004A25CA">
        <w:rPr>
          <w:sz w:val="20"/>
          <w:szCs w:val="20"/>
        </w:rPr>
        <w:t xml:space="preserve"> Eat different types of protein, such as lean meats, poultry, eggs, seafood, beans, nuts, seeds, and soy products.</w:t>
      </w:r>
    </w:p>
    <w:p w14:paraId="50AA4101" w14:textId="59B04058" w:rsidR="004A25CA" w:rsidRPr="004A25CA" w:rsidRDefault="004A25CA" w:rsidP="00B14D82">
      <w:pPr>
        <w:numPr>
          <w:ilvl w:val="0"/>
          <w:numId w:val="163"/>
        </w:numPr>
        <w:spacing w:after="120" w:line="240" w:lineRule="auto"/>
        <w:rPr>
          <w:sz w:val="20"/>
          <w:szCs w:val="20"/>
        </w:rPr>
      </w:pPr>
      <w:r w:rsidRPr="004A25CA">
        <w:rPr>
          <w:b/>
          <w:bCs/>
          <w:sz w:val="20"/>
          <w:szCs w:val="20"/>
        </w:rPr>
        <w:t>Include Dairy:</w:t>
      </w:r>
      <w:r w:rsidRPr="004A25CA">
        <w:rPr>
          <w:sz w:val="20"/>
          <w:szCs w:val="20"/>
        </w:rPr>
        <w:t xml:space="preserve"> Drink low-fat or fat-free milk or choose fortified soy alternatives to get enough calcium and other important nutrients.</w:t>
      </w:r>
    </w:p>
    <w:p w14:paraId="2E8CA11A" w14:textId="77777777" w:rsidR="004A25CA" w:rsidRPr="004A25CA" w:rsidRDefault="004A25CA" w:rsidP="00B14D82">
      <w:pPr>
        <w:numPr>
          <w:ilvl w:val="0"/>
          <w:numId w:val="163"/>
        </w:numPr>
        <w:spacing w:after="120" w:line="240" w:lineRule="auto"/>
        <w:rPr>
          <w:sz w:val="20"/>
          <w:szCs w:val="20"/>
        </w:rPr>
      </w:pPr>
      <w:r w:rsidRPr="004A25CA">
        <w:rPr>
          <w:b/>
          <w:bCs/>
          <w:sz w:val="20"/>
          <w:szCs w:val="20"/>
        </w:rPr>
        <w:t>Pick Healthy Fats:</w:t>
      </w:r>
      <w:r w:rsidRPr="004A25CA">
        <w:rPr>
          <w:sz w:val="20"/>
          <w:szCs w:val="20"/>
        </w:rPr>
        <w:t xml:space="preserve"> Foods like nuts, seeds, avocados, and fish are great sources of healthy fats. Avoid trans fats and limit saturated fats.</w:t>
      </w:r>
    </w:p>
    <w:p w14:paraId="640D1ED6" w14:textId="77777777" w:rsidR="004A25CA" w:rsidRPr="004A25CA" w:rsidRDefault="004A25CA" w:rsidP="00B14D82">
      <w:pPr>
        <w:numPr>
          <w:ilvl w:val="0"/>
          <w:numId w:val="163"/>
        </w:numPr>
        <w:spacing w:after="120" w:line="240" w:lineRule="auto"/>
        <w:rPr>
          <w:sz w:val="20"/>
          <w:szCs w:val="20"/>
        </w:rPr>
      </w:pPr>
      <w:r w:rsidRPr="004A25CA">
        <w:rPr>
          <w:b/>
          <w:bCs/>
          <w:sz w:val="20"/>
          <w:szCs w:val="20"/>
        </w:rPr>
        <w:t>Drink Smart:</w:t>
      </w:r>
      <w:r w:rsidRPr="004A25CA">
        <w:rPr>
          <w:sz w:val="20"/>
          <w:szCs w:val="20"/>
        </w:rPr>
        <w:t xml:space="preserve"> Water is the best choice for staying hydrated. Limit sugary drinks and opt for low-fat or fat-free milk or fortified soy beverages instead.</w:t>
      </w:r>
    </w:p>
    <w:p w14:paraId="6664E104" w14:textId="77777777" w:rsidR="004A25CA" w:rsidRPr="004A25CA" w:rsidRDefault="004A25CA" w:rsidP="00B14D82">
      <w:pPr>
        <w:numPr>
          <w:ilvl w:val="0"/>
          <w:numId w:val="163"/>
        </w:numPr>
        <w:spacing w:after="120" w:line="240" w:lineRule="auto"/>
        <w:rPr>
          <w:sz w:val="20"/>
          <w:szCs w:val="20"/>
        </w:rPr>
      </w:pPr>
      <w:r w:rsidRPr="004A25CA">
        <w:rPr>
          <w:b/>
          <w:bCs/>
          <w:sz w:val="20"/>
          <w:szCs w:val="20"/>
        </w:rPr>
        <w:t>Cut Back on Added Sugars and Sodium:</w:t>
      </w:r>
      <w:r w:rsidRPr="004A25CA">
        <w:rPr>
          <w:sz w:val="20"/>
          <w:szCs w:val="20"/>
        </w:rPr>
        <w:t xml:space="preserve"> Reduce foods and drinks with added sugars and salty ingredients.</w:t>
      </w:r>
    </w:p>
    <w:p w14:paraId="47193829" w14:textId="77777777" w:rsidR="004A25CA" w:rsidRPr="004A25CA" w:rsidRDefault="004A25CA" w:rsidP="004A25CA">
      <w:pPr>
        <w:spacing w:after="120" w:line="240" w:lineRule="auto"/>
        <w:rPr>
          <w:sz w:val="20"/>
          <w:szCs w:val="20"/>
        </w:rPr>
      </w:pPr>
      <w:r w:rsidRPr="004A25CA">
        <w:rPr>
          <w:sz w:val="20"/>
          <w:szCs w:val="20"/>
        </w:rPr>
        <w:t xml:space="preserve">These guidelines aim to help youth stay healthy, avoid chronic illnesses, and maintain a good weight. For more tips and resources, visit the USDA’s </w:t>
      </w:r>
      <w:hyperlink r:id="rId165" w:tgtFrame="_new" w:history="1">
        <w:r w:rsidRPr="004A25CA">
          <w:rPr>
            <w:rStyle w:val="Hyperlink"/>
            <w:sz w:val="20"/>
            <w:szCs w:val="20"/>
          </w:rPr>
          <w:t>MyPlate website</w:t>
        </w:r>
      </w:hyperlink>
      <w:r w:rsidRPr="004A25CA">
        <w:rPr>
          <w:sz w:val="20"/>
          <w:szCs w:val="20"/>
        </w:rPr>
        <w:t>.</w:t>
      </w:r>
    </w:p>
    <w:p w14:paraId="7752D456" w14:textId="29714AF7" w:rsidR="00262168" w:rsidRPr="00262168" w:rsidRDefault="00262168" w:rsidP="008B1B3D">
      <w:pPr>
        <w:spacing w:after="120" w:line="240" w:lineRule="auto"/>
        <w:rPr>
          <w:sz w:val="20"/>
          <w:szCs w:val="20"/>
        </w:rPr>
      </w:pPr>
    </w:p>
    <w:p w14:paraId="4C903FEC" w14:textId="583D7B2B" w:rsidR="00262168" w:rsidRPr="00EA78E2" w:rsidRDefault="00262168" w:rsidP="00EA78E2">
      <w:pPr>
        <w:pStyle w:val="Heading2"/>
        <w:spacing w:before="0" w:after="120"/>
        <w:rPr>
          <w:b/>
          <w:bCs/>
          <w:sz w:val="26"/>
          <w:szCs w:val="26"/>
        </w:rPr>
      </w:pPr>
      <w:r w:rsidRPr="00EA78E2">
        <w:rPr>
          <w:b/>
          <w:bCs/>
          <w:sz w:val="26"/>
          <w:szCs w:val="26"/>
        </w:rPr>
        <w:t>Beverages</w:t>
      </w:r>
    </w:p>
    <w:p w14:paraId="54F12D14" w14:textId="2FB47056" w:rsidR="00262168" w:rsidRPr="00262168" w:rsidRDefault="00262168" w:rsidP="00084C01">
      <w:pPr>
        <w:spacing w:after="120" w:line="240" w:lineRule="auto"/>
        <w:contextualSpacing/>
        <w:rPr>
          <w:sz w:val="20"/>
          <w:szCs w:val="20"/>
        </w:rPr>
      </w:pPr>
      <w:r w:rsidRPr="00262168">
        <w:rPr>
          <w:sz w:val="20"/>
          <w:szCs w:val="20"/>
        </w:rPr>
        <w:t xml:space="preserve">Henry County youth were asked about their frequency of drinking five types of beverages in the past week. The frequencies are presented in Table </w:t>
      </w:r>
      <w:r w:rsidR="000B32FC">
        <w:rPr>
          <w:sz w:val="20"/>
          <w:szCs w:val="20"/>
        </w:rPr>
        <w:t>13.1</w:t>
      </w:r>
      <w:r w:rsidRPr="00262168">
        <w:rPr>
          <w:sz w:val="20"/>
          <w:szCs w:val="20"/>
        </w:rPr>
        <w:t>, below.</w:t>
      </w:r>
    </w:p>
    <w:p w14:paraId="435B4B21" w14:textId="77777777" w:rsidR="00262168" w:rsidRPr="00262168" w:rsidRDefault="00262168" w:rsidP="00B14D82">
      <w:pPr>
        <w:numPr>
          <w:ilvl w:val="0"/>
          <w:numId w:val="56"/>
        </w:numPr>
        <w:spacing w:after="120" w:line="240" w:lineRule="auto"/>
        <w:ind w:left="540"/>
        <w:contextualSpacing/>
        <w:rPr>
          <w:sz w:val="20"/>
          <w:szCs w:val="20"/>
        </w:rPr>
      </w:pPr>
      <w:r w:rsidRPr="00262168">
        <w:rPr>
          <w:sz w:val="20"/>
          <w:szCs w:val="20"/>
        </w:rPr>
        <w:t>The most frequently consumed beverage was plain water—94% reported they drank at least one serving a day. More than two-thirds (68%) reported they drank 4 or more servings a day.</w:t>
      </w:r>
    </w:p>
    <w:p w14:paraId="205E1C4A" w14:textId="77777777" w:rsidR="00262168" w:rsidRDefault="00262168" w:rsidP="00B14D82">
      <w:pPr>
        <w:numPr>
          <w:ilvl w:val="0"/>
          <w:numId w:val="56"/>
        </w:numPr>
        <w:spacing w:after="120" w:line="240" w:lineRule="auto"/>
        <w:ind w:left="540"/>
        <w:contextualSpacing/>
        <w:rPr>
          <w:sz w:val="20"/>
          <w:szCs w:val="20"/>
        </w:rPr>
      </w:pPr>
      <w:r w:rsidRPr="00262168">
        <w:rPr>
          <w:sz w:val="20"/>
          <w:szCs w:val="20"/>
        </w:rPr>
        <w:t>The second most frequently consumed beverage was milk, with nearly three-quarters (73%) reporting they drank at least one serving a day. Twenty-eight percent (28%) reported they drank four or more servings a day in the past week.</w:t>
      </w:r>
    </w:p>
    <w:p w14:paraId="5923EA8F" w14:textId="77777777" w:rsidR="00084C01" w:rsidRPr="00262168" w:rsidRDefault="00084C01" w:rsidP="00084C01">
      <w:pPr>
        <w:spacing w:after="120" w:line="240" w:lineRule="auto"/>
        <w:contextualSpacing/>
        <w:rPr>
          <w:sz w:val="20"/>
          <w:szCs w:val="20"/>
        </w:rPr>
      </w:pPr>
    </w:p>
    <w:p w14:paraId="556FFA8E" w14:textId="55C507D1" w:rsidR="00262168" w:rsidRPr="00262168" w:rsidRDefault="00262168" w:rsidP="00EA78E2">
      <w:pPr>
        <w:spacing w:after="0" w:line="240" w:lineRule="auto"/>
        <w:rPr>
          <w:b/>
          <w:bCs/>
          <w:sz w:val="20"/>
          <w:szCs w:val="20"/>
        </w:rPr>
      </w:pPr>
      <w:r w:rsidRPr="00262168">
        <w:rPr>
          <w:b/>
          <w:bCs/>
          <w:sz w:val="20"/>
          <w:szCs w:val="20"/>
        </w:rPr>
        <w:t xml:space="preserve">Table </w:t>
      </w:r>
      <w:r w:rsidR="00EA78E2" w:rsidRPr="00EA78E2">
        <w:rPr>
          <w:b/>
          <w:bCs/>
          <w:sz w:val="20"/>
          <w:szCs w:val="20"/>
        </w:rPr>
        <w:t>13.1</w:t>
      </w:r>
    </w:p>
    <w:p w14:paraId="43EBF1DA" w14:textId="77777777" w:rsidR="00262168" w:rsidRPr="00262168" w:rsidRDefault="00262168" w:rsidP="008B1B3D">
      <w:pPr>
        <w:spacing w:after="120" w:line="240" w:lineRule="auto"/>
        <w:rPr>
          <w:i/>
          <w:iCs/>
          <w:sz w:val="20"/>
          <w:szCs w:val="20"/>
        </w:rPr>
      </w:pPr>
      <w:r w:rsidRPr="00262168">
        <w:rPr>
          <w:i/>
          <w:iCs/>
          <w:sz w:val="20"/>
          <w:szCs w:val="20"/>
        </w:rPr>
        <w:t>Percent distribution in consumption of beverages by type among all Henry County Youth, 2024</w:t>
      </w:r>
    </w:p>
    <w:tbl>
      <w:tblPr>
        <w:tblStyle w:val="TableGrid"/>
        <w:tblW w:w="10146"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Pr>
      <w:tblGrid>
        <w:gridCol w:w="1872"/>
        <w:gridCol w:w="1008"/>
        <w:gridCol w:w="1440"/>
        <w:gridCol w:w="1440"/>
        <w:gridCol w:w="1008"/>
        <w:gridCol w:w="1074"/>
        <w:gridCol w:w="1296"/>
        <w:gridCol w:w="1008"/>
      </w:tblGrid>
      <w:tr w:rsidR="00262168" w:rsidRPr="00262168" w14:paraId="5985D1A7" w14:textId="77777777" w:rsidTr="000B3548">
        <w:tc>
          <w:tcPr>
            <w:tcW w:w="1872" w:type="dxa"/>
            <w:tcBorders>
              <w:top w:val="nil"/>
              <w:left w:val="nil"/>
            </w:tcBorders>
            <w:shd w:val="clear" w:color="auto" w:fill="FFFFFF" w:themeFill="background1"/>
          </w:tcPr>
          <w:p w14:paraId="4DAA10FC" w14:textId="77777777" w:rsidR="00262168" w:rsidRPr="00262168" w:rsidRDefault="00262168" w:rsidP="008B1B3D">
            <w:pPr>
              <w:spacing w:after="120" w:line="240" w:lineRule="auto"/>
              <w:rPr>
                <w:sz w:val="20"/>
                <w:szCs w:val="20"/>
              </w:rPr>
            </w:pPr>
          </w:p>
        </w:tc>
        <w:tc>
          <w:tcPr>
            <w:tcW w:w="1008" w:type="dxa"/>
            <w:shd w:val="clear" w:color="auto" w:fill="E6E6E6" w:themeFill="background2" w:themeFillShade="E6"/>
            <w:vAlign w:val="center"/>
          </w:tcPr>
          <w:p w14:paraId="105A76C1" w14:textId="77777777" w:rsidR="00262168" w:rsidRPr="00262168" w:rsidRDefault="00262168" w:rsidP="008B1B3D">
            <w:pPr>
              <w:spacing w:after="120" w:line="240" w:lineRule="auto"/>
              <w:rPr>
                <w:sz w:val="20"/>
                <w:szCs w:val="20"/>
              </w:rPr>
            </w:pPr>
            <w:r w:rsidRPr="00262168">
              <w:rPr>
                <w:sz w:val="20"/>
                <w:szCs w:val="20"/>
              </w:rPr>
              <w:t>0 times</w:t>
            </w:r>
          </w:p>
        </w:tc>
        <w:tc>
          <w:tcPr>
            <w:tcW w:w="1440" w:type="dxa"/>
            <w:shd w:val="clear" w:color="auto" w:fill="E6E6E6" w:themeFill="background2" w:themeFillShade="E6"/>
          </w:tcPr>
          <w:p w14:paraId="798A9078" w14:textId="77777777" w:rsidR="00262168" w:rsidRPr="00262168" w:rsidRDefault="00262168" w:rsidP="008B1B3D">
            <w:pPr>
              <w:spacing w:after="120" w:line="240" w:lineRule="auto"/>
              <w:rPr>
                <w:sz w:val="20"/>
                <w:szCs w:val="20"/>
              </w:rPr>
            </w:pPr>
            <w:r w:rsidRPr="00262168">
              <w:rPr>
                <w:sz w:val="20"/>
                <w:szCs w:val="20"/>
              </w:rPr>
              <w:t>1 to 3 times in the past week</w:t>
            </w:r>
          </w:p>
        </w:tc>
        <w:tc>
          <w:tcPr>
            <w:tcW w:w="1440" w:type="dxa"/>
            <w:shd w:val="clear" w:color="auto" w:fill="E6E6E6" w:themeFill="background2" w:themeFillShade="E6"/>
          </w:tcPr>
          <w:p w14:paraId="53D53AF0" w14:textId="77777777" w:rsidR="00262168" w:rsidRPr="00262168" w:rsidRDefault="00262168" w:rsidP="008B1B3D">
            <w:pPr>
              <w:spacing w:after="120" w:line="240" w:lineRule="auto"/>
              <w:rPr>
                <w:sz w:val="20"/>
                <w:szCs w:val="20"/>
              </w:rPr>
            </w:pPr>
            <w:r w:rsidRPr="00262168">
              <w:rPr>
                <w:sz w:val="20"/>
                <w:szCs w:val="20"/>
              </w:rPr>
              <w:t>4 to 6 times in the past week</w:t>
            </w:r>
          </w:p>
        </w:tc>
        <w:tc>
          <w:tcPr>
            <w:tcW w:w="1008" w:type="dxa"/>
            <w:shd w:val="clear" w:color="auto" w:fill="E6E6E6" w:themeFill="background2" w:themeFillShade="E6"/>
            <w:vAlign w:val="center"/>
          </w:tcPr>
          <w:p w14:paraId="3642E008" w14:textId="77777777" w:rsidR="00262168" w:rsidRPr="00262168" w:rsidRDefault="00262168" w:rsidP="008B1B3D">
            <w:pPr>
              <w:spacing w:after="120" w:line="240" w:lineRule="auto"/>
              <w:rPr>
                <w:sz w:val="20"/>
                <w:szCs w:val="20"/>
              </w:rPr>
            </w:pPr>
            <w:r w:rsidRPr="00262168">
              <w:rPr>
                <w:sz w:val="20"/>
                <w:szCs w:val="20"/>
              </w:rPr>
              <w:t>1 time per day</w:t>
            </w:r>
          </w:p>
        </w:tc>
        <w:tc>
          <w:tcPr>
            <w:tcW w:w="1074" w:type="dxa"/>
            <w:shd w:val="clear" w:color="auto" w:fill="E6E6E6" w:themeFill="background2" w:themeFillShade="E6"/>
            <w:vAlign w:val="center"/>
          </w:tcPr>
          <w:p w14:paraId="3E995A63" w14:textId="77777777" w:rsidR="00262168" w:rsidRPr="00262168" w:rsidRDefault="00262168" w:rsidP="008B1B3D">
            <w:pPr>
              <w:spacing w:after="120" w:line="240" w:lineRule="auto"/>
              <w:rPr>
                <w:sz w:val="20"/>
                <w:szCs w:val="20"/>
              </w:rPr>
            </w:pPr>
            <w:r w:rsidRPr="00262168">
              <w:rPr>
                <w:sz w:val="20"/>
                <w:szCs w:val="20"/>
              </w:rPr>
              <w:t>2 to 3 times per day</w:t>
            </w:r>
          </w:p>
        </w:tc>
        <w:tc>
          <w:tcPr>
            <w:tcW w:w="1296" w:type="dxa"/>
            <w:shd w:val="clear" w:color="auto" w:fill="E6E6E6" w:themeFill="background2" w:themeFillShade="E6"/>
            <w:vAlign w:val="center"/>
          </w:tcPr>
          <w:p w14:paraId="1C2D6CBF" w14:textId="77777777" w:rsidR="00262168" w:rsidRPr="00262168" w:rsidRDefault="00262168" w:rsidP="008B1B3D">
            <w:pPr>
              <w:spacing w:after="120" w:line="240" w:lineRule="auto"/>
              <w:rPr>
                <w:sz w:val="20"/>
                <w:szCs w:val="20"/>
              </w:rPr>
            </w:pPr>
            <w:r w:rsidRPr="00262168">
              <w:rPr>
                <w:sz w:val="20"/>
                <w:szCs w:val="20"/>
              </w:rPr>
              <w:t>4 times or more times per day</w:t>
            </w:r>
          </w:p>
        </w:tc>
        <w:tc>
          <w:tcPr>
            <w:tcW w:w="1008" w:type="dxa"/>
            <w:shd w:val="clear" w:color="auto" w:fill="E6E6E6" w:themeFill="background2" w:themeFillShade="E6"/>
            <w:vAlign w:val="center"/>
          </w:tcPr>
          <w:p w14:paraId="15B19AA1" w14:textId="77777777" w:rsidR="00262168" w:rsidRPr="00262168" w:rsidRDefault="00262168" w:rsidP="008B1B3D">
            <w:pPr>
              <w:spacing w:after="120" w:line="240" w:lineRule="auto"/>
              <w:rPr>
                <w:sz w:val="20"/>
                <w:szCs w:val="20"/>
              </w:rPr>
            </w:pPr>
            <w:r w:rsidRPr="00262168">
              <w:rPr>
                <w:sz w:val="20"/>
                <w:szCs w:val="20"/>
              </w:rPr>
              <w:t>Total</w:t>
            </w:r>
          </w:p>
        </w:tc>
      </w:tr>
      <w:tr w:rsidR="00262168" w:rsidRPr="00262168" w14:paraId="242950CE" w14:textId="77777777" w:rsidTr="000B3548">
        <w:tc>
          <w:tcPr>
            <w:tcW w:w="1872" w:type="dxa"/>
          </w:tcPr>
          <w:p w14:paraId="7DC8D239" w14:textId="77777777" w:rsidR="00262168" w:rsidRPr="00262168" w:rsidRDefault="00262168" w:rsidP="00EA78E2">
            <w:pPr>
              <w:spacing w:before="40" w:after="40" w:line="240" w:lineRule="auto"/>
              <w:rPr>
                <w:sz w:val="20"/>
                <w:szCs w:val="20"/>
              </w:rPr>
            </w:pPr>
            <w:r w:rsidRPr="00262168">
              <w:rPr>
                <w:sz w:val="20"/>
                <w:szCs w:val="20"/>
              </w:rPr>
              <w:t>Beverages</w:t>
            </w:r>
          </w:p>
        </w:tc>
        <w:tc>
          <w:tcPr>
            <w:tcW w:w="1008" w:type="dxa"/>
          </w:tcPr>
          <w:p w14:paraId="1C35DDC1" w14:textId="77777777" w:rsidR="00262168" w:rsidRPr="00262168" w:rsidRDefault="00262168" w:rsidP="00EA78E2">
            <w:pPr>
              <w:spacing w:before="40" w:after="40" w:line="240" w:lineRule="auto"/>
              <w:rPr>
                <w:sz w:val="20"/>
                <w:szCs w:val="20"/>
              </w:rPr>
            </w:pPr>
          </w:p>
        </w:tc>
        <w:tc>
          <w:tcPr>
            <w:tcW w:w="1440" w:type="dxa"/>
          </w:tcPr>
          <w:p w14:paraId="5988F121" w14:textId="77777777" w:rsidR="00262168" w:rsidRPr="00262168" w:rsidRDefault="00262168" w:rsidP="00EA78E2">
            <w:pPr>
              <w:spacing w:before="40" w:after="40" w:line="240" w:lineRule="auto"/>
              <w:rPr>
                <w:sz w:val="20"/>
                <w:szCs w:val="20"/>
              </w:rPr>
            </w:pPr>
          </w:p>
        </w:tc>
        <w:tc>
          <w:tcPr>
            <w:tcW w:w="1440" w:type="dxa"/>
          </w:tcPr>
          <w:p w14:paraId="75976BC8" w14:textId="77777777" w:rsidR="00262168" w:rsidRPr="00262168" w:rsidRDefault="00262168" w:rsidP="00EA78E2">
            <w:pPr>
              <w:spacing w:before="40" w:after="40" w:line="240" w:lineRule="auto"/>
              <w:rPr>
                <w:sz w:val="20"/>
                <w:szCs w:val="20"/>
              </w:rPr>
            </w:pPr>
          </w:p>
        </w:tc>
        <w:tc>
          <w:tcPr>
            <w:tcW w:w="1008" w:type="dxa"/>
          </w:tcPr>
          <w:p w14:paraId="4D0ECDF8" w14:textId="77777777" w:rsidR="00262168" w:rsidRPr="00262168" w:rsidRDefault="00262168" w:rsidP="00EA78E2">
            <w:pPr>
              <w:spacing w:before="40" w:after="40" w:line="240" w:lineRule="auto"/>
              <w:rPr>
                <w:sz w:val="20"/>
                <w:szCs w:val="20"/>
              </w:rPr>
            </w:pPr>
          </w:p>
        </w:tc>
        <w:tc>
          <w:tcPr>
            <w:tcW w:w="1074" w:type="dxa"/>
          </w:tcPr>
          <w:p w14:paraId="4C0075BD" w14:textId="77777777" w:rsidR="00262168" w:rsidRPr="00262168" w:rsidRDefault="00262168" w:rsidP="00EA78E2">
            <w:pPr>
              <w:spacing w:before="40" w:after="40" w:line="240" w:lineRule="auto"/>
              <w:rPr>
                <w:sz w:val="20"/>
                <w:szCs w:val="20"/>
              </w:rPr>
            </w:pPr>
          </w:p>
        </w:tc>
        <w:tc>
          <w:tcPr>
            <w:tcW w:w="1296" w:type="dxa"/>
          </w:tcPr>
          <w:p w14:paraId="48B1BAE9" w14:textId="77777777" w:rsidR="00262168" w:rsidRPr="00262168" w:rsidRDefault="00262168" w:rsidP="00EA78E2">
            <w:pPr>
              <w:spacing w:before="40" w:after="40" w:line="240" w:lineRule="auto"/>
              <w:rPr>
                <w:sz w:val="20"/>
                <w:szCs w:val="20"/>
              </w:rPr>
            </w:pPr>
          </w:p>
        </w:tc>
        <w:tc>
          <w:tcPr>
            <w:tcW w:w="1008" w:type="dxa"/>
          </w:tcPr>
          <w:p w14:paraId="655C6205" w14:textId="77777777" w:rsidR="00262168" w:rsidRPr="00262168" w:rsidRDefault="00262168" w:rsidP="00EA78E2">
            <w:pPr>
              <w:spacing w:before="40" w:after="40" w:line="240" w:lineRule="auto"/>
              <w:rPr>
                <w:sz w:val="20"/>
                <w:szCs w:val="20"/>
              </w:rPr>
            </w:pPr>
          </w:p>
        </w:tc>
      </w:tr>
      <w:tr w:rsidR="00262168" w:rsidRPr="00262168" w14:paraId="281E02A5" w14:textId="77777777" w:rsidTr="000B3548">
        <w:tc>
          <w:tcPr>
            <w:tcW w:w="1872" w:type="dxa"/>
          </w:tcPr>
          <w:p w14:paraId="600DB365" w14:textId="77777777" w:rsidR="00262168" w:rsidRPr="00262168" w:rsidRDefault="00262168" w:rsidP="00EA78E2">
            <w:pPr>
              <w:spacing w:before="40" w:after="40" w:line="240" w:lineRule="auto"/>
              <w:rPr>
                <w:sz w:val="20"/>
                <w:szCs w:val="20"/>
              </w:rPr>
            </w:pPr>
            <w:r w:rsidRPr="00262168">
              <w:rPr>
                <w:sz w:val="20"/>
                <w:szCs w:val="20"/>
              </w:rPr>
              <w:t>Soda or pop</w:t>
            </w:r>
          </w:p>
        </w:tc>
        <w:tc>
          <w:tcPr>
            <w:tcW w:w="1008" w:type="dxa"/>
            <w:vAlign w:val="center"/>
          </w:tcPr>
          <w:p w14:paraId="08A80B40" w14:textId="77777777" w:rsidR="00262168" w:rsidRPr="00262168" w:rsidRDefault="00262168" w:rsidP="00EA78E2">
            <w:pPr>
              <w:spacing w:before="40" w:after="40" w:line="240" w:lineRule="auto"/>
              <w:rPr>
                <w:sz w:val="20"/>
                <w:szCs w:val="20"/>
              </w:rPr>
            </w:pPr>
            <w:r w:rsidRPr="00262168">
              <w:rPr>
                <w:sz w:val="20"/>
                <w:szCs w:val="20"/>
              </w:rPr>
              <w:t>29%</w:t>
            </w:r>
          </w:p>
        </w:tc>
        <w:tc>
          <w:tcPr>
            <w:tcW w:w="1440" w:type="dxa"/>
            <w:vAlign w:val="center"/>
          </w:tcPr>
          <w:p w14:paraId="31C45CC2" w14:textId="77777777" w:rsidR="00262168" w:rsidRPr="00262168" w:rsidRDefault="00262168" w:rsidP="00EA78E2">
            <w:pPr>
              <w:spacing w:before="40" w:after="40" w:line="240" w:lineRule="auto"/>
              <w:rPr>
                <w:sz w:val="20"/>
                <w:szCs w:val="20"/>
              </w:rPr>
            </w:pPr>
            <w:r w:rsidRPr="00262168">
              <w:rPr>
                <w:sz w:val="20"/>
                <w:szCs w:val="20"/>
              </w:rPr>
              <w:t>46%</w:t>
            </w:r>
          </w:p>
        </w:tc>
        <w:tc>
          <w:tcPr>
            <w:tcW w:w="1440" w:type="dxa"/>
            <w:vAlign w:val="center"/>
          </w:tcPr>
          <w:p w14:paraId="55275564" w14:textId="77777777" w:rsidR="00262168" w:rsidRPr="00262168" w:rsidRDefault="00262168" w:rsidP="00EA78E2">
            <w:pPr>
              <w:spacing w:before="40" w:after="40" w:line="240" w:lineRule="auto"/>
              <w:rPr>
                <w:sz w:val="20"/>
                <w:szCs w:val="20"/>
              </w:rPr>
            </w:pPr>
            <w:r w:rsidRPr="00262168">
              <w:rPr>
                <w:sz w:val="20"/>
                <w:szCs w:val="20"/>
              </w:rPr>
              <w:t>10%</w:t>
            </w:r>
          </w:p>
        </w:tc>
        <w:tc>
          <w:tcPr>
            <w:tcW w:w="1008" w:type="dxa"/>
            <w:vAlign w:val="center"/>
          </w:tcPr>
          <w:p w14:paraId="6103D224" w14:textId="77777777" w:rsidR="00262168" w:rsidRPr="00262168" w:rsidRDefault="00262168" w:rsidP="00EA78E2">
            <w:pPr>
              <w:spacing w:before="40" w:after="40" w:line="240" w:lineRule="auto"/>
              <w:rPr>
                <w:sz w:val="20"/>
                <w:szCs w:val="20"/>
              </w:rPr>
            </w:pPr>
            <w:r w:rsidRPr="00262168">
              <w:rPr>
                <w:sz w:val="20"/>
                <w:szCs w:val="20"/>
              </w:rPr>
              <w:t>5%</w:t>
            </w:r>
          </w:p>
        </w:tc>
        <w:tc>
          <w:tcPr>
            <w:tcW w:w="1074" w:type="dxa"/>
            <w:vAlign w:val="center"/>
          </w:tcPr>
          <w:p w14:paraId="6AA18FBC" w14:textId="77777777" w:rsidR="00262168" w:rsidRPr="00262168" w:rsidRDefault="00262168" w:rsidP="00EA78E2">
            <w:pPr>
              <w:spacing w:before="40" w:after="40" w:line="240" w:lineRule="auto"/>
              <w:rPr>
                <w:sz w:val="20"/>
                <w:szCs w:val="20"/>
              </w:rPr>
            </w:pPr>
            <w:r w:rsidRPr="00262168">
              <w:rPr>
                <w:sz w:val="20"/>
                <w:szCs w:val="20"/>
              </w:rPr>
              <w:t>6%</w:t>
            </w:r>
          </w:p>
        </w:tc>
        <w:tc>
          <w:tcPr>
            <w:tcW w:w="1296" w:type="dxa"/>
            <w:vAlign w:val="center"/>
          </w:tcPr>
          <w:p w14:paraId="53140546" w14:textId="77777777" w:rsidR="00262168" w:rsidRPr="00262168" w:rsidRDefault="00262168" w:rsidP="00EA78E2">
            <w:pPr>
              <w:spacing w:before="40" w:after="40" w:line="240" w:lineRule="auto"/>
              <w:rPr>
                <w:sz w:val="20"/>
                <w:szCs w:val="20"/>
              </w:rPr>
            </w:pPr>
            <w:r w:rsidRPr="00262168">
              <w:rPr>
                <w:sz w:val="20"/>
                <w:szCs w:val="20"/>
              </w:rPr>
              <w:t>4%</w:t>
            </w:r>
          </w:p>
        </w:tc>
        <w:tc>
          <w:tcPr>
            <w:tcW w:w="1008" w:type="dxa"/>
            <w:vAlign w:val="center"/>
          </w:tcPr>
          <w:p w14:paraId="421B3070" w14:textId="77777777" w:rsidR="00262168" w:rsidRPr="00262168" w:rsidRDefault="00262168" w:rsidP="00EA78E2">
            <w:pPr>
              <w:spacing w:before="40" w:after="40" w:line="240" w:lineRule="auto"/>
              <w:rPr>
                <w:sz w:val="20"/>
                <w:szCs w:val="20"/>
              </w:rPr>
            </w:pPr>
            <w:r w:rsidRPr="00262168">
              <w:rPr>
                <w:sz w:val="20"/>
                <w:szCs w:val="20"/>
              </w:rPr>
              <w:t>100%</w:t>
            </w:r>
          </w:p>
        </w:tc>
      </w:tr>
      <w:tr w:rsidR="00262168" w:rsidRPr="00262168" w14:paraId="362DD764" w14:textId="77777777" w:rsidTr="000B3548">
        <w:tc>
          <w:tcPr>
            <w:tcW w:w="1872" w:type="dxa"/>
          </w:tcPr>
          <w:p w14:paraId="22583222" w14:textId="77777777" w:rsidR="00262168" w:rsidRPr="00262168" w:rsidRDefault="00262168" w:rsidP="00EA78E2">
            <w:pPr>
              <w:spacing w:before="40" w:after="40" w:line="240" w:lineRule="auto"/>
              <w:rPr>
                <w:sz w:val="20"/>
                <w:szCs w:val="20"/>
              </w:rPr>
            </w:pPr>
            <w:r w:rsidRPr="00262168">
              <w:rPr>
                <w:sz w:val="20"/>
                <w:szCs w:val="20"/>
              </w:rPr>
              <w:t>100% fruit juice</w:t>
            </w:r>
          </w:p>
        </w:tc>
        <w:tc>
          <w:tcPr>
            <w:tcW w:w="1008" w:type="dxa"/>
            <w:vAlign w:val="center"/>
          </w:tcPr>
          <w:p w14:paraId="2C88130D" w14:textId="77777777" w:rsidR="00262168" w:rsidRPr="00262168" w:rsidRDefault="00262168" w:rsidP="00EA78E2">
            <w:pPr>
              <w:spacing w:before="40" w:after="40" w:line="240" w:lineRule="auto"/>
              <w:rPr>
                <w:sz w:val="20"/>
                <w:szCs w:val="20"/>
              </w:rPr>
            </w:pPr>
            <w:r w:rsidRPr="00262168">
              <w:rPr>
                <w:sz w:val="20"/>
                <w:szCs w:val="20"/>
              </w:rPr>
              <w:t>36%</w:t>
            </w:r>
          </w:p>
        </w:tc>
        <w:tc>
          <w:tcPr>
            <w:tcW w:w="1440" w:type="dxa"/>
            <w:vAlign w:val="center"/>
          </w:tcPr>
          <w:p w14:paraId="7B4FA53F" w14:textId="77777777" w:rsidR="00262168" w:rsidRPr="00262168" w:rsidRDefault="00262168" w:rsidP="00EA78E2">
            <w:pPr>
              <w:spacing w:before="40" w:after="40" w:line="240" w:lineRule="auto"/>
              <w:rPr>
                <w:sz w:val="20"/>
                <w:szCs w:val="20"/>
              </w:rPr>
            </w:pPr>
            <w:r w:rsidRPr="00262168">
              <w:rPr>
                <w:sz w:val="20"/>
                <w:szCs w:val="20"/>
              </w:rPr>
              <w:t>39%</w:t>
            </w:r>
          </w:p>
        </w:tc>
        <w:tc>
          <w:tcPr>
            <w:tcW w:w="1440" w:type="dxa"/>
            <w:vAlign w:val="center"/>
          </w:tcPr>
          <w:p w14:paraId="398365B0" w14:textId="77777777" w:rsidR="00262168" w:rsidRPr="00262168" w:rsidRDefault="00262168" w:rsidP="00EA78E2">
            <w:pPr>
              <w:spacing w:before="40" w:after="40" w:line="240" w:lineRule="auto"/>
              <w:rPr>
                <w:sz w:val="20"/>
                <w:szCs w:val="20"/>
              </w:rPr>
            </w:pPr>
            <w:r w:rsidRPr="00262168">
              <w:rPr>
                <w:sz w:val="20"/>
                <w:szCs w:val="20"/>
              </w:rPr>
              <w:t>11%</w:t>
            </w:r>
          </w:p>
        </w:tc>
        <w:tc>
          <w:tcPr>
            <w:tcW w:w="1008" w:type="dxa"/>
            <w:vAlign w:val="center"/>
          </w:tcPr>
          <w:p w14:paraId="00E0D7E6" w14:textId="77777777" w:rsidR="00262168" w:rsidRPr="00262168" w:rsidRDefault="00262168" w:rsidP="00EA78E2">
            <w:pPr>
              <w:spacing w:before="40" w:after="40" w:line="240" w:lineRule="auto"/>
              <w:rPr>
                <w:sz w:val="20"/>
                <w:szCs w:val="20"/>
              </w:rPr>
            </w:pPr>
            <w:r w:rsidRPr="00262168">
              <w:rPr>
                <w:sz w:val="20"/>
                <w:szCs w:val="20"/>
              </w:rPr>
              <w:t>6%</w:t>
            </w:r>
          </w:p>
        </w:tc>
        <w:tc>
          <w:tcPr>
            <w:tcW w:w="1074" w:type="dxa"/>
            <w:vAlign w:val="center"/>
          </w:tcPr>
          <w:p w14:paraId="4CC7468E" w14:textId="77777777" w:rsidR="00262168" w:rsidRPr="00262168" w:rsidRDefault="00262168" w:rsidP="00EA78E2">
            <w:pPr>
              <w:spacing w:before="40" w:after="40" w:line="240" w:lineRule="auto"/>
              <w:rPr>
                <w:sz w:val="20"/>
                <w:szCs w:val="20"/>
              </w:rPr>
            </w:pPr>
            <w:r w:rsidRPr="00262168">
              <w:rPr>
                <w:sz w:val="20"/>
                <w:szCs w:val="20"/>
              </w:rPr>
              <w:t>5%</w:t>
            </w:r>
          </w:p>
        </w:tc>
        <w:tc>
          <w:tcPr>
            <w:tcW w:w="1296" w:type="dxa"/>
            <w:vAlign w:val="center"/>
          </w:tcPr>
          <w:p w14:paraId="13EA91AD" w14:textId="77777777" w:rsidR="00262168" w:rsidRPr="00262168" w:rsidRDefault="00262168" w:rsidP="00EA78E2">
            <w:pPr>
              <w:spacing w:before="40" w:after="40" w:line="240" w:lineRule="auto"/>
              <w:rPr>
                <w:sz w:val="20"/>
                <w:szCs w:val="20"/>
              </w:rPr>
            </w:pPr>
            <w:r w:rsidRPr="00262168">
              <w:rPr>
                <w:sz w:val="20"/>
                <w:szCs w:val="20"/>
              </w:rPr>
              <w:t>3%</w:t>
            </w:r>
          </w:p>
        </w:tc>
        <w:tc>
          <w:tcPr>
            <w:tcW w:w="1008" w:type="dxa"/>
            <w:vAlign w:val="center"/>
          </w:tcPr>
          <w:p w14:paraId="28E361DB" w14:textId="77777777" w:rsidR="00262168" w:rsidRPr="00262168" w:rsidRDefault="00262168" w:rsidP="00EA78E2">
            <w:pPr>
              <w:spacing w:before="40" w:after="40" w:line="240" w:lineRule="auto"/>
              <w:rPr>
                <w:sz w:val="20"/>
                <w:szCs w:val="20"/>
              </w:rPr>
            </w:pPr>
            <w:r w:rsidRPr="00262168">
              <w:rPr>
                <w:sz w:val="20"/>
                <w:szCs w:val="20"/>
              </w:rPr>
              <w:t>100%</w:t>
            </w:r>
          </w:p>
        </w:tc>
      </w:tr>
      <w:tr w:rsidR="00262168" w:rsidRPr="00262168" w14:paraId="17810E91" w14:textId="77777777" w:rsidTr="000B3548">
        <w:tc>
          <w:tcPr>
            <w:tcW w:w="1872" w:type="dxa"/>
          </w:tcPr>
          <w:p w14:paraId="17ACE016" w14:textId="77777777" w:rsidR="00262168" w:rsidRPr="00262168" w:rsidRDefault="00262168" w:rsidP="00EA78E2">
            <w:pPr>
              <w:spacing w:before="40" w:after="40" w:line="240" w:lineRule="auto"/>
              <w:rPr>
                <w:sz w:val="20"/>
                <w:szCs w:val="20"/>
              </w:rPr>
            </w:pPr>
            <w:r w:rsidRPr="00262168">
              <w:rPr>
                <w:sz w:val="20"/>
                <w:szCs w:val="20"/>
              </w:rPr>
              <w:t>Sports drinks</w:t>
            </w:r>
          </w:p>
        </w:tc>
        <w:tc>
          <w:tcPr>
            <w:tcW w:w="1008" w:type="dxa"/>
            <w:vAlign w:val="center"/>
          </w:tcPr>
          <w:p w14:paraId="5E1D6DC7" w14:textId="77777777" w:rsidR="00262168" w:rsidRPr="00262168" w:rsidRDefault="00262168" w:rsidP="00EA78E2">
            <w:pPr>
              <w:spacing w:before="40" w:after="40" w:line="240" w:lineRule="auto"/>
              <w:rPr>
                <w:sz w:val="20"/>
                <w:szCs w:val="20"/>
              </w:rPr>
            </w:pPr>
            <w:r w:rsidRPr="00262168">
              <w:rPr>
                <w:sz w:val="20"/>
                <w:szCs w:val="20"/>
              </w:rPr>
              <w:t>35%</w:t>
            </w:r>
          </w:p>
        </w:tc>
        <w:tc>
          <w:tcPr>
            <w:tcW w:w="1440" w:type="dxa"/>
            <w:vAlign w:val="center"/>
          </w:tcPr>
          <w:p w14:paraId="2A095791" w14:textId="77777777" w:rsidR="00262168" w:rsidRPr="00262168" w:rsidRDefault="00262168" w:rsidP="00EA78E2">
            <w:pPr>
              <w:spacing w:before="40" w:after="40" w:line="240" w:lineRule="auto"/>
              <w:rPr>
                <w:sz w:val="20"/>
                <w:szCs w:val="20"/>
              </w:rPr>
            </w:pPr>
          </w:p>
        </w:tc>
        <w:tc>
          <w:tcPr>
            <w:tcW w:w="1440" w:type="dxa"/>
            <w:vAlign w:val="center"/>
          </w:tcPr>
          <w:p w14:paraId="43711B36" w14:textId="77777777" w:rsidR="00262168" w:rsidRPr="00262168" w:rsidRDefault="00262168" w:rsidP="00EA78E2">
            <w:pPr>
              <w:spacing w:before="40" w:after="40" w:line="240" w:lineRule="auto"/>
              <w:rPr>
                <w:sz w:val="20"/>
                <w:szCs w:val="20"/>
              </w:rPr>
            </w:pPr>
          </w:p>
        </w:tc>
        <w:tc>
          <w:tcPr>
            <w:tcW w:w="1008" w:type="dxa"/>
            <w:vAlign w:val="center"/>
          </w:tcPr>
          <w:p w14:paraId="652DAFAC" w14:textId="77777777" w:rsidR="00262168" w:rsidRPr="00262168" w:rsidRDefault="00262168" w:rsidP="00EA78E2">
            <w:pPr>
              <w:spacing w:before="40" w:after="40" w:line="240" w:lineRule="auto"/>
              <w:rPr>
                <w:sz w:val="20"/>
                <w:szCs w:val="20"/>
              </w:rPr>
            </w:pPr>
            <w:r w:rsidRPr="00262168">
              <w:rPr>
                <w:sz w:val="20"/>
                <w:szCs w:val="20"/>
              </w:rPr>
              <w:t>23%</w:t>
            </w:r>
          </w:p>
        </w:tc>
        <w:tc>
          <w:tcPr>
            <w:tcW w:w="1074" w:type="dxa"/>
            <w:vAlign w:val="center"/>
          </w:tcPr>
          <w:p w14:paraId="24B93726" w14:textId="77777777" w:rsidR="00262168" w:rsidRPr="00262168" w:rsidRDefault="00262168" w:rsidP="00EA78E2">
            <w:pPr>
              <w:spacing w:before="40" w:after="40" w:line="240" w:lineRule="auto"/>
              <w:rPr>
                <w:sz w:val="20"/>
                <w:szCs w:val="20"/>
              </w:rPr>
            </w:pPr>
            <w:r w:rsidRPr="00262168">
              <w:rPr>
                <w:sz w:val="20"/>
                <w:szCs w:val="20"/>
              </w:rPr>
              <w:t>29%</w:t>
            </w:r>
          </w:p>
        </w:tc>
        <w:tc>
          <w:tcPr>
            <w:tcW w:w="1296" w:type="dxa"/>
            <w:vAlign w:val="center"/>
          </w:tcPr>
          <w:p w14:paraId="7085623A" w14:textId="77777777" w:rsidR="00262168" w:rsidRPr="00262168" w:rsidRDefault="00262168" w:rsidP="00EA78E2">
            <w:pPr>
              <w:spacing w:before="40" w:after="40" w:line="240" w:lineRule="auto"/>
              <w:rPr>
                <w:sz w:val="20"/>
                <w:szCs w:val="20"/>
              </w:rPr>
            </w:pPr>
            <w:r w:rsidRPr="00262168">
              <w:rPr>
                <w:sz w:val="20"/>
                <w:szCs w:val="20"/>
              </w:rPr>
              <w:t>13%</w:t>
            </w:r>
          </w:p>
        </w:tc>
        <w:tc>
          <w:tcPr>
            <w:tcW w:w="1008" w:type="dxa"/>
            <w:vAlign w:val="center"/>
          </w:tcPr>
          <w:p w14:paraId="48163877" w14:textId="77777777" w:rsidR="00262168" w:rsidRPr="00262168" w:rsidRDefault="00262168" w:rsidP="00EA78E2">
            <w:pPr>
              <w:spacing w:before="40" w:after="40" w:line="240" w:lineRule="auto"/>
              <w:rPr>
                <w:sz w:val="20"/>
                <w:szCs w:val="20"/>
              </w:rPr>
            </w:pPr>
            <w:r w:rsidRPr="00262168">
              <w:rPr>
                <w:sz w:val="20"/>
                <w:szCs w:val="20"/>
              </w:rPr>
              <w:t>100%</w:t>
            </w:r>
          </w:p>
        </w:tc>
      </w:tr>
      <w:tr w:rsidR="00262168" w:rsidRPr="00262168" w14:paraId="6A0BF869" w14:textId="77777777" w:rsidTr="000B3548">
        <w:tc>
          <w:tcPr>
            <w:tcW w:w="1872" w:type="dxa"/>
          </w:tcPr>
          <w:p w14:paraId="4D188247" w14:textId="77777777" w:rsidR="00262168" w:rsidRPr="00262168" w:rsidRDefault="00262168" w:rsidP="00EA78E2">
            <w:pPr>
              <w:spacing w:before="40" w:after="40" w:line="240" w:lineRule="auto"/>
              <w:rPr>
                <w:sz w:val="20"/>
                <w:szCs w:val="20"/>
              </w:rPr>
            </w:pPr>
            <w:r w:rsidRPr="00262168">
              <w:rPr>
                <w:sz w:val="20"/>
                <w:szCs w:val="20"/>
              </w:rPr>
              <w:t>Plain water</w:t>
            </w:r>
          </w:p>
        </w:tc>
        <w:tc>
          <w:tcPr>
            <w:tcW w:w="1008" w:type="dxa"/>
            <w:vAlign w:val="center"/>
          </w:tcPr>
          <w:p w14:paraId="404AC113" w14:textId="77777777" w:rsidR="00262168" w:rsidRPr="00262168" w:rsidRDefault="00262168" w:rsidP="00EA78E2">
            <w:pPr>
              <w:spacing w:before="40" w:after="40" w:line="240" w:lineRule="auto"/>
              <w:rPr>
                <w:sz w:val="20"/>
                <w:szCs w:val="20"/>
              </w:rPr>
            </w:pPr>
            <w:r w:rsidRPr="00262168">
              <w:rPr>
                <w:sz w:val="20"/>
                <w:szCs w:val="20"/>
              </w:rPr>
              <w:t>6%</w:t>
            </w:r>
          </w:p>
        </w:tc>
        <w:tc>
          <w:tcPr>
            <w:tcW w:w="1440" w:type="dxa"/>
            <w:vAlign w:val="center"/>
          </w:tcPr>
          <w:p w14:paraId="0EDDC33B" w14:textId="77777777" w:rsidR="00262168" w:rsidRPr="00262168" w:rsidRDefault="00262168" w:rsidP="00EA78E2">
            <w:pPr>
              <w:spacing w:before="40" w:after="40" w:line="240" w:lineRule="auto"/>
              <w:rPr>
                <w:sz w:val="20"/>
                <w:szCs w:val="20"/>
              </w:rPr>
            </w:pPr>
          </w:p>
        </w:tc>
        <w:tc>
          <w:tcPr>
            <w:tcW w:w="1440" w:type="dxa"/>
            <w:vAlign w:val="center"/>
          </w:tcPr>
          <w:p w14:paraId="6C97734A" w14:textId="77777777" w:rsidR="00262168" w:rsidRPr="00262168" w:rsidRDefault="00262168" w:rsidP="00EA78E2">
            <w:pPr>
              <w:spacing w:before="40" w:after="40" w:line="240" w:lineRule="auto"/>
              <w:rPr>
                <w:sz w:val="20"/>
                <w:szCs w:val="20"/>
              </w:rPr>
            </w:pPr>
          </w:p>
        </w:tc>
        <w:tc>
          <w:tcPr>
            <w:tcW w:w="1008" w:type="dxa"/>
            <w:vAlign w:val="center"/>
          </w:tcPr>
          <w:p w14:paraId="092EDB51" w14:textId="77777777" w:rsidR="00262168" w:rsidRPr="00262168" w:rsidRDefault="00262168" w:rsidP="00EA78E2">
            <w:pPr>
              <w:spacing w:before="40" w:after="40" w:line="240" w:lineRule="auto"/>
              <w:rPr>
                <w:sz w:val="20"/>
                <w:szCs w:val="20"/>
              </w:rPr>
            </w:pPr>
            <w:r w:rsidRPr="00262168">
              <w:rPr>
                <w:sz w:val="20"/>
                <w:szCs w:val="20"/>
              </w:rPr>
              <w:t>4%</w:t>
            </w:r>
          </w:p>
        </w:tc>
        <w:tc>
          <w:tcPr>
            <w:tcW w:w="1074" w:type="dxa"/>
            <w:vAlign w:val="center"/>
          </w:tcPr>
          <w:p w14:paraId="65A06899" w14:textId="77777777" w:rsidR="00262168" w:rsidRPr="00262168" w:rsidRDefault="00262168" w:rsidP="00EA78E2">
            <w:pPr>
              <w:spacing w:before="40" w:after="40" w:line="240" w:lineRule="auto"/>
              <w:rPr>
                <w:sz w:val="20"/>
                <w:szCs w:val="20"/>
              </w:rPr>
            </w:pPr>
            <w:r w:rsidRPr="00262168">
              <w:rPr>
                <w:sz w:val="20"/>
                <w:szCs w:val="20"/>
              </w:rPr>
              <w:t>22%</w:t>
            </w:r>
          </w:p>
        </w:tc>
        <w:tc>
          <w:tcPr>
            <w:tcW w:w="1296" w:type="dxa"/>
            <w:vAlign w:val="center"/>
          </w:tcPr>
          <w:p w14:paraId="55D99BEF" w14:textId="77777777" w:rsidR="00262168" w:rsidRPr="00262168" w:rsidRDefault="00262168" w:rsidP="00EA78E2">
            <w:pPr>
              <w:spacing w:before="40" w:after="40" w:line="240" w:lineRule="auto"/>
              <w:rPr>
                <w:sz w:val="20"/>
                <w:szCs w:val="20"/>
              </w:rPr>
            </w:pPr>
            <w:r w:rsidRPr="00262168">
              <w:rPr>
                <w:sz w:val="20"/>
                <w:szCs w:val="20"/>
              </w:rPr>
              <w:t>68%</w:t>
            </w:r>
          </w:p>
        </w:tc>
        <w:tc>
          <w:tcPr>
            <w:tcW w:w="1008" w:type="dxa"/>
            <w:vAlign w:val="center"/>
          </w:tcPr>
          <w:p w14:paraId="183FFE50" w14:textId="77777777" w:rsidR="00262168" w:rsidRPr="00262168" w:rsidRDefault="00262168" w:rsidP="00EA78E2">
            <w:pPr>
              <w:spacing w:before="40" w:after="40" w:line="240" w:lineRule="auto"/>
              <w:rPr>
                <w:sz w:val="20"/>
                <w:szCs w:val="20"/>
              </w:rPr>
            </w:pPr>
            <w:r w:rsidRPr="00262168">
              <w:rPr>
                <w:sz w:val="20"/>
                <w:szCs w:val="20"/>
              </w:rPr>
              <w:t>100%</w:t>
            </w:r>
          </w:p>
        </w:tc>
      </w:tr>
      <w:tr w:rsidR="00262168" w:rsidRPr="00262168" w14:paraId="4BF46A3B" w14:textId="77777777" w:rsidTr="000B3548">
        <w:tc>
          <w:tcPr>
            <w:tcW w:w="1872" w:type="dxa"/>
          </w:tcPr>
          <w:p w14:paraId="6845BA92" w14:textId="77777777" w:rsidR="00262168" w:rsidRPr="00262168" w:rsidRDefault="00262168" w:rsidP="00EA78E2">
            <w:pPr>
              <w:spacing w:before="40" w:after="40" w:line="240" w:lineRule="auto"/>
              <w:rPr>
                <w:sz w:val="20"/>
                <w:szCs w:val="20"/>
              </w:rPr>
            </w:pPr>
            <w:r w:rsidRPr="00262168">
              <w:rPr>
                <w:sz w:val="20"/>
                <w:szCs w:val="20"/>
              </w:rPr>
              <w:t>Milk</w:t>
            </w:r>
          </w:p>
        </w:tc>
        <w:tc>
          <w:tcPr>
            <w:tcW w:w="1008" w:type="dxa"/>
            <w:vAlign w:val="center"/>
          </w:tcPr>
          <w:p w14:paraId="5613587E" w14:textId="77777777" w:rsidR="00262168" w:rsidRPr="00262168" w:rsidRDefault="00262168" w:rsidP="00EA78E2">
            <w:pPr>
              <w:spacing w:before="40" w:after="40" w:line="240" w:lineRule="auto"/>
              <w:rPr>
                <w:sz w:val="20"/>
                <w:szCs w:val="20"/>
              </w:rPr>
            </w:pPr>
            <w:r w:rsidRPr="00262168">
              <w:rPr>
                <w:sz w:val="20"/>
                <w:szCs w:val="20"/>
              </w:rPr>
              <w:t>27%</w:t>
            </w:r>
          </w:p>
        </w:tc>
        <w:tc>
          <w:tcPr>
            <w:tcW w:w="1440" w:type="dxa"/>
            <w:vAlign w:val="center"/>
          </w:tcPr>
          <w:p w14:paraId="3F36B15D" w14:textId="77777777" w:rsidR="00262168" w:rsidRPr="00262168" w:rsidRDefault="00262168" w:rsidP="00EA78E2">
            <w:pPr>
              <w:spacing w:before="40" w:after="40" w:line="240" w:lineRule="auto"/>
              <w:rPr>
                <w:sz w:val="20"/>
                <w:szCs w:val="20"/>
              </w:rPr>
            </w:pPr>
          </w:p>
        </w:tc>
        <w:tc>
          <w:tcPr>
            <w:tcW w:w="1440" w:type="dxa"/>
            <w:vAlign w:val="center"/>
          </w:tcPr>
          <w:p w14:paraId="303F2397" w14:textId="77777777" w:rsidR="00262168" w:rsidRPr="00262168" w:rsidRDefault="00262168" w:rsidP="00EA78E2">
            <w:pPr>
              <w:spacing w:before="40" w:after="40" w:line="240" w:lineRule="auto"/>
              <w:rPr>
                <w:sz w:val="20"/>
                <w:szCs w:val="20"/>
              </w:rPr>
            </w:pPr>
          </w:p>
        </w:tc>
        <w:tc>
          <w:tcPr>
            <w:tcW w:w="1008" w:type="dxa"/>
            <w:vAlign w:val="center"/>
          </w:tcPr>
          <w:p w14:paraId="0145136D" w14:textId="77777777" w:rsidR="00262168" w:rsidRPr="00262168" w:rsidRDefault="00262168" w:rsidP="00EA78E2">
            <w:pPr>
              <w:spacing w:before="40" w:after="40" w:line="240" w:lineRule="auto"/>
              <w:rPr>
                <w:sz w:val="20"/>
                <w:szCs w:val="20"/>
              </w:rPr>
            </w:pPr>
            <w:r w:rsidRPr="00262168">
              <w:rPr>
                <w:sz w:val="20"/>
                <w:szCs w:val="20"/>
              </w:rPr>
              <w:t>17%</w:t>
            </w:r>
          </w:p>
        </w:tc>
        <w:tc>
          <w:tcPr>
            <w:tcW w:w="1074" w:type="dxa"/>
            <w:vAlign w:val="center"/>
          </w:tcPr>
          <w:p w14:paraId="5206FF95" w14:textId="77777777" w:rsidR="00262168" w:rsidRPr="00262168" w:rsidRDefault="00262168" w:rsidP="00EA78E2">
            <w:pPr>
              <w:spacing w:before="40" w:after="40" w:line="240" w:lineRule="auto"/>
              <w:rPr>
                <w:sz w:val="20"/>
                <w:szCs w:val="20"/>
              </w:rPr>
            </w:pPr>
            <w:r w:rsidRPr="00262168">
              <w:rPr>
                <w:sz w:val="20"/>
                <w:szCs w:val="20"/>
              </w:rPr>
              <w:t>29%</w:t>
            </w:r>
          </w:p>
        </w:tc>
        <w:tc>
          <w:tcPr>
            <w:tcW w:w="1296" w:type="dxa"/>
            <w:vAlign w:val="center"/>
          </w:tcPr>
          <w:p w14:paraId="7187DFCD" w14:textId="77777777" w:rsidR="00262168" w:rsidRPr="00262168" w:rsidRDefault="00262168" w:rsidP="00EA78E2">
            <w:pPr>
              <w:spacing w:before="40" w:after="40" w:line="240" w:lineRule="auto"/>
              <w:rPr>
                <w:sz w:val="20"/>
                <w:szCs w:val="20"/>
              </w:rPr>
            </w:pPr>
            <w:r w:rsidRPr="00262168">
              <w:rPr>
                <w:sz w:val="20"/>
                <w:szCs w:val="20"/>
              </w:rPr>
              <w:t>28%</w:t>
            </w:r>
          </w:p>
        </w:tc>
        <w:tc>
          <w:tcPr>
            <w:tcW w:w="1008" w:type="dxa"/>
            <w:vAlign w:val="center"/>
          </w:tcPr>
          <w:p w14:paraId="04A1BDA1" w14:textId="77777777" w:rsidR="00262168" w:rsidRPr="00262168" w:rsidRDefault="00262168" w:rsidP="00EA78E2">
            <w:pPr>
              <w:spacing w:before="40" w:after="40" w:line="240" w:lineRule="auto"/>
              <w:rPr>
                <w:sz w:val="20"/>
                <w:szCs w:val="20"/>
              </w:rPr>
            </w:pPr>
            <w:r w:rsidRPr="00262168">
              <w:rPr>
                <w:sz w:val="20"/>
                <w:szCs w:val="20"/>
              </w:rPr>
              <w:t>101%</w:t>
            </w:r>
          </w:p>
        </w:tc>
      </w:tr>
    </w:tbl>
    <w:p w14:paraId="45DA4CFC" w14:textId="09E97FAB" w:rsidR="00E744EF" w:rsidRDefault="00262168" w:rsidP="00331A84">
      <w:pPr>
        <w:spacing w:after="120" w:line="240" w:lineRule="auto"/>
        <w:rPr>
          <w:rFonts w:asciiTheme="majorHAnsi" w:eastAsiaTheme="majorEastAsia" w:hAnsiTheme="majorHAnsi" w:cstheme="majorBidi"/>
          <w:color w:val="690026" w:themeColor="accent6" w:themeShade="BF"/>
          <w:sz w:val="24"/>
          <w:szCs w:val="24"/>
        </w:rPr>
      </w:pPr>
      <w:r w:rsidRPr="00262168">
        <w:rPr>
          <w:i/>
          <w:iCs/>
          <w:sz w:val="20"/>
          <w:szCs w:val="20"/>
        </w:rPr>
        <w:t xml:space="preserve">Note: </w:t>
      </w:r>
      <w:r w:rsidRPr="00262168">
        <w:rPr>
          <w:sz w:val="20"/>
          <w:szCs w:val="20"/>
        </w:rPr>
        <w:t>The table above indicates the number of servings of different beverages Henry County youth reported consuming in the past 7 days. Available response categories for soda, pop, and 100% fruit juice were different than those available for sports drinks, plain water, and milk. Totals may not equal 100% due to rounding.</w:t>
      </w:r>
      <w:r w:rsidR="00E744EF">
        <w:rPr>
          <w:sz w:val="24"/>
          <w:szCs w:val="24"/>
        </w:rPr>
        <w:br w:type="page"/>
      </w:r>
    </w:p>
    <w:p w14:paraId="69237A4F" w14:textId="77777777" w:rsidR="00331A84" w:rsidRDefault="00331A84" w:rsidP="00084C01">
      <w:pPr>
        <w:pStyle w:val="Heading3"/>
        <w:spacing w:before="240" w:after="120"/>
        <w:contextualSpacing/>
        <w:rPr>
          <w:sz w:val="24"/>
          <w:szCs w:val="24"/>
        </w:rPr>
        <w:sectPr w:rsidR="00331A84" w:rsidSect="00102854">
          <w:footerReference w:type="default" r:id="rId166"/>
          <w:pgSz w:w="12240" w:h="15840"/>
          <w:pgMar w:top="720" w:right="720" w:bottom="1440" w:left="720" w:header="720" w:footer="720" w:gutter="0"/>
          <w:cols w:space="720"/>
          <w:docGrid w:linePitch="360"/>
        </w:sectPr>
      </w:pPr>
    </w:p>
    <w:p w14:paraId="191581DB" w14:textId="6ED0110A" w:rsidR="00331A84" w:rsidRDefault="007A57CA" w:rsidP="00084C01">
      <w:pPr>
        <w:pStyle w:val="Heading3"/>
        <w:spacing w:before="240" w:after="120"/>
        <w:contextualSpacing/>
        <w:rPr>
          <w:sz w:val="24"/>
          <w:szCs w:val="24"/>
        </w:rPr>
      </w:pPr>
      <w:r>
        <w:rPr>
          <w:sz w:val="24"/>
          <w:szCs w:val="24"/>
        </w:rPr>
        <w:lastRenderedPageBreak/>
        <w:t>Trends in Beverage Consumption</w:t>
      </w:r>
    </w:p>
    <w:p w14:paraId="13664209" w14:textId="77777777" w:rsidR="007A57CA" w:rsidRDefault="007A57CA" w:rsidP="00084C01">
      <w:pPr>
        <w:spacing w:after="120" w:line="240" w:lineRule="auto"/>
        <w:contextualSpacing/>
        <w:rPr>
          <w:sz w:val="20"/>
          <w:szCs w:val="20"/>
        </w:rPr>
        <w:sectPr w:rsidR="007A57CA" w:rsidSect="00102854">
          <w:pgSz w:w="12240" w:h="15840"/>
          <w:pgMar w:top="720" w:right="720" w:bottom="1440" w:left="720" w:header="720" w:footer="720" w:gutter="0"/>
          <w:cols w:space="720"/>
          <w:docGrid w:linePitch="360"/>
        </w:sectPr>
      </w:pPr>
    </w:p>
    <w:p w14:paraId="4A8642F9" w14:textId="1B05B2E5" w:rsidR="00262168" w:rsidRPr="00262168" w:rsidRDefault="00262168" w:rsidP="00084C01">
      <w:pPr>
        <w:spacing w:after="120" w:line="240" w:lineRule="auto"/>
        <w:contextualSpacing/>
        <w:rPr>
          <w:sz w:val="20"/>
          <w:szCs w:val="20"/>
        </w:rPr>
      </w:pPr>
      <w:r w:rsidRPr="00262168">
        <w:rPr>
          <w:sz w:val="20"/>
          <w:szCs w:val="20"/>
        </w:rPr>
        <w:t xml:space="preserve">The dietary guidelines for youth state water </w:t>
      </w:r>
      <w:r w:rsidR="00084C01">
        <w:rPr>
          <w:sz w:val="20"/>
          <w:szCs w:val="20"/>
        </w:rPr>
        <w:t>as</w:t>
      </w:r>
      <w:r w:rsidRPr="00262168">
        <w:rPr>
          <w:sz w:val="20"/>
          <w:szCs w:val="20"/>
        </w:rPr>
        <w:t xml:space="preserve"> the preferred beverage. They further advise youth to limit their consumption of sugar-sweetened beverages and choose low-fat or fat-free milk or fortified soy alternatives. Figure </w:t>
      </w:r>
      <w:r w:rsidR="00FC6402">
        <w:rPr>
          <w:sz w:val="20"/>
          <w:szCs w:val="20"/>
        </w:rPr>
        <w:t xml:space="preserve">13.1 </w:t>
      </w:r>
      <w:r w:rsidRPr="00262168">
        <w:rPr>
          <w:sz w:val="20"/>
          <w:szCs w:val="20"/>
        </w:rPr>
        <w:t xml:space="preserve">shows the share of Henry County youth who reported drinking four or more servings per day in the past week of five different types of beverages for the years 2022 and 2024. </w:t>
      </w:r>
    </w:p>
    <w:p w14:paraId="1BC41CF5" w14:textId="77777777" w:rsidR="00262168" w:rsidRPr="00262168" w:rsidRDefault="00262168" w:rsidP="00B14D82">
      <w:pPr>
        <w:numPr>
          <w:ilvl w:val="0"/>
          <w:numId w:val="57"/>
        </w:numPr>
        <w:spacing w:after="120" w:line="240" w:lineRule="auto"/>
        <w:ind w:left="540"/>
        <w:contextualSpacing/>
        <w:rPr>
          <w:sz w:val="20"/>
          <w:szCs w:val="20"/>
        </w:rPr>
      </w:pPr>
      <w:r w:rsidRPr="00262168">
        <w:rPr>
          <w:sz w:val="20"/>
          <w:szCs w:val="20"/>
        </w:rPr>
        <w:t>The share of youth who reported four or more servings a day of plain water increase slightly from 66% in 2022 to 68% in 2024.</w:t>
      </w:r>
    </w:p>
    <w:p w14:paraId="4D9795F4" w14:textId="77777777" w:rsidR="00262168" w:rsidRPr="00262168" w:rsidRDefault="00262168" w:rsidP="00B14D82">
      <w:pPr>
        <w:numPr>
          <w:ilvl w:val="0"/>
          <w:numId w:val="57"/>
        </w:numPr>
        <w:spacing w:after="120" w:line="240" w:lineRule="auto"/>
        <w:ind w:left="540"/>
        <w:contextualSpacing/>
        <w:rPr>
          <w:sz w:val="20"/>
          <w:szCs w:val="20"/>
        </w:rPr>
      </w:pPr>
      <w:r w:rsidRPr="00262168">
        <w:rPr>
          <w:sz w:val="20"/>
          <w:szCs w:val="20"/>
        </w:rPr>
        <w:t>Drinking four or more servings a day of milk remained unchanged with twenty-eight percent (28%) reporting in 2022 and 2024.</w:t>
      </w:r>
    </w:p>
    <w:p w14:paraId="4B609F43" w14:textId="77777777" w:rsidR="00262168" w:rsidRDefault="00262168" w:rsidP="00B14D82">
      <w:pPr>
        <w:numPr>
          <w:ilvl w:val="0"/>
          <w:numId w:val="57"/>
        </w:numPr>
        <w:spacing w:after="120" w:line="240" w:lineRule="auto"/>
        <w:ind w:left="540"/>
        <w:contextualSpacing/>
        <w:rPr>
          <w:sz w:val="20"/>
          <w:szCs w:val="20"/>
        </w:rPr>
      </w:pPr>
      <w:r w:rsidRPr="00262168">
        <w:rPr>
          <w:sz w:val="20"/>
          <w:szCs w:val="20"/>
        </w:rPr>
        <w:t>Sport drink consumption of four or more servings per day remained similar at 14% in 2022 and 13% in 2024.</w:t>
      </w:r>
    </w:p>
    <w:p w14:paraId="54CA9D36" w14:textId="7FEC9E14" w:rsidR="00262168" w:rsidRPr="00262168" w:rsidRDefault="007A57CA" w:rsidP="007A57CA">
      <w:pPr>
        <w:spacing w:before="240" w:after="120" w:line="240" w:lineRule="auto"/>
        <w:contextualSpacing/>
        <w:rPr>
          <w:b/>
          <w:bCs/>
          <w:sz w:val="20"/>
          <w:szCs w:val="20"/>
        </w:rPr>
      </w:pPr>
      <w:r>
        <w:rPr>
          <w:b/>
          <w:bCs/>
          <w:sz w:val="20"/>
          <w:szCs w:val="20"/>
        </w:rPr>
        <w:br w:type="column"/>
      </w:r>
      <w:r w:rsidR="00262168" w:rsidRPr="00262168">
        <w:rPr>
          <w:b/>
          <w:bCs/>
          <w:sz w:val="20"/>
          <w:szCs w:val="20"/>
        </w:rPr>
        <w:t xml:space="preserve">Figure </w:t>
      </w:r>
      <w:r w:rsidR="00EA78E2" w:rsidRPr="00084C01">
        <w:rPr>
          <w:b/>
          <w:bCs/>
          <w:sz w:val="20"/>
          <w:szCs w:val="20"/>
        </w:rPr>
        <w:t>13.1</w:t>
      </w:r>
    </w:p>
    <w:p w14:paraId="7BFE1294" w14:textId="5D37FF60" w:rsidR="00262168" w:rsidRPr="00262168" w:rsidRDefault="00262168" w:rsidP="00084C01">
      <w:pPr>
        <w:spacing w:after="120" w:line="240" w:lineRule="auto"/>
        <w:contextualSpacing/>
        <w:rPr>
          <w:i/>
          <w:iCs/>
          <w:sz w:val="20"/>
          <w:szCs w:val="20"/>
        </w:rPr>
      </w:pPr>
      <w:r w:rsidRPr="00262168">
        <w:rPr>
          <w:i/>
          <w:iCs/>
          <w:sz w:val="20"/>
          <w:szCs w:val="20"/>
        </w:rPr>
        <w:t>Two-year trends in beverage consumption among Henry County youth, the share reporting they had four or more servings per day in the past week</w:t>
      </w:r>
      <w:r w:rsidR="000B32FC">
        <w:rPr>
          <w:i/>
          <w:iCs/>
          <w:sz w:val="20"/>
          <w:szCs w:val="20"/>
        </w:rPr>
        <w:t>, 2022 &amp; 2024</w:t>
      </w:r>
    </w:p>
    <w:p w14:paraId="7C5D1F3B" w14:textId="77777777" w:rsidR="007A57CA" w:rsidRDefault="00262168" w:rsidP="007A57CA">
      <w:pPr>
        <w:spacing w:after="120" w:line="240" w:lineRule="auto"/>
        <w:rPr>
          <w:b/>
          <w:bCs/>
          <w:sz w:val="26"/>
          <w:szCs w:val="26"/>
        </w:rPr>
      </w:pPr>
      <w:r w:rsidRPr="00262168">
        <w:rPr>
          <w:noProof/>
          <w:sz w:val="21"/>
          <w:szCs w:val="21"/>
        </w:rPr>
        <w:drawing>
          <wp:inline distT="0" distB="0" distL="0" distR="0" wp14:anchorId="683AECD1" wp14:editId="379BFDA5">
            <wp:extent cx="3200400" cy="2743200"/>
            <wp:effectExtent l="0" t="0" r="0" b="0"/>
            <wp:docPr id="664249916" name="Chart 664249916">
              <a:extLst xmlns:a="http://schemas.openxmlformats.org/drawingml/2006/main">
                <a:ext uri="{FF2B5EF4-FFF2-40B4-BE49-F238E27FC236}">
                  <a16:creationId xmlns:a16="http://schemas.microsoft.com/office/drawing/2014/main" id="{715BC0FC-916A-5780-84A3-6F3F0DE57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550019DA" w14:textId="77777777" w:rsidR="007A57CA" w:rsidRDefault="007A57CA" w:rsidP="007A57CA">
      <w:pPr>
        <w:pStyle w:val="Heading2"/>
        <w:spacing w:before="0" w:after="120"/>
        <w:rPr>
          <w:b/>
          <w:bCs/>
          <w:sz w:val="26"/>
          <w:szCs w:val="26"/>
        </w:rPr>
        <w:sectPr w:rsidR="007A57CA" w:rsidSect="007A57CA">
          <w:type w:val="continuous"/>
          <w:pgSz w:w="12240" w:h="15840"/>
          <w:pgMar w:top="720" w:right="720" w:bottom="1440" w:left="720" w:header="720" w:footer="720" w:gutter="0"/>
          <w:cols w:num="2" w:space="720"/>
          <w:docGrid w:linePitch="360"/>
        </w:sectPr>
      </w:pPr>
    </w:p>
    <w:p w14:paraId="3E3A692D" w14:textId="5D4D5FB2" w:rsidR="00262168" w:rsidRPr="007A57CA" w:rsidRDefault="00262168" w:rsidP="007A57CA">
      <w:pPr>
        <w:pStyle w:val="Heading2"/>
        <w:spacing w:before="0" w:after="120"/>
        <w:rPr>
          <w:b/>
          <w:bCs/>
          <w:sz w:val="26"/>
          <w:szCs w:val="26"/>
        </w:rPr>
      </w:pPr>
      <w:r w:rsidRPr="007A57CA">
        <w:rPr>
          <w:b/>
          <w:bCs/>
          <w:sz w:val="26"/>
          <w:szCs w:val="26"/>
        </w:rPr>
        <w:t>Fruits and Vegetables</w:t>
      </w:r>
    </w:p>
    <w:p w14:paraId="61E1C008" w14:textId="276FF932" w:rsidR="00262168" w:rsidRPr="00262168" w:rsidRDefault="00262168" w:rsidP="00084C01">
      <w:pPr>
        <w:spacing w:after="120" w:line="240" w:lineRule="auto"/>
        <w:contextualSpacing/>
        <w:rPr>
          <w:sz w:val="20"/>
          <w:szCs w:val="20"/>
        </w:rPr>
      </w:pPr>
      <w:r w:rsidRPr="00262168">
        <w:rPr>
          <w:sz w:val="20"/>
          <w:szCs w:val="20"/>
        </w:rPr>
        <w:t xml:space="preserve">A new feature at myplate.gov is the ability to get a personalized </w:t>
      </w:r>
      <w:hyperlink r:id="rId168" w:history="1">
        <w:r w:rsidRPr="004A25CA">
          <w:rPr>
            <w:rStyle w:val="Hyperlink"/>
            <w:sz w:val="20"/>
            <w:szCs w:val="20"/>
          </w:rPr>
          <w:t>MyPlate Plan</w:t>
        </w:r>
      </w:hyperlink>
      <w:r w:rsidR="004A25CA">
        <w:rPr>
          <w:sz w:val="20"/>
          <w:szCs w:val="20"/>
        </w:rPr>
        <w:t xml:space="preserve"> </w:t>
      </w:r>
      <w:r w:rsidRPr="00262168">
        <w:rPr>
          <w:sz w:val="20"/>
          <w:szCs w:val="20"/>
        </w:rPr>
        <w:t>based on your individual age, sex, height, weight, and physical activity level.</w:t>
      </w:r>
    </w:p>
    <w:p w14:paraId="2C90E732" w14:textId="77777777" w:rsidR="00262168" w:rsidRPr="00262168" w:rsidRDefault="00262168" w:rsidP="00B14D82">
      <w:pPr>
        <w:numPr>
          <w:ilvl w:val="0"/>
          <w:numId w:val="58"/>
        </w:numPr>
        <w:spacing w:after="120" w:line="240" w:lineRule="auto"/>
        <w:ind w:left="540"/>
        <w:contextualSpacing/>
        <w:rPr>
          <w:sz w:val="20"/>
          <w:szCs w:val="20"/>
        </w:rPr>
      </w:pPr>
      <w:r w:rsidRPr="00262168">
        <w:rPr>
          <w:sz w:val="20"/>
          <w:szCs w:val="20"/>
        </w:rPr>
        <w:t>Most often, Henry County youth reported eating fruit or vegetables 1 to 3 times in the past week, at 28% and 33% respectively.</w:t>
      </w:r>
    </w:p>
    <w:p w14:paraId="4E023F68" w14:textId="77777777" w:rsidR="00262168" w:rsidRPr="00262168" w:rsidRDefault="00262168" w:rsidP="00B14D82">
      <w:pPr>
        <w:numPr>
          <w:ilvl w:val="0"/>
          <w:numId w:val="58"/>
        </w:numPr>
        <w:spacing w:after="120" w:line="240" w:lineRule="auto"/>
        <w:ind w:left="540"/>
        <w:contextualSpacing/>
        <w:rPr>
          <w:sz w:val="20"/>
          <w:szCs w:val="20"/>
        </w:rPr>
      </w:pPr>
      <w:r w:rsidRPr="00262168">
        <w:rPr>
          <w:sz w:val="20"/>
          <w:szCs w:val="20"/>
        </w:rPr>
        <w:t>Only 8% of youth reported consuming fruit four times or more per day and even smaller share (6%) reported eating vegetables four or more times per day.</w:t>
      </w:r>
    </w:p>
    <w:p w14:paraId="4747553E" w14:textId="77777777" w:rsidR="00262168" w:rsidRPr="00084C01" w:rsidRDefault="00262168" w:rsidP="00B14D82">
      <w:pPr>
        <w:numPr>
          <w:ilvl w:val="0"/>
          <w:numId w:val="58"/>
        </w:numPr>
        <w:spacing w:after="120" w:line="240" w:lineRule="auto"/>
        <w:ind w:left="540"/>
        <w:contextualSpacing/>
        <w:rPr>
          <w:sz w:val="20"/>
          <w:szCs w:val="20"/>
        </w:rPr>
      </w:pPr>
      <w:r w:rsidRPr="00262168">
        <w:rPr>
          <w:sz w:val="20"/>
          <w:szCs w:val="20"/>
        </w:rPr>
        <w:t>Approximately one-in-ten said they did not eat any fruits or vegetables in the past week (10% and 11%, respectively).</w:t>
      </w:r>
    </w:p>
    <w:p w14:paraId="0C964B4C" w14:textId="77777777" w:rsidR="00084C01" w:rsidRPr="00262168" w:rsidRDefault="00084C01" w:rsidP="00084C01">
      <w:pPr>
        <w:spacing w:after="120" w:line="240" w:lineRule="auto"/>
        <w:contextualSpacing/>
        <w:rPr>
          <w:sz w:val="20"/>
          <w:szCs w:val="20"/>
        </w:rPr>
      </w:pPr>
    </w:p>
    <w:p w14:paraId="169E0AE9" w14:textId="74ECA99C" w:rsidR="00262168" w:rsidRPr="00262168" w:rsidRDefault="00262168" w:rsidP="00084C01">
      <w:pPr>
        <w:spacing w:after="0" w:line="240" w:lineRule="auto"/>
        <w:rPr>
          <w:b/>
          <w:bCs/>
          <w:sz w:val="20"/>
          <w:szCs w:val="20"/>
        </w:rPr>
      </w:pPr>
      <w:r w:rsidRPr="00262168">
        <w:rPr>
          <w:b/>
          <w:bCs/>
          <w:sz w:val="20"/>
          <w:szCs w:val="20"/>
        </w:rPr>
        <w:t xml:space="preserve">Table </w:t>
      </w:r>
      <w:r w:rsidR="00EA78E2" w:rsidRPr="00084C01">
        <w:rPr>
          <w:b/>
          <w:bCs/>
          <w:sz w:val="20"/>
          <w:szCs w:val="20"/>
        </w:rPr>
        <w:t>13.2</w:t>
      </w:r>
    </w:p>
    <w:p w14:paraId="481548E3" w14:textId="77777777" w:rsidR="00262168" w:rsidRPr="00262168" w:rsidRDefault="00262168" w:rsidP="008B1B3D">
      <w:pPr>
        <w:spacing w:after="120" w:line="240" w:lineRule="auto"/>
        <w:rPr>
          <w:i/>
          <w:iCs/>
          <w:sz w:val="20"/>
          <w:szCs w:val="20"/>
        </w:rPr>
      </w:pPr>
      <w:r w:rsidRPr="00262168">
        <w:rPr>
          <w:i/>
          <w:iCs/>
          <w:sz w:val="20"/>
          <w:szCs w:val="20"/>
        </w:rPr>
        <w:t>Percent distribution in consumption of fruits and vegetables among all Henry County Youth, 2024</w:t>
      </w:r>
    </w:p>
    <w:tbl>
      <w:tblPr>
        <w:tblStyle w:val="TableGrid"/>
        <w:tblW w:w="10146" w:type="dxa"/>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Look w:val="04A0" w:firstRow="1" w:lastRow="0" w:firstColumn="1" w:lastColumn="0" w:noHBand="0" w:noVBand="1"/>
      </w:tblPr>
      <w:tblGrid>
        <w:gridCol w:w="1872"/>
        <w:gridCol w:w="1008"/>
        <w:gridCol w:w="1440"/>
        <w:gridCol w:w="1440"/>
        <w:gridCol w:w="1008"/>
        <w:gridCol w:w="1074"/>
        <w:gridCol w:w="1296"/>
        <w:gridCol w:w="1008"/>
      </w:tblGrid>
      <w:tr w:rsidR="00262168" w:rsidRPr="00262168" w14:paraId="602A42A6" w14:textId="77777777" w:rsidTr="000B3548">
        <w:tc>
          <w:tcPr>
            <w:tcW w:w="1872" w:type="dxa"/>
            <w:tcBorders>
              <w:top w:val="nil"/>
              <w:left w:val="nil"/>
            </w:tcBorders>
            <w:shd w:val="clear" w:color="auto" w:fill="FFFFFF" w:themeFill="background1"/>
          </w:tcPr>
          <w:p w14:paraId="739A07CD" w14:textId="77777777" w:rsidR="00262168" w:rsidRPr="00262168" w:rsidRDefault="00262168" w:rsidP="00084C01">
            <w:pPr>
              <w:spacing w:before="40" w:after="40" w:line="240" w:lineRule="auto"/>
              <w:rPr>
                <w:sz w:val="20"/>
                <w:szCs w:val="20"/>
              </w:rPr>
            </w:pPr>
          </w:p>
        </w:tc>
        <w:tc>
          <w:tcPr>
            <w:tcW w:w="1008" w:type="dxa"/>
            <w:shd w:val="clear" w:color="auto" w:fill="E6E6E6" w:themeFill="background2" w:themeFillShade="E6"/>
            <w:vAlign w:val="center"/>
          </w:tcPr>
          <w:p w14:paraId="772A2D6B" w14:textId="77777777" w:rsidR="00262168" w:rsidRPr="00262168" w:rsidRDefault="00262168" w:rsidP="00084C01">
            <w:pPr>
              <w:spacing w:before="40" w:after="40" w:line="240" w:lineRule="auto"/>
              <w:rPr>
                <w:sz w:val="20"/>
                <w:szCs w:val="20"/>
              </w:rPr>
            </w:pPr>
            <w:r w:rsidRPr="00262168">
              <w:rPr>
                <w:sz w:val="20"/>
                <w:szCs w:val="20"/>
              </w:rPr>
              <w:t>0 times</w:t>
            </w:r>
          </w:p>
        </w:tc>
        <w:tc>
          <w:tcPr>
            <w:tcW w:w="1440" w:type="dxa"/>
            <w:shd w:val="clear" w:color="auto" w:fill="E6E6E6" w:themeFill="background2" w:themeFillShade="E6"/>
          </w:tcPr>
          <w:p w14:paraId="281D5C15" w14:textId="77777777" w:rsidR="00262168" w:rsidRPr="00262168" w:rsidRDefault="00262168" w:rsidP="00084C01">
            <w:pPr>
              <w:spacing w:before="40" w:after="40" w:line="240" w:lineRule="auto"/>
              <w:rPr>
                <w:sz w:val="20"/>
                <w:szCs w:val="20"/>
              </w:rPr>
            </w:pPr>
            <w:r w:rsidRPr="00262168">
              <w:rPr>
                <w:sz w:val="20"/>
                <w:szCs w:val="20"/>
              </w:rPr>
              <w:t>1 to 3 times in the past week</w:t>
            </w:r>
          </w:p>
        </w:tc>
        <w:tc>
          <w:tcPr>
            <w:tcW w:w="1440" w:type="dxa"/>
            <w:shd w:val="clear" w:color="auto" w:fill="E6E6E6" w:themeFill="background2" w:themeFillShade="E6"/>
          </w:tcPr>
          <w:p w14:paraId="09624F00" w14:textId="77777777" w:rsidR="00262168" w:rsidRPr="00262168" w:rsidRDefault="00262168" w:rsidP="00084C01">
            <w:pPr>
              <w:spacing w:before="40" w:after="40" w:line="240" w:lineRule="auto"/>
              <w:rPr>
                <w:sz w:val="20"/>
                <w:szCs w:val="20"/>
              </w:rPr>
            </w:pPr>
            <w:r w:rsidRPr="00262168">
              <w:rPr>
                <w:sz w:val="20"/>
                <w:szCs w:val="20"/>
              </w:rPr>
              <w:t>4 to 6 times in the past week</w:t>
            </w:r>
          </w:p>
        </w:tc>
        <w:tc>
          <w:tcPr>
            <w:tcW w:w="1008" w:type="dxa"/>
            <w:shd w:val="clear" w:color="auto" w:fill="E6E6E6" w:themeFill="background2" w:themeFillShade="E6"/>
            <w:vAlign w:val="center"/>
          </w:tcPr>
          <w:p w14:paraId="1B7D5D69" w14:textId="77777777" w:rsidR="00262168" w:rsidRPr="00262168" w:rsidRDefault="00262168" w:rsidP="00084C01">
            <w:pPr>
              <w:spacing w:before="40" w:after="40" w:line="240" w:lineRule="auto"/>
              <w:rPr>
                <w:sz w:val="20"/>
                <w:szCs w:val="20"/>
              </w:rPr>
            </w:pPr>
            <w:r w:rsidRPr="00262168">
              <w:rPr>
                <w:sz w:val="20"/>
                <w:szCs w:val="20"/>
              </w:rPr>
              <w:t>1 time per day</w:t>
            </w:r>
          </w:p>
        </w:tc>
        <w:tc>
          <w:tcPr>
            <w:tcW w:w="1074" w:type="dxa"/>
            <w:shd w:val="clear" w:color="auto" w:fill="E6E6E6" w:themeFill="background2" w:themeFillShade="E6"/>
            <w:vAlign w:val="center"/>
          </w:tcPr>
          <w:p w14:paraId="337557A4" w14:textId="77777777" w:rsidR="00262168" w:rsidRPr="00262168" w:rsidRDefault="00262168" w:rsidP="00084C01">
            <w:pPr>
              <w:spacing w:before="40" w:after="40" w:line="240" w:lineRule="auto"/>
              <w:rPr>
                <w:sz w:val="20"/>
                <w:szCs w:val="20"/>
              </w:rPr>
            </w:pPr>
            <w:r w:rsidRPr="00262168">
              <w:rPr>
                <w:sz w:val="20"/>
                <w:szCs w:val="20"/>
              </w:rPr>
              <w:t>2 to 3 times per day</w:t>
            </w:r>
          </w:p>
        </w:tc>
        <w:tc>
          <w:tcPr>
            <w:tcW w:w="1296" w:type="dxa"/>
            <w:shd w:val="clear" w:color="auto" w:fill="E6E6E6" w:themeFill="background2" w:themeFillShade="E6"/>
            <w:vAlign w:val="center"/>
          </w:tcPr>
          <w:p w14:paraId="37B007E5" w14:textId="77777777" w:rsidR="00262168" w:rsidRPr="00262168" w:rsidRDefault="00262168" w:rsidP="00084C01">
            <w:pPr>
              <w:spacing w:before="40" w:after="40" w:line="240" w:lineRule="auto"/>
              <w:rPr>
                <w:sz w:val="20"/>
                <w:szCs w:val="20"/>
              </w:rPr>
            </w:pPr>
            <w:r w:rsidRPr="00262168">
              <w:rPr>
                <w:sz w:val="20"/>
                <w:szCs w:val="20"/>
              </w:rPr>
              <w:t>4 times or more times per day</w:t>
            </w:r>
          </w:p>
        </w:tc>
        <w:tc>
          <w:tcPr>
            <w:tcW w:w="1008" w:type="dxa"/>
            <w:shd w:val="clear" w:color="auto" w:fill="E6E6E6" w:themeFill="background2" w:themeFillShade="E6"/>
            <w:vAlign w:val="center"/>
          </w:tcPr>
          <w:p w14:paraId="772BA372" w14:textId="77777777" w:rsidR="00262168" w:rsidRPr="00262168" w:rsidRDefault="00262168" w:rsidP="00084C01">
            <w:pPr>
              <w:spacing w:before="40" w:after="40" w:line="240" w:lineRule="auto"/>
              <w:rPr>
                <w:sz w:val="20"/>
                <w:szCs w:val="20"/>
              </w:rPr>
            </w:pPr>
            <w:r w:rsidRPr="00262168">
              <w:rPr>
                <w:sz w:val="20"/>
                <w:szCs w:val="20"/>
              </w:rPr>
              <w:t>Total</w:t>
            </w:r>
          </w:p>
        </w:tc>
      </w:tr>
      <w:tr w:rsidR="00262168" w:rsidRPr="00262168" w14:paraId="42626E65" w14:textId="77777777" w:rsidTr="000B3548">
        <w:tc>
          <w:tcPr>
            <w:tcW w:w="1872" w:type="dxa"/>
          </w:tcPr>
          <w:p w14:paraId="504BCC6B" w14:textId="77777777" w:rsidR="00262168" w:rsidRPr="00262168" w:rsidRDefault="00262168" w:rsidP="00084C01">
            <w:pPr>
              <w:spacing w:before="40" w:after="40" w:line="240" w:lineRule="auto"/>
              <w:rPr>
                <w:sz w:val="20"/>
                <w:szCs w:val="20"/>
              </w:rPr>
            </w:pPr>
            <w:r w:rsidRPr="00262168">
              <w:rPr>
                <w:sz w:val="20"/>
                <w:szCs w:val="20"/>
              </w:rPr>
              <w:t>Fruit</w:t>
            </w:r>
          </w:p>
        </w:tc>
        <w:tc>
          <w:tcPr>
            <w:tcW w:w="1008" w:type="dxa"/>
            <w:vAlign w:val="center"/>
          </w:tcPr>
          <w:p w14:paraId="06EE1737" w14:textId="77777777" w:rsidR="00262168" w:rsidRPr="00262168" w:rsidRDefault="00262168" w:rsidP="00084C01">
            <w:pPr>
              <w:spacing w:before="40" w:after="40" w:line="240" w:lineRule="auto"/>
              <w:rPr>
                <w:sz w:val="20"/>
                <w:szCs w:val="20"/>
              </w:rPr>
            </w:pPr>
            <w:r w:rsidRPr="00262168">
              <w:rPr>
                <w:sz w:val="20"/>
                <w:szCs w:val="20"/>
              </w:rPr>
              <w:t>10%</w:t>
            </w:r>
          </w:p>
        </w:tc>
        <w:tc>
          <w:tcPr>
            <w:tcW w:w="1440" w:type="dxa"/>
            <w:vAlign w:val="center"/>
          </w:tcPr>
          <w:p w14:paraId="76FD537F" w14:textId="77777777" w:rsidR="00262168" w:rsidRPr="00262168" w:rsidRDefault="00262168" w:rsidP="00084C01">
            <w:pPr>
              <w:spacing w:before="40" w:after="40" w:line="240" w:lineRule="auto"/>
              <w:rPr>
                <w:sz w:val="20"/>
                <w:szCs w:val="20"/>
              </w:rPr>
            </w:pPr>
            <w:r w:rsidRPr="00262168">
              <w:rPr>
                <w:sz w:val="20"/>
                <w:szCs w:val="20"/>
              </w:rPr>
              <w:t>28%</w:t>
            </w:r>
          </w:p>
        </w:tc>
        <w:tc>
          <w:tcPr>
            <w:tcW w:w="1440" w:type="dxa"/>
            <w:vAlign w:val="center"/>
          </w:tcPr>
          <w:p w14:paraId="6F792A04" w14:textId="77777777" w:rsidR="00262168" w:rsidRPr="00262168" w:rsidRDefault="00262168" w:rsidP="00084C01">
            <w:pPr>
              <w:spacing w:before="40" w:after="40" w:line="240" w:lineRule="auto"/>
              <w:rPr>
                <w:sz w:val="20"/>
                <w:szCs w:val="20"/>
              </w:rPr>
            </w:pPr>
            <w:r w:rsidRPr="00262168">
              <w:rPr>
                <w:sz w:val="20"/>
                <w:szCs w:val="20"/>
              </w:rPr>
              <w:t>27%</w:t>
            </w:r>
          </w:p>
        </w:tc>
        <w:tc>
          <w:tcPr>
            <w:tcW w:w="1008" w:type="dxa"/>
            <w:vAlign w:val="center"/>
          </w:tcPr>
          <w:p w14:paraId="164DD776" w14:textId="77777777" w:rsidR="00262168" w:rsidRPr="00262168" w:rsidRDefault="00262168" w:rsidP="00084C01">
            <w:pPr>
              <w:spacing w:before="40" w:after="40" w:line="240" w:lineRule="auto"/>
              <w:rPr>
                <w:sz w:val="20"/>
                <w:szCs w:val="20"/>
              </w:rPr>
            </w:pPr>
            <w:r w:rsidRPr="00262168">
              <w:rPr>
                <w:sz w:val="20"/>
                <w:szCs w:val="20"/>
              </w:rPr>
              <w:t>10%</w:t>
            </w:r>
          </w:p>
        </w:tc>
        <w:tc>
          <w:tcPr>
            <w:tcW w:w="1074" w:type="dxa"/>
            <w:vAlign w:val="center"/>
          </w:tcPr>
          <w:p w14:paraId="434F9505" w14:textId="77777777" w:rsidR="00262168" w:rsidRPr="00262168" w:rsidRDefault="00262168" w:rsidP="00084C01">
            <w:pPr>
              <w:spacing w:before="40" w:after="40" w:line="240" w:lineRule="auto"/>
              <w:rPr>
                <w:sz w:val="20"/>
                <w:szCs w:val="20"/>
              </w:rPr>
            </w:pPr>
            <w:r w:rsidRPr="00262168">
              <w:rPr>
                <w:sz w:val="20"/>
                <w:szCs w:val="20"/>
              </w:rPr>
              <w:t>17%</w:t>
            </w:r>
          </w:p>
        </w:tc>
        <w:tc>
          <w:tcPr>
            <w:tcW w:w="1296" w:type="dxa"/>
            <w:vAlign w:val="center"/>
          </w:tcPr>
          <w:p w14:paraId="5F14C1C6" w14:textId="77777777" w:rsidR="00262168" w:rsidRPr="00262168" w:rsidRDefault="00262168" w:rsidP="00084C01">
            <w:pPr>
              <w:spacing w:before="40" w:after="40" w:line="240" w:lineRule="auto"/>
              <w:rPr>
                <w:sz w:val="20"/>
                <w:szCs w:val="20"/>
              </w:rPr>
            </w:pPr>
            <w:r w:rsidRPr="00262168">
              <w:rPr>
                <w:sz w:val="20"/>
                <w:szCs w:val="20"/>
              </w:rPr>
              <w:t>8%</w:t>
            </w:r>
          </w:p>
        </w:tc>
        <w:tc>
          <w:tcPr>
            <w:tcW w:w="1008" w:type="dxa"/>
            <w:vAlign w:val="center"/>
          </w:tcPr>
          <w:p w14:paraId="3A5AA46B" w14:textId="77777777" w:rsidR="00262168" w:rsidRPr="00262168" w:rsidRDefault="00262168" w:rsidP="00084C01">
            <w:pPr>
              <w:spacing w:before="40" w:after="40" w:line="240" w:lineRule="auto"/>
              <w:rPr>
                <w:sz w:val="20"/>
                <w:szCs w:val="20"/>
              </w:rPr>
            </w:pPr>
            <w:r w:rsidRPr="00262168">
              <w:rPr>
                <w:sz w:val="20"/>
                <w:szCs w:val="20"/>
              </w:rPr>
              <w:t>100%</w:t>
            </w:r>
          </w:p>
        </w:tc>
      </w:tr>
      <w:tr w:rsidR="00262168" w:rsidRPr="00262168" w14:paraId="6BB7C492" w14:textId="77777777" w:rsidTr="000B3548">
        <w:tc>
          <w:tcPr>
            <w:tcW w:w="1872" w:type="dxa"/>
          </w:tcPr>
          <w:p w14:paraId="5531E425" w14:textId="77777777" w:rsidR="00262168" w:rsidRPr="00262168" w:rsidRDefault="00262168" w:rsidP="00084C01">
            <w:pPr>
              <w:spacing w:before="40" w:after="40" w:line="240" w:lineRule="auto"/>
              <w:rPr>
                <w:sz w:val="20"/>
                <w:szCs w:val="20"/>
              </w:rPr>
            </w:pPr>
            <w:r w:rsidRPr="00262168">
              <w:rPr>
                <w:sz w:val="20"/>
                <w:szCs w:val="20"/>
              </w:rPr>
              <w:t>Vegetables</w:t>
            </w:r>
          </w:p>
        </w:tc>
        <w:tc>
          <w:tcPr>
            <w:tcW w:w="1008" w:type="dxa"/>
            <w:vAlign w:val="center"/>
          </w:tcPr>
          <w:p w14:paraId="760A35E8" w14:textId="77777777" w:rsidR="00262168" w:rsidRPr="00262168" w:rsidRDefault="00262168" w:rsidP="00084C01">
            <w:pPr>
              <w:spacing w:before="40" w:after="40" w:line="240" w:lineRule="auto"/>
              <w:rPr>
                <w:sz w:val="20"/>
                <w:szCs w:val="20"/>
              </w:rPr>
            </w:pPr>
            <w:r w:rsidRPr="00262168">
              <w:rPr>
                <w:sz w:val="20"/>
                <w:szCs w:val="20"/>
              </w:rPr>
              <w:t>11%</w:t>
            </w:r>
          </w:p>
        </w:tc>
        <w:tc>
          <w:tcPr>
            <w:tcW w:w="1440" w:type="dxa"/>
            <w:vAlign w:val="center"/>
          </w:tcPr>
          <w:p w14:paraId="00C2F6A7" w14:textId="77777777" w:rsidR="00262168" w:rsidRPr="00262168" w:rsidRDefault="00262168" w:rsidP="00084C01">
            <w:pPr>
              <w:spacing w:before="40" w:after="40" w:line="240" w:lineRule="auto"/>
              <w:rPr>
                <w:sz w:val="20"/>
                <w:szCs w:val="20"/>
              </w:rPr>
            </w:pPr>
            <w:r w:rsidRPr="00262168">
              <w:rPr>
                <w:sz w:val="20"/>
                <w:szCs w:val="20"/>
              </w:rPr>
              <w:t>33%</w:t>
            </w:r>
          </w:p>
        </w:tc>
        <w:tc>
          <w:tcPr>
            <w:tcW w:w="1440" w:type="dxa"/>
            <w:vAlign w:val="center"/>
          </w:tcPr>
          <w:p w14:paraId="527D1166" w14:textId="77777777" w:rsidR="00262168" w:rsidRPr="00262168" w:rsidRDefault="00262168" w:rsidP="00084C01">
            <w:pPr>
              <w:spacing w:before="40" w:after="40" w:line="240" w:lineRule="auto"/>
              <w:rPr>
                <w:sz w:val="20"/>
                <w:szCs w:val="20"/>
              </w:rPr>
            </w:pPr>
            <w:r w:rsidRPr="00262168">
              <w:rPr>
                <w:sz w:val="20"/>
                <w:szCs w:val="20"/>
              </w:rPr>
              <w:t>23%</w:t>
            </w:r>
          </w:p>
        </w:tc>
        <w:tc>
          <w:tcPr>
            <w:tcW w:w="1008" w:type="dxa"/>
            <w:vAlign w:val="center"/>
          </w:tcPr>
          <w:p w14:paraId="231160C1" w14:textId="77777777" w:rsidR="00262168" w:rsidRPr="00262168" w:rsidRDefault="00262168" w:rsidP="00084C01">
            <w:pPr>
              <w:spacing w:before="40" w:after="40" w:line="240" w:lineRule="auto"/>
              <w:rPr>
                <w:sz w:val="20"/>
                <w:szCs w:val="20"/>
              </w:rPr>
            </w:pPr>
            <w:r w:rsidRPr="00262168">
              <w:rPr>
                <w:sz w:val="20"/>
                <w:szCs w:val="20"/>
              </w:rPr>
              <w:t>12%</w:t>
            </w:r>
          </w:p>
        </w:tc>
        <w:tc>
          <w:tcPr>
            <w:tcW w:w="1074" w:type="dxa"/>
            <w:vAlign w:val="center"/>
          </w:tcPr>
          <w:p w14:paraId="6CB9A43A" w14:textId="77777777" w:rsidR="00262168" w:rsidRPr="00262168" w:rsidRDefault="00262168" w:rsidP="00084C01">
            <w:pPr>
              <w:spacing w:before="40" w:after="40" w:line="240" w:lineRule="auto"/>
              <w:rPr>
                <w:sz w:val="20"/>
                <w:szCs w:val="20"/>
              </w:rPr>
            </w:pPr>
            <w:r w:rsidRPr="00262168">
              <w:rPr>
                <w:sz w:val="20"/>
                <w:szCs w:val="20"/>
              </w:rPr>
              <w:t>15%</w:t>
            </w:r>
          </w:p>
        </w:tc>
        <w:tc>
          <w:tcPr>
            <w:tcW w:w="1296" w:type="dxa"/>
            <w:vAlign w:val="center"/>
          </w:tcPr>
          <w:p w14:paraId="28DE364A" w14:textId="77777777" w:rsidR="00262168" w:rsidRPr="00262168" w:rsidRDefault="00262168" w:rsidP="00084C01">
            <w:pPr>
              <w:spacing w:before="40" w:after="40" w:line="240" w:lineRule="auto"/>
              <w:rPr>
                <w:sz w:val="20"/>
                <w:szCs w:val="20"/>
              </w:rPr>
            </w:pPr>
            <w:r w:rsidRPr="00262168">
              <w:rPr>
                <w:sz w:val="20"/>
                <w:szCs w:val="20"/>
              </w:rPr>
              <w:t>6%</w:t>
            </w:r>
          </w:p>
        </w:tc>
        <w:tc>
          <w:tcPr>
            <w:tcW w:w="1008" w:type="dxa"/>
            <w:vAlign w:val="center"/>
          </w:tcPr>
          <w:p w14:paraId="6FD57A0A" w14:textId="77777777" w:rsidR="00262168" w:rsidRPr="00262168" w:rsidRDefault="00262168" w:rsidP="00084C01">
            <w:pPr>
              <w:spacing w:before="40" w:after="40" w:line="240" w:lineRule="auto"/>
              <w:rPr>
                <w:sz w:val="20"/>
                <w:szCs w:val="20"/>
              </w:rPr>
            </w:pPr>
            <w:r w:rsidRPr="00262168">
              <w:rPr>
                <w:sz w:val="20"/>
                <w:szCs w:val="20"/>
              </w:rPr>
              <w:t>100%</w:t>
            </w:r>
          </w:p>
        </w:tc>
      </w:tr>
    </w:tbl>
    <w:p w14:paraId="03FD0775" w14:textId="77777777" w:rsidR="00262168" w:rsidRPr="00262168" w:rsidRDefault="00262168" w:rsidP="008B1B3D">
      <w:pPr>
        <w:spacing w:after="120" w:line="240" w:lineRule="auto"/>
        <w:rPr>
          <w:i/>
          <w:iCs/>
          <w:sz w:val="21"/>
          <w:szCs w:val="21"/>
        </w:rPr>
      </w:pPr>
    </w:p>
    <w:p w14:paraId="1D13D512" w14:textId="77777777" w:rsidR="00262168" w:rsidRPr="00262168" w:rsidRDefault="00262168" w:rsidP="008B1B3D">
      <w:pPr>
        <w:spacing w:after="120" w:line="240" w:lineRule="auto"/>
        <w:rPr>
          <w:sz w:val="21"/>
          <w:szCs w:val="21"/>
        </w:rPr>
      </w:pPr>
      <w:r w:rsidRPr="00262168">
        <w:rPr>
          <w:sz w:val="21"/>
          <w:szCs w:val="21"/>
        </w:rPr>
        <w:br w:type="page"/>
      </w:r>
    </w:p>
    <w:p w14:paraId="1CE1C48B" w14:textId="77777777" w:rsidR="00262168" w:rsidRPr="00084C01" w:rsidRDefault="00262168" w:rsidP="00084C01">
      <w:pPr>
        <w:pStyle w:val="Heading2"/>
        <w:spacing w:before="0" w:after="120"/>
        <w:contextualSpacing/>
        <w:rPr>
          <w:b/>
          <w:bCs/>
          <w:sz w:val="26"/>
          <w:szCs w:val="26"/>
        </w:rPr>
      </w:pPr>
      <w:r w:rsidRPr="00084C01">
        <w:rPr>
          <w:b/>
          <w:bCs/>
          <w:sz w:val="26"/>
          <w:szCs w:val="26"/>
        </w:rPr>
        <w:lastRenderedPageBreak/>
        <w:t>Breakfast</w:t>
      </w:r>
    </w:p>
    <w:p w14:paraId="6B41BB82" w14:textId="7CA081B3" w:rsidR="004A25CA" w:rsidRDefault="004A25CA" w:rsidP="004A25CA">
      <w:pPr>
        <w:spacing w:after="120" w:line="240" w:lineRule="auto"/>
        <w:contextualSpacing/>
        <w:rPr>
          <w:sz w:val="20"/>
          <w:szCs w:val="20"/>
        </w:rPr>
      </w:pPr>
      <w:r w:rsidRPr="004A25CA">
        <w:rPr>
          <w:sz w:val="20"/>
          <w:szCs w:val="20"/>
        </w:rPr>
        <w:t>The USDA and CDC have created guidelines for school breakfasts to encourage healthy eating for children and teens. These guidelines focus on foods that are rich in nutrients, such as whole grains, fruits, vegetables, lean proteins, and milk, to ensure balanced nutrition. Key parts of the guidelines include limiting added sugars and sodium, adding more whole grains, and supporting local food sources (</w:t>
      </w:r>
      <w:hyperlink r:id="rId169" w:history="1">
        <w:r w:rsidRPr="004A25CA">
          <w:rPr>
            <w:rStyle w:val="Hyperlink"/>
            <w:sz w:val="20"/>
            <w:szCs w:val="20"/>
          </w:rPr>
          <w:t>USDA</w:t>
        </w:r>
      </w:hyperlink>
      <w:r w:rsidRPr="004A25CA">
        <w:rPr>
          <w:sz w:val="20"/>
          <w:szCs w:val="20"/>
        </w:rPr>
        <w:t>) (</w:t>
      </w:r>
      <w:hyperlink r:id="rId170" w:history="1">
        <w:r w:rsidRPr="004A25CA">
          <w:rPr>
            <w:rStyle w:val="Hyperlink"/>
            <w:sz w:val="20"/>
            <w:szCs w:val="20"/>
          </w:rPr>
          <w:t>USDA Food and Nutrition Service</w:t>
        </w:r>
      </w:hyperlink>
      <w:r w:rsidRPr="004A25CA">
        <w:rPr>
          <w:sz w:val="20"/>
          <w:szCs w:val="20"/>
        </w:rPr>
        <w:t>) (</w:t>
      </w:r>
      <w:hyperlink r:id="rId171" w:history="1">
        <w:r w:rsidRPr="004A25CA">
          <w:rPr>
            <w:rStyle w:val="Hyperlink"/>
            <w:sz w:val="20"/>
            <w:szCs w:val="20"/>
          </w:rPr>
          <w:t>USDA Food and Nutrition Service</w:t>
        </w:r>
      </w:hyperlink>
      <w:r w:rsidRPr="004A25CA">
        <w:rPr>
          <w:sz w:val="20"/>
          <w:szCs w:val="20"/>
        </w:rPr>
        <w:t>).</w:t>
      </w:r>
    </w:p>
    <w:p w14:paraId="53C35586" w14:textId="77777777" w:rsidR="004A25CA" w:rsidRPr="004A25CA" w:rsidRDefault="004A25CA" w:rsidP="004A25CA">
      <w:pPr>
        <w:pStyle w:val="Heading3"/>
      </w:pPr>
      <w:r w:rsidRPr="004A25CA">
        <w:t>USDA and CDC Recommendations:</w:t>
      </w:r>
    </w:p>
    <w:p w14:paraId="07B4D3B8" w14:textId="60B041D1" w:rsidR="004A25CA" w:rsidRPr="004A25CA" w:rsidRDefault="004A25CA" w:rsidP="00B14D82">
      <w:pPr>
        <w:numPr>
          <w:ilvl w:val="0"/>
          <w:numId w:val="164"/>
        </w:numPr>
        <w:spacing w:after="120" w:line="240" w:lineRule="auto"/>
        <w:contextualSpacing/>
        <w:rPr>
          <w:sz w:val="20"/>
          <w:szCs w:val="20"/>
        </w:rPr>
      </w:pPr>
      <w:r w:rsidRPr="004A25CA">
        <w:rPr>
          <w:b/>
          <w:bCs/>
          <w:sz w:val="20"/>
          <w:szCs w:val="20"/>
        </w:rPr>
        <w:t>Nutrient-Rich Meals:</w:t>
      </w:r>
      <w:r w:rsidRPr="004A25CA">
        <w:rPr>
          <w:sz w:val="20"/>
          <w:szCs w:val="20"/>
        </w:rPr>
        <w:t xml:space="preserve"> The USDA’s school breakfast program emphasizes meals that include fruits, vegetables, whole grains, and lean proteins. This helps provide important nutrients like calcium, vitamin D, and potassium (</w:t>
      </w:r>
      <w:hyperlink r:id="rId172" w:history="1">
        <w:r w:rsidRPr="004A25CA">
          <w:rPr>
            <w:rStyle w:val="Hyperlink"/>
            <w:sz w:val="20"/>
            <w:szCs w:val="20"/>
          </w:rPr>
          <w:t>USDA</w:t>
        </w:r>
      </w:hyperlink>
      <w:r w:rsidRPr="004A25CA">
        <w:rPr>
          <w:sz w:val="20"/>
          <w:szCs w:val="20"/>
        </w:rPr>
        <w:t>) (</w:t>
      </w:r>
      <w:hyperlink r:id="rId173" w:history="1">
        <w:r w:rsidRPr="004A25CA">
          <w:rPr>
            <w:rStyle w:val="Hyperlink"/>
            <w:sz w:val="20"/>
            <w:szCs w:val="20"/>
          </w:rPr>
          <w:t>USDA Food and Nutrition Service</w:t>
        </w:r>
      </w:hyperlink>
      <w:r w:rsidRPr="004A25CA">
        <w:rPr>
          <w:sz w:val="20"/>
          <w:szCs w:val="20"/>
        </w:rPr>
        <w:t>).</w:t>
      </w:r>
    </w:p>
    <w:p w14:paraId="3F2AEBBF" w14:textId="301AE490" w:rsidR="004A25CA" w:rsidRPr="004A25CA" w:rsidRDefault="004A25CA" w:rsidP="00B14D82">
      <w:pPr>
        <w:numPr>
          <w:ilvl w:val="0"/>
          <w:numId w:val="164"/>
        </w:numPr>
        <w:spacing w:after="120" w:line="240" w:lineRule="auto"/>
        <w:contextualSpacing/>
        <w:rPr>
          <w:sz w:val="20"/>
          <w:szCs w:val="20"/>
        </w:rPr>
      </w:pPr>
      <w:r w:rsidRPr="004A25CA">
        <w:rPr>
          <w:b/>
          <w:bCs/>
          <w:sz w:val="20"/>
          <w:szCs w:val="20"/>
        </w:rPr>
        <w:t>Limits on Sugars and Sodium:</w:t>
      </w:r>
      <w:r w:rsidRPr="004A25CA">
        <w:rPr>
          <w:sz w:val="20"/>
          <w:szCs w:val="20"/>
        </w:rPr>
        <w:t xml:space="preserve"> Starting in Fall 2025, school breakfasts will have new limits on added sugars, and by Fall 2027, the sodium levels will be slightly reduced. These changes aim to reduce the amount of sugar and salt kids consume (</w:t>
      </w:r>
      <w:hyperlink r:id="rId174" w:history="1">
        <w:r w:rsidRPr="004A25CA">
          <w:rPr>
            <w:rStyle w:val="Hyperlink"/>
            <w:sz w:val="20"/>
            <w:szCs w:val="20"/>
          </w:rPr>
          <w:t>USDA Food and Nutrition Service</w:t>
        </w:r>
      </w:hyperlink>
      <w:r w:rsidRPr="004A25CA">
        <w:rPr>
          <w:sz w:val="20"/>
          <w:szCs w:val="20"/>
        </w:rPr>
        <w:t>).</w:t>
      </w:r>
    </w:p>
    <w:p w14:paraId="6CA2D72D" w14:textId="02CDF124" w:rsidR="004A25CA" w:rsidRPr="004A25CA" w:rsidRDefault="004A25CA" w:rsidP="00B14D82">
      <w:pPr>
        <w:numPr>
          <w:ilvl w:val="0"/>
          <w:numId w:val="164"/>
        </w:numPr>
        <w:spacing w:after="120" w:line="240" w:lineRule="auto"/>
        <w:contextualSpacing/>
        <w:rPr>
          <w:sz w:val="20"/>
          <w:szCs w:val="20"/>
        </w:rPr>
      </w:pPr>
      <w:r w:rsidRPr="004A25CA">
        <w:rPr>
          <w:b/>
          <w:bCs/>
          <w:sz w:val="20"/>
          <w:szCs w:val="20"/>
        </w:rPr>
        <w:t>Whole Grains and Proteins:</w:t>
      </w:r>
      <w:r w:rsidRPr="004A25CA">
        <w:rPr>
          <w:sz w:val="20"/>
          <w:szCs w:val="20"/>
        </w:rPr>
        <w:t xml:space="preserve"> Schools must offer a variety of whole grains. From Fall 2024, it will be easier for schools to serve protein-rich foods like yogurt, tofu, eggs, nuts, and seeds (</w:t>
      </w:r>
      <w:hyperlink r:id="rId175" w:history="1">
        <w:r w:rsidRPr="004A25CA">
          <w:rPr>
            <w:rStyle w:val="Hyperlink"/>
            <w:sz w:val="20"/>
            <w:szCs w:val="20"/>
          </w:rPr>
          <w:t>USDA Food and Nutrition Service</w:t>
        </w:r>
      </w:hyperlink>
      <w:r w:rsidRPr="004A25CA">
        <w:rPr>
          <w:sz w:val="20"/>
          <w:szCs w:val="20"/>
        </w:rPr>
        <w:t>).</w:t>
      </w:r>
    </w:p>
    <w:p w14:paraId="3E25BC8E" w14:textId="42D7ACCA" w:rsidR="004A25CA" w:rsidRPr="004A25CA" w:rsidRDefault="004A25CA" w:rsidP="00B14D82">
      <w:pPr>
        <w:numPr>
          <w:ilvl w:val="0"/>
          <w:numId w:val="164"/>
        </w:numPr>
        <w:spacing w:after="120" w:line="240" w:lineRule="auto"/>
        <w:contextualSpacing/>
        <w:rPr>
          <w:sz w:val="20"/>
          <w:szCs w:val="20"/>
        </w:rPr>
      </w:pPr>
      <w:r w:rsidRPr="004A25CA">
        <w:rPr>
          <w:b/>
          <w:bCs/>
          <w:sz w:val="20"/>
          <w:szCs w:val="20"/>
        </w:rPr>
        <w:t>Local Food Sourcing:</w:t>
      </w:r>
      <w:r w:rsidRPr="004A25CA">
        <w:rPr>
          <w:sz w:val="20"/>
          <w:szCs w:val="20"/>
        </w:rPr>
        <w:t xml:space="preserve"> Schools are encouraged to use local, unprocessed foods to support local farmers and provide fresh ingredients (</w:t>
      </w:r>
      <w:hyperlink r:id="rId176" w:history="1">
        <w:r w:rsidRPr="004A25CA">
          <w:rPr>
            <w:rStyle w:val="Hyperlink"/>
            <w:sz w:val="20"/>
            <w:szCs w:val="20"/>
          </w:rPr>
          <w:t>USDA</w:t>
        </w:r>
      </w:hyperlink>
      <w:r w:rsidRPr="004A25CA">
        <w:rPr>
          <w:sz w:val="20"/>
          <w:szCs w:val="20"/>
        </w:rPr>
        <w:t>).</w:t>
      </w:r>
    </w:p>
    <w:p w14:paraId="5DDD5224" w14:textId="77777777" w:rsidR="00262168" w:rsidRPr="00084C01" w:rsidRDefault="00262168" w:rsidP="00084C01">
      <w:pPr>
        <w:pStyle w:val="Heading3"/>
        <w:spacing w:before="240" w:after="120"/>
        <w:contextualSpacing/>
        <w:rPr>
          <w:sz w:val="24"/>
          <w:szCs w:val="24"/>
        </w:rPr>
      </w:pPr>
      <w:r w:rsidRPr="00084C01">
        <w:rPr>
          <w:sz w:val="24"/>
          <w:szCs w:val="24"/>
        </w:rPr>
        <w:t>Distribution of Responses</w:t>
      </w:r>
    </w:p>
    <w:p w14:paraId="0EA51881" w14:textId="55DC447B" w:rsidR="00262168" w:rsidRPr="00262168" w:rsidRDefault="00262168" w:rsidP="00B14D82">
      <w:pPr>
        <w:numPr>
          <w:ilvl w:val="0"/>
          <w:numId w:val="59"/>
        </w:numPr>
        <w:tabs>
          <w:tab w:val="clear" w:pos="720"/>
          <w:tab w:val="num" w:pos="990"/>
        </w:tabs>
        <w:spacing w:after="120" w:line="240" w:lineRule="auto"/>
        <w:ind w:left="540"/>
        <w:contextualSpacing/>
        <w:rPr>
          <w:sz w:val="20"/>
          <w:szCs w:val="20"/>
        </w:rPr>
      </w:pPr>
      <w:r w:rsidRPr="00262168">
        <w:rPr>
          <w:sz w:val="20"/>
          <w:szCs w:val="20"/>
        </w:rPr>
        <w:t xml:space="preserve">In 2024, one-in-three (30%) of Henry County youth ate breakfast on all seven days in the past week. In other words, 70% of </w:t>
      </w:r>
      <w:r w:rsidR="00F86021">
        <w:rPr>
          <w:sz w:val="20"/>
          <w:szCs w:val="20"/>
        </w:rPr>
        <w:t>H</w:t>
      </w:r>
      <w:r w:rsidRPr="00262168">
        <w:rPr>
          <w:sz w:val="20"/>
          <w:szCs w:val="20"/>
        </w:rPr>
        <w:t xml:space="preserve">enry </w:t>
      </w:r>
      <w:r w:rsidR="00F86021">
        <w:rPr>
          <w:sz w:val="20"/>
          <w:szCs w:val="20"/>
        </w:rPr>
        <w:t>C</w:t>
      </w:r>
      <w:r w:rsidRPr="00262168">
        <w:rPr>
          <w:sz w:val="20"/>
          <w:szCs w:val="20"/>
        </w:rPr>
        <w:t xml:space="preserve">ounty youth did not eat breakfast </w:t>
      </w:r>
      <w:r w:rsidR="00084C01" w:rsidRPr="00262168">
        <w:rPr>
          <w:sz w:val="20"/>
          <w:szCs w:val="20"/>
        </w:rPr>
        <w:t>every day</w:t>
      </w:r>
      <w:r w:rsidRPr="00262168">
        <w:rPr>
          <w:sz w:val="20"/>
          <w:szCs w:val="20"/>
        </w:rPr>
        <w:t xml:space="preserve"> last week.</w:t>
      </w:r>
    </w:p>
    <w:p w14:paraId="6EA9D624" w14:textId="77777777" w:rsidR="00262168" w:rsidRPr="00262168" w:rsidRDefault="00262168" w:rsidP="00B14D82">
      <w:pPr>
        <w:numPr>
          <w:ilvl w:val="0"/>
          <w:numId w:val="59"/>
        </w:numPr>
        <w:tabs>
          <w:tab w:val="clear" w:pos="720"/>
          <w:tab w:val="num" w:pos="990"/>
          <w:tab w:val="num" w:pos="1170"/>
        </w:tabs>
        <w:spacing w:after="120" w:line="240" w:lineRule="auto"/>
        <w:ind w:left="540"/>
        <w:contextualSpacing/>
        <w:rPr>
          <w:sz w:val="20"/>
          <w:szCs w:val="20"/>
        </w:rPr>
      </w:pPr>
      <w:r w:rsidRPr="00262168">
        <w:rPr>
          <w:sz w:val="20"/>
          <w:szCs w:val="20"/>
        </w:rPr>
        <w:t xml:space="preserve">Approaching one-in-ten (9%) ate breakfast on five days in the past week. In total, 44% of Henry County youth ate breakfast on </w:t>
      </w:r>
      <w:r w:rsidRPr="00262168">
        <w:rPr>
          <w:i/>
          <w:iCs/>
          <w:sz w:val="20"/>
          <w:szCs w:val="20"/>
        </w:rPr>
        <w:t>at least</w:t>
      </w:r>
      <w:r w:rsidRPr="00262168">
        <w:rPr>
          <w:sz w:val="20"/>
          <w:szCs w:val="20"/>
        </w:rPr>
        <w:t xml:space="preserve"> five days in the past week.</w:t>
      </w:r>
    </w:p>
    <w:p w14:paraId="048915A6" w14:textId="77777777" w:rsidR="00262168" w:rsidRPr="00084C01" w:rsidRDefault="00262168" w:rsidP="00B14D82">
      <w:pPr>
        <w:numPr>
          <w:ilvl w:val="0"/>
          <w:numId w:val="59"/>
        </w:numPr>
        <w:tabs>
          <w:tab w:val="clear" w:pos="720"/>
          <w:tab w:val="num" w:pos="990"/>
          <w:tab w:val="num" w:pos="1170"/>
        </w:tabs>
        <w:spacing w:after="120" w:line="240" w:lineRule="auto"/>
        <w:ind w:left="540"/>
        <w:contextualSpacing/>
        <w:rPr>
          <w:sz w:val="20"/>
          <w:szCs w:val="20"/>
        </w:rPr>
      </w:pPr>
      <w:r w:rsidRPr="00262168">
        <w:rPr>
          <w:sz w:val="20"/>
          <w:szCs w:val="20"/>
        </w:rPr>
        <w:t>Seventeen percent (17%) of students said they did not eat breakfast on any day in the past week.</w:t>
      </w:r>
    </w:p>
    <w:p w14:paraId="768EE527" w14:textId="77777777" w:rsidR="00084C01" w:rsidRPr="00262168" w:rsidRDefault="00084C01" w:rsidP="00084C01">
      <w:pPr>
        <w:tabs>
          <w:tab w:val="num" w:pos="1170"/>
        </w:tabs>
        <w:spacing w:after="120" w:line="240" w:lineRule="auto"/>
        <w:contextualSpacing/>
        <w:rPr>
          <w:sz w:val="20"/>
          <w:szCs w:val="20"/>
        </w:rPr>
      </w:pPr>
    </w:p>
    <w:p w14:paraId="1A102A71" w14:textId="50EC9B0D" w:rsidR="00262168" w:rsidRPr="00262168" w:rsidRDefault="00262168" w:rsidP="00084C01">
      <w:pPr>
        <w:spacing w:after="120" w:line="240" w:lineRule="auto"/>
        <w:contextualSpacing/>
        <w:rPr>
          <w:b/>
          <w:bCs/>
          <w:sz w:val="20"/>
          <w:szCs w:val="20"/>
        </w:rPr>
      </w:pPr>
      <w:r w:rsidRPr="00262168">
        <w:rPr>
          <w:b/>
          <w:bCs/>
          <w:sz w:val="20"/>
          <w:szCs w:val="20"/>
        </w:rPr>
        <w:t xml:space="preserve">Figure </w:t>
      </w:r>
      <w:r w:rsidR="00EA78E2" w:rsidRPr="00084C01">
        <w:rPr>
          <w:b/>
          <w:bCs/>
          <w:sz w:val="20"/>
          <w:szCs w:val="20"/>
        </w:rPr>
        <w:t>13.2</w:t>
      </w:r>
    </w:p>
    <w:p w14:paraId="7939002C" w14:textId="77777777" w:rsidR="00262168" w:rsidRPr="00262168" w:rsidRDefault="00262168" w:rsidP="00084C01">
      <w:pPr>
        <w:spacing w:after="120" w:line="240" w:lineRule="auto"/>
        <w:contextualSpacing/>
        <w:rPr>
          <w:i/>
          <w:iCs/>
          <w:sz w:val="20"/>
          <w:szCs w:val="20"/>
        </w:rPr>
      </w:pPr>
      <w:r w:rsidRPr="00262168">
        <w:rPr>
          <w:i/>
          <w:iCs/>
          <w:sz w:val="20"/>
          <w:szCs w:val="20"/>
        </w:rPr>
        <w:t>Distribution of Henry County youth reports on number of days they ate breakfast, 2024</w:t>
      </w:r>
    </w:p>
    <w:p w14:paraId="1AC890FF" w14:textId="77777777" w:rsidR="00262168" w:rsidRPr="00262168" w:rsidRDefault="00262168" w:rsidP="00084C01">
      <w:pPr>
        <w:spacing w:after="120" w:line="240" w:lineRule="auto"/>
        <w:contextualSpacing/>
        <w:rPr>
          <w:i/>
          <w:iCs/>
          <w:sz w:val="21"/>
          <w:szCs w:val="21"/>
        </w:rPr>
      </w:pPr>
      <w:r w:rsidRPr="00262168">
        <w:rPr>
          <w:noProof/>
          <w:sz w:val="21"/>
          <w:szCs w:val="21"/>
        </w:rPr>
        <w:drawing>
          <wp:inline distT="0" distB="0" distL="0" distR="0" wp14:anchorId="765E761C" wp14:editId="50B6CAEA">
            <wp:extent cx="6858000" cy="1280160"/>
            <wp:effectExtent l="0" t="0" r="0" b="0"/>
            <wp:docPr id="1761063423" name="Chart 1761063423">
              <a:extLst xmlns:a="http://schemas.openxmlformats.org/drawingml/2006/main">
                <a:ext uri="{FF2B5EF4-FFF2-40B4-BE49-F238E27FC236}">
                  <a16:creationId xmlns:a16="http://schemas.microsoft.com/office/drawing/2014/main" id="{E9207276-0469-5A26-D94A-4462AF945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6CC03FF9" w14:textId="77777777" w:rsidR="00084C01" w:rsidRDefault="00262168" w:rsidP="00084C01">
      <w:pPr>
        <w:pStyle w:val="Heading3"/>
        <w:spacing w:before="240" w:after="120"/>
        <w:contextualSpacing/>
        <w:rPr>
          <w:sz w:val="24"/>
          <w:szCs w:val="24"/>
        </w:rPr>
      </w:pPr>
      <w:r w:rsidRPr="00084C01">
        <w:rPr>
          <w:sz w:val="24"/>
          <w:szCs w:val="24"/>
        </w:rPr>
        <w:t>Trends in Responses</w:t>
      </w:r>
    </w:p>
    <w:p w14:paraId="6E43AB19" w14:textId="77777777" w:rsidR="00084C01" w:rsidRDefault="00084C01" w:rsidP="00B14D82">
      <w:pPr>
        <w:pStyle w:val="ListParagraph"/>
        <w:numPr>
          <w:ilvl w:val="0"/>
          <w:numId w:val="91"/>
        </w:numPr>
        <w:tabs>
          <w:tab w:val="clear" w:pos="720"/>
          <w:tab w:val="num" w:pos="900"/>
        </w:tabs>
        <w:spacing w:after="120" w:line="240" w:lineRule="auto"/>
        <w:ind w:left="540"/>
        <w:sectPr w:rsidR="00084C01" w:rsidSect="007A57CA">
          <w:type w:val="continuous"/>
          <w:pgSz w:w="12240" w:h="15840"/>
          <w:pgMar w:top="720" w:right="720" w:bottom="1440" w:left="720" w:header="720" w:footer="720" w:gutter="0"/>
          <w:cols w:space="720"/>
          <w:docGrid w:linePitch="360"/>
        </w:sectPr>
      </w:pPr>
    </w:p>
    <w:p w14:paraId="5DA239A4" w14:textId="481C87A2" w:rsidR="00084C01" w:rsidRDefault="00262168" w:rsidP="00B14D82">
      <w:pPr>
        <w:pStyle w:val="ListParagraph"/>
        <w:numPr>
          <w:ilvl w:val="0"/>
          <w:numId w:val="60"/>
        </w:numPr>
        <w:tabs>
          <w:tab w:val="clear" w:pos="720"/>
          <w:tab w:val="num" w:pos="810"/>
          <w:tab w:val="num" w:pos="900"/>
        </w:tabs>
        <w:spacing w:after="120" w:line="240" w:lineRule="auto"/>
        <w:ind w:left="547"/>
        <w:rPr>
          <w:sz w:val="20"/>
          <w:szCs w:val="20"/>
        </w:rPr>
      </w:pPr>
      <w:r w:rsidRPr="00084C01">
        <w:rPr>
          <w:sz w:val="20"/>
          <w:szCs w:val="20"/>
        </w:rPr>
        <w:t xml:space="preserve">Examining differences in reports from 2022 and 2024 provide missed results (see Figure </w:t>
      </w:r>
      <w:r w:rsidR="00F86021">
        <w:rPr>
          <w:sz w:val="20"/>
          <w:szCs w:val="20"/>
        </w:rPr>
        <w:t>13.3</w:t>
      </w:r>
      <w:r w:rsidRPr="00084C01">
        <w:rPr>
          <w:sz w:val="20"/>
          <w:szCs w:val="20"/>
        </w:rPr>
        <w:t xml:space="preserve">). </w:t>
      </w:r>
    </w:p>
    <w:p w14:paraId="475FC56A" w14:textId="77777777" w:rsidR="00084C01" w:rsidRDefault="00262168" w:rsidP="00B14D82">
      <w:pPr>
        <w:pStyle w:val="ListParagraph"/>
        <w:numPr>
          <w:ilvl w:val="0"/>
          <w:numId w:val="60"/>
        </w:numPr>
        <w:tabs>
          <w:tab w:val="clear" w:pos="720"/>
          <w:tab w:val="num" w:pos="810"/>
          <w:tab w:val="num" w:pos="900"/>
        </w:tabs>
        <w:spacing w:after="120" w:line="240" w:lineRule="auto"/>
        <w:ind w:left="547"/>
        <w:rPr>
          <w:sz w:val="20"/>
          <w:szCs w:val="20"/>
        </w:rPr>
      </w:pPr>
      <w:r w:rsidRPr="00262168">
        <w:rPr>
          <w:sz w:val="20"/>
          <w:szCs w:val="20"/>
        </w:rPr>
        <w:t>The share of students who did not eat breakfast on all seven days in the past week increased from 65% to 70%.</w:t>
      </w:r>
    </w:p>
    <w:p w14:paraId="369F1903" w14:textId="6F5267AA" w:rsidR="00262168" w:rsidRPr="00084C01" w:rsidRDefault="00262168" w:rsidP="00B14D82">
      <w:pPr>
        <w:pStyle w:val="ListParagraph"/>
        <w:numPr>
          <w:ilvl w:val="0"/>
          <w:numId w:val="60"/>
        </w:numPr>
        <w:tabs>
          <w:tab w:val="clear" w:pos="720"/>
          <w:tab w:val="num" w:pos="810"/>
          <w:tab w:val="num" w:pos="900"/>
        </w:tabs>
        <w:spacing w:after="120" w:line="240" w:lineRule="auto"/>
        <w:ind w:left="547"/>
        <w:rPr>
          <w:sz w:val="20"/>
          <w:szCs w:val="20"/>
        </w:rPr>
      </w:pPr>
      <w:r w:rsidRPr="00262168">
        <w:rPr>
          <w:sz w:val="20"/>
          <w:szCs w:val="20"/>
        </w:rPr>
        <w:t>However, the share who reported they did not eat any breakfast in the past week decreased from 19% to 17%.</w:t>
      </w:r>
    </w:p>
    <w:p w14:paraId="61BAB101" w14:textId="77777777" w:rsidR="00084C01" w:rsidRPr="00262168" w:rsidRDefault="00084C01" w:rsidP="00084C01">
      <w:pPr>
        <w:tabs>
          <w:tab w:val="num" w:pos="900"/>
        </w:tabs>
        <w:spacing w:after="120" w:line="240" w:lineRule="auto"/>
        <w:contextualSpacing/>
        <w:rPr>
          <w:sz w:val="20"/>
          <w:szCs w:val="20"/>
        </w:rPr>
      </w:pPr>
    </w:p>
    <w:p w14:paraId="108F6108" w14:textId="085ABA1E" w:rsidR="00262168" w:rsidRPr="00262168" w:rsidRDefault="00084C01" w:rsidP="00084C01">
      <w:pPr>
        <w:spacing w:after="120" w:line="240" w:lineRule="auto"/>
        <w:contextualSpacing/>
        <w:rPr>
          <w:b/>
          <w:bCs/>
          <w:sz w:val="20"/>
          <w:szCs w:val="20"/>
        </w:rPr>
      </w:pPr>
      <w:r>
        <w:rPr>
          <w:b/>
          <w:bCs/>
          <w:sz w:val="20"/>
          <w:szCs w:val="20"/>
        </w:rPr>
        <w:br w:type="column"/>
      </w:r>
      <w:r w:rsidR="00262168" w:rsidRPr="00262168">
        <w:rPr>
          <w:b/>
          <w:bCs/>
          <w:sz w:val="20"/>
          <w:szCs w:val="20"/>
        </w:rPr>
        <w:t xml:space="preserve">Figure </w:t>
      </w:r>
      <w:r w:rsidR="00EA78E2" w:rsidRPr="00084C01">
        <w:rPr>
          <w:b/>
          <w:bCs/>
          <w:sz w:val="20"/>
          <w:szCs w:val="20"/>
        </w:rPr>
        <w:t>13.3</w:t>
      </w:r>
    </w:p>
    <w:p w14:paraId="678A3AAF" w14:textId="77777777" w:rsidR="00262168" w:rsidRPr="00262168" w:rsidRDefault="00262168" w:rsidP="00084C01">
      <w:pPr>
        <w:spacing w:after="120" w:line="240" w:lineRule="auto"/>
        <w:contextualSpacing/>
        <w:rPr>
          <w:i/>
          <w:iCs/>
          <w:sz w:val="20"/>
          <w:szCs w:val="20"/>
        </w:rPr>
      </w:pPr>
      <w:r w:rsidRPr="00262168">
        <w:rPr>
          <w:i/>
          <w:iCs/>
          <w:sz w:val="20"/>
          <w:szCs w:val="20"/>
        </w:rPr>
        <w:t>Trends in Henry County youth reports of breakfast consumption, 2022 &amp; 2024</w:t>
      </w:r>
    </w:p>
    <w:p w14:paraId="3CFA300E" w14:textId="77777777" w:rsidR="00262168" w:rsidRPr="00262168" w:rsidRDefault="00262168" w:rsidP="00084C01">
      <w:pPr>
        <w:spacing w:after="120" w:line="240" w:lineRule="auto"/>
        <w:contextualSpacing/>
        <w:rPr>
          <w:i/>
          <w:iCs/>
          <w:sz w:val="21"/>
          <w:szCs w:val="21"/>
        </w:rPr>
      </w:pPr>
      <w:r w:rsidRPr="00262168">
        <w:rPr>
          <w:noProof/>
          <w:sz w:val="21"/>
          <w:szCs w:val="21"/>
        </w:rPr>
        <w:drawing>
          <wp:inline distT="0" distB="0" distL="0" distR="0" wp14:anchorId="32E15DB6" wp14:editId="133D2282">
            <wp:extent cx="3657600" cy="1645920"/>
            <wp:effectExtent l="0" t="0" r="0" b="0"/>
            <wp:docPr id="598590682" name="Chart 598590682">
              <a:extLst xmlns:a="http://schemas.openxmlformats.org/drawingml/2006/main">
                <a:ext uri="{FF2B5EF4-FFF2-40B4-BE49-F238E27FC236}">
                  <a16:creationId xmlns:a16="http://schemas.microsoft.com/office/drawing/2014/main" id="{E521535C-8C55-B698-9AE3-3C11E3D61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3507D3F2" w14:textId="77777777" w:rsidR="00084C01" w:rsidRDefault="00084C01" w:rsidP="008B1B3D">
      <w:pPr>
        <w:pStyle w:val="Heading3"/>
        <w:sectPr w:rsidR="00084C01" w:rsidSect="00084C01">
          <w:type w:val="continuous"/>
          <w:pgSz w:w="12240" w:h="15840"/>
          <w:pgMar w:top="720" w:right="720" w:bottom="1440" w:left="720" w:header="720" w:footer="720" w:gutter="0"/>
          <w:cols w:num="2" w:space="720" w:equalWidth="0">
            <w:col w:w="4320" w:space="720"/>
            <w:col w:w="5760"/>
          </w:cols>
          <w:docGrid w:linePitch="360"/>
        </w:sectPr>
      </w:pPr>
    </w:p>
    <w:p w14:paraId="25C8EB27" w14:textId="77777777" w:rsidR="00084C01" w:rsidRDefault="00262168" w:rsidP="00084C01">
      <w:pPr>
        <w:pStyle w:val="Heading3"/>
        <w:spacing w:before="0" w:after="120"/>
        <w:contextualSpacing/>
        <w:rPr>
          <w:b/>
          <w:bCs/>
          <w:sz w:val="24"/>
          <w:szCs w:val="24"/>
        </w:rPr>
      </w:pPr>
      <w:r w:rsidRPr="00084C01">
        <w:rPr>
          <w:b/>
          <w:bCs/>
          <w:sz w:val="24"/>
          <w:szCs w:val="24"/>
        </w:rPr>
        <w:lastRenderedPageBreak/>
        <w:t>Youth who did not eat breakfast on all seven days in the past week</w:t>
      </w:r>
    </w:p>
    <w:p w14:paraId="173737A2" w14:textId="50D56678" w:rsidR="00B65AD7" w:rsidRPr="00084C01" w:rsidRDefault="00B65AD7" w:rsidP="00084C01">
      <w:pPr>
        <w:pStyle w:val="Heading3"/>
        <w:spacing w:before="0" w:after="120"/>
        <w:contextualSpacing/>
        <w:rPr>
          <w:sz w:val="24"/>
          <w:szCs w:val="24"/>
        </w:rPr>
      </w:pPr>
      <w:r w:rsidRPr="00084C01">
        <w:rPr>
          <w:sz w:val="24"/>
          <w:szCs w:val="24"/>
        </w:rPr>
        <w:t>Sociodemographic Variation in Responses</w:t>
      </w:r>
    </w:p>
    <w:p w14:paraId="0D11F6A3" w14:textId="77777777" w:rsidR="00262168" w:rsidRPr="00262168" w:rsidRDefault="00262168" w:rsidP="00B14D82">
      <w:pPr>
        <w:numPr>
          <w:ilvl w:val="0"/>
          <w:numId w:val="61"/>
        </w:numPr>
        <w:tabs>
          <w:tab w:val="clear" w:pos="720"/>
          <w:tab w:val="num" w:pos="1080"/>
          <w:tab w:val="num" w:pos="1440"/>
        </w:tabs>
        <w:spacing w:after="120" w:line="240" w:lineRule="auto"/>
        <w:ind w:left="540"/>
        <w:contextualSpacing/>
        <w:rPr>
          <w:sz w:val="20"/>
          <w:szCs w:val="20"/>
        </w:rPr>
      </w:pPr>
      <w:r w:rsidRPr="00262168">
        <w:rPr>
          <w:sz w:val="20"/>
          <w:szCs w:val="20"/>
        </w:rPr>
        <w:t>There was sociodemographic variation in the share of youth who reported they did not eat breakfast on all seven days in the past week in 2024.</w:t>
      </w:r>
    </w:p>
    <w:p w14:paraId="052F8CDB"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 share among males (64%) was smaller than the share among females (75%).</w:t>
      </w:r>
    </w:p>
    <w:p w14:paraId="0C3B6589" w14:textId="6443D678"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 largest share of any group was observed among students who identified as LGB</w:t>
      </w:r>
      <w:r w:rsidR="000B32FC">
        <w:rPr>
          <w:sz w:val="20"/>
          <w:szCs w:val="20"/>
        </w:rPr>
        <w:t>T</w:t>
      </w:r>
      <w:r w:rsidRPr="00262168">
        <w:rPr>
          <w:sz w:val="20"/>
          <w:szCs w:val="20"/>
        </w:rPr>
        <w:t xml:space="preserve"> at 87%.</w:t>
      </w:r>
    </w:p>
    <w:p w14:paraId="5DB2E02E"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There was also variation by ethnicity with smaller shares among non-Hispanic White students (68%) compared to their Hispanic counterparts (74%).</w:t>
      </w:r>
    </w:p>
    <w:p w14:paraId="324F3362"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A smaller share of middle school students (63%) reported not eating breakfast on all seven days in the past week compared to high school students (75%).</w:t>
      </w:r>
    </w:p>
    <w:p w14:paraId="2372F4F2" w14:textId="77777777" w:rsidR="00262168" w:rsidRPr="00262168" w:rsidRDefault="00262168" w:rsidP="00B14D82">
      <w:pPr>
        <w:numPr>
          <w:ilvl w:val="0"/>
          <w:numId w:val="61"/>
        </w:numPr>
        <w:tabs>
          <w:tab w:val="clear" w:pos="720"/>
          <w:tab w:val="num" w:pos="1350"/>
        </w:tabs>
        <w:spacing w:after="120" w:line="240" w:lineRule="auto"/>
        <w:ind w:left="540"/>
        <w:contextualSpacing/>
        <w:rPr>
          <w:sz w:val="20"/>
          <w:szCs w:val="20"/>
        </w:rPr>
      </w:pPr>
      <w:r w:rsidRPr="00262168">
        <w:rPr>
          <w:sz w:val="20"/>
          <w:szCs w:val="20"/>
        </w:rPr>
        <w:t>Regarding changes since 2022, the patterns remained the same, and all but one group experienced an increase in the share reporting they did not eat breakfast on all seven days in the past week.</w:t>
      </w:r>
    </w:p>
    <w:p w14:paraId="0C2BA030" w14:textId="77777777" w:rsidR="00262168" w:rsidRPr="00262168" w:rsidRDefault="00262168" w:rsidP="00B14D82">
      <w:pPr>
        <w:numPr>
          <w:ilvl w:val="1"/>
          <w:numId w:val="61"/>
        </w:numPr>
        <w:spacing w:after="120" w:line="240" w:lineRule="auto"/>
        <w:ind w:left="1080"/>
        <w:contextualSpacing/>
        <w:rPr>
          <w:sz w:val="20"/>
          <w:szCs w:val="20"/>
        </w:rPr>
      </w:pPr>
      <w:r w:rsidRPr="00262168">
        <w:rPr>
          <w:sz w:val="20"/>
          <w:szCs w:val="20"/>
        </w:rPr>
        <w:t>The one exception was among Hispanic students. In 2022 77% reported not eating breakfast every day dropping to 74% in 2024.</w:t>
      </w:r>
    </w:p>
    <w:p w14:paraId="00AD14BA" w14:textId="4939DB7D" w:rsidR="00262168" w:rsidRPr="00262168" w:rsidRDefault="00262168" w:rsidP="00084C01">
      <w:pPr>
        <w:spacing w:after="120" w:line="240" w:lineRule="auto"/>
        <w:contextualSpacing/>
        <w:rPr>
          <w:b/>
          <w:bCs/>
          <w:sz w:val="20"/>
          <w:szCs w:val="20"/>
        </w:rPr>
      </w:pPr>
      <w:r w:rsidRPr="00262168">
        <w:rPr>
          <w:b/>
          <w:bCs/>
          <w:sz w:val="20"/>
          <w:szCs w:val="20"/>
        </w:rPr>
        <w:t xml:space="preserve">Figure </w:t>
      </w:r>
      <w:r w:rsidR="00EA78E2" w:rsidRPr="00084C01">
        <w:rPr>
          <w:b/>
          <w:bCs/>
          <w:sz w:val="20"/>
          <w:szCs w:val="20"/>
        </w:rPr>
        <w:t>13.4</w:t>
      </w:r>
    </w:p>
    <w:p w14:paraId="0B00DB65" w14:textId="77777777" w:rsidR="00262168" w:rsidRPr="00262168" w:rsidRDefault="00262168" w:rsidP="00084C01">
      <w:pPr>
        <w:spacing w:after="120" w:line="240" w:lineRule="auto"/>
        <w:contextualSpacing/>
        <w:rPr>
          <w:i/>
          <w:iCs/>
          <w:sz w:val="20"/>
          <w:szCs w:val="20"/>
        </w:rPr>
      </w:pPr>
      <w:r w:rsidRPr="00262168">
        <w:rPr>
          <w:i/>
          <w:iCs/>
          <w:sz w:val="20"/>
          <w:szCs w:val="20"/>
        </w:rPr>
        <w:t>Variation in the percentage of youth who did not eat breakfast on all seven days in the past week, 2022 &amp; 2024</w:t>
      </w:r>
    </w:p>
    <w:p w14:paraId="3AED7188" w14:textId="6726F946" w:rsidR="00262168" w:rsidRPr="00262168" w:rsidRDefault="000B32FC" w:rsidP="008B1B3D">
      <w:pPr>
        <w:spacing w:after="120" w:line="240" w:lineRule="auto"/>
        <w:rPr>
          <w:i/>
          <w:iCs/>
          <w:sz w:val="21"/>
          <w:szCs w:val="21"/>
        </w:rPr>
      </w:pPr>
      <w:r>
        <w:rPr>
          <w:noProof/>
        </w:rPr>
        <w:drawing>
          <wp:inline distT="0" distB="0" distL="0" distR="0" wp14:anchorId="5D35D542" wp14:editId="2231897C">
            <wp:extent cx="6858000" cy="2560320"/>
            <wp:effectExtent l="0" t="0" r="0" b="0"/>
            <wp:docPr id="504379339" name="Chart 1">
              <a:extLst xmlns:a="http://schemas.openxmlformats.org/drawingml/2006/main">
                <a:ext uri="{FF2B5EF4-FFF2-40B4-BE49-F238E27FC236}">
                  <a16:creationId xmlns:a16="http://schemas.microsoft.com/office/drawing/2014/main" id="{8D269F97-CE18-7EEF-424B-5A5819D12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18C29235" w14:textId="77777777" w:rsidR="00084C01" w:rsidRDefault="00084C01" w:rsidP="00084C01">
      <w:pPr>
        <w:pStyle w:val="Heading3"/>
        <w:spacing w:before="0" w:after="120"/>
        <w:contextualSpacing/>
        <w:rPr>
          <w:b/>
          <w:bCs/>
          <w:sz w:val="24"/>
          <w:szCs w:val="24"/>
        </w:rPr>
      </w:pPr>
      <w:r>
        <w:rPr>
          <w:b/>
          <w:bCs/>
          <w:sz w:val="24"/>
          <w:szCs w:val="24"/>
        </w:rPr>
        <w:br w:type="page"/>
      </w:r>
    </w:p>
    <w:p w14:paraId="42294A75" w14:textId="423F7D9C" w:rsidR="00262168" w:rsidRPr="00084C01" w:rsidRDefault="00262168" w:rsidP="00084C01">
      <w:pPr>
        <w:pStyle w:val="Heading3"/>
        <w:spacing w:before="0" w:after="120"/>
        <w:contextualSpacing/>
        <w:rPr>
          <w:b/>
          <w:bCs/>
          <w:sz w:val="24"/>
          <w:szCs w:val="24"/>
        </w:rPr>
      </w:pPr>
      <w:r w:rsidRPr="00084C01">
        <w:rPr>
          <w:b/>
          <w:bCs/>
          <w:sz w:val="24"/>
          <w:szCs w:val="24"/>
        </w:rPr>
        <w:lastRenderedPageBreak/>
        <w:t>Youth who did not eat breakfast on any of the days in the past week</w:t>
      </w:r>
    </w:p>
    <w:p w14:paraId="132C0D5F" w14:textId="12D9D37E" w:rsidR="00B65AD7" w:rsidRPr="00084C01" w:rsidRDefault="00B65AD7" w:rsidP="00084C01">
      <w:pPr>
        <w:pStyle w:val="Heading3"/>
        <w:spacing w:before="0" w:after="120"/>
        <w:contextualSpacing/>
        <w:rPr>
          <w:sz w:val="24"/>
          <w:szCs w:val="24"/>
        </w:rPr>
      </w:pPr>
      <w:r w:rsidRPr="00084C01">
        <w:rPr>
          <w:sz w:val="24"/>
          <w:szCs w:val="24"/>
        </w:rPr>
        <w:t>Sociodemographic Variation in Responses</w:t>
      </w:r>
    </w:p>
    <w:p w14:paraId="451A36C8" w14:textId="77777777" w:rsidR="00262168" w:rsidRPr="00262168" w:rsidRDefault="00262168" w:rsidP="00B14D82">
      <w:pPr>
        <w:numPr>
          <w:ilvl w:val="0"/>
          <w:numId w:val="61"/>
        </w:numPr>
        <w:tabs>
          <w:tab w:val="clear" w:pos="720"/>
          <w:tab w:val="num" w:pos="1620"/>
          <w:tab w:val="num" w:pos="1890"/>
        </w:tabs>
        <w:spacing w:after="120" w:line="240" w:lineRule="auto"/>
        <w:ind w:left="540"/>
        <w:contextualSpacing/>
        <w:rPr>
          <w:sz w:val="20"/>
          <w:szCs w:val="20"/>
        </w:rPr>
      </w:pPr>
      <w:r w:rsidRPr="00262168">
        <w:rPr>
          <w:sz w:val="20"/>
          <w:szCs w:val="20"/>
        </w:rPr>
        <w:t>There was sociodemographic variation in the share of youth who reported they did not eat breakfast on any of the days in the past week in 2024.</w:t>
      </w:r>
    </w:p>
    <w:p w14:paraId="19B46D0D"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 share among males (18%) was larger than the share among females (16%).</w:t>
      </w:r>
    </w:p>
    <w:p w14:paraId="39C84FC2" w14:textId="5047DAE2"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 largest share of any group was observed among students who identified as LGB</w:t>
      </w:r>
      <w:r w:rsidR="008204F5">
        <w:rPr>
          <w:sz w:val="20"/>
          <w:szCs w:val="20"/>
        </w:rPr>
        <w:t xml:space="preserve">T </w:t>
      </w:r>
      <w:r w:rsidRPr="00262168">
        <w:rPr>
          <w:sz w:val="20"/>
          <w:szCs w:val="20"/>
        </w:rPr>
        <w:t>at 24%.</w:t>
      </w:r>
    </w:p>
    <w:p w14:paraId="54A89C9E"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There was also variation by ethnicity with smaller shares among non-Hispanic White students (16%) compared to their Hispanic counterparts (20%).</w:t>
      </w:r>
    </w:p>
    <w:p w14:paraId="638D3CC0" w14:textId="77777777" w:rsidR="00262168" w:rsidRPr="00262168" w:rsidRDefault="00262168" w:rsidP="00B14D82">
      <w:pPr>
        <w:numPr>
          <w:ilvl w:val="1"/>
          <w:numId w:val="62"/>
        </w:numPr>
        <w:tabs>
          <w:tab w:val="num" w:pos="540"/>
        </w:tabs>
        <w:spacing w:after="120" w:line="240" w:lineRule="auto"/>
        <w:ind w:left="1080"/>
        <w:contextualSpacing/>
        <w:rPr>
          <w:sz w:val="20"/>
          <w:szCs w:val="20"/>
        </w:rPr>
      </w:pPr>
      <w:r w:rsidRPr="00262168">
        <w:rPr>
          <w:sz w:val="20"/>
          <w:szCs w:val="20"/>
        </w:rPr>
        <w:t>A smaller share of middle school students (13%) reported not eating breakfast on any of the days in the past week compared to high school students (20%).</w:t>
      </w:r>
    </w:p>
    <w:p w14:paraId="3C608C68" w14:textId="77777777" w:rsidR="00262168" w:rsidRPr="00262168" w:rsidRDefault="00262168" w:rsidP="00B14D82">
      <w:pPr>
        <w:numPr>
          <w:ilvl w:val="0"/>
          <w:numId w:val="61"/>
        </w:numPr>
        <w:tabs>
          <w:tab w:val="clear" w:pos="720"/>
          <w:tab w:val="num" w:pos="1800"/>
          <w:tab w:val="num" w:pos="2070"/>
        </w:tabs>
        <w:spacing w:after="120" w:line="240" w:lineRule="auto"/>
        <w:ind w:left="540"/>
        <w:contextualSpacing/>
        <w:rPr>
          <w:sz w:val="20"/>
          <w:szCs w:val="20"/>
        </w:rPr>
      </w:pPr>
      <w:r w:rsidRPr="00262168">
        <w:rPr>
          <w:sz w:val="20"/>
          <w:szCs w:val="20"/>
        </w:rPr>
        <w:t>Regarding changes since 2022 all but one group experienced a reduction in the share reporting they did not eat breakfast on any of the days in the past week.</w:t>
      </w:r>
    </w:p>
    <w:p w14:paraId="5EF758E2" w14:textId="77777777" w:rsidR="00262168" w:rsidRPr="00084C01" w:rsidRDefault="00262168" w:rsidP="00B14D82">
      <w:pPr>
        <w:numPr>
          <w:ilvl w:val="1"/>
          <w:numId w:val="61"/>
        </w:numPr>
        <w:spacing w:after="120" w:line="240" w:lineRule="auto"/>
        <w:ind w:left="1080"/>
        <w:contextualSpacing/>
        <w:rPr>
          <w:b/>
          <w:bCs/>
          <w:sz w:val="20"/>
          <w:szCs w:val="20"/>
        </w:rPr>
      </w:pPr>
      <w:r w:rsidRPr="00262168">
        <w:rPr>
          <w:sz w:val="20"/>
          <w:szCs w:val="20"/>
        </w:rPr>
        <w:t>The one exception was among male students. In 2022 17% reported not eating breakfast increasing to 18% in 2024.</w:t>
      </w:r>
    </w:p>
    <w:p w14:paraId="4289BA7D" w14:textId="77777777" w:rsidR="00084C01" w:rsidRPr="00262168" w:rsidRDefault="00084C01" w:rsidP="00084C01">
      <w:pPr>
        <w:spacing w:after="120" w:line="240" w:lineRule="auto"/>
        <w:contextualSpacing/>
        <w:rPr>
          <w:b/>
          <w:bCs/>
          <w:sz w:val="20"/>
          <w:szCs w:val="20"/>
        </w:rPr>
      </w:pPr>
    </w:p>
    <w:p w14:paraId="5219AD8B" w14:textId="10A12854" w:rsidR="00262168" w:rsidRPr="00262168" w:rsidRDefault="00262168" w:rsidP="00084C01">
      <w:pPr>
        <w:spacing w:after="120" w:line="240" w:lineRule="auto"/>
        <w:contextualSpacing/>
        <w:rPr>
          <w:b/>
          <w:bCs/>
          <w:sz w:val="20"/>
          <w:szCs w:val="20"/>
        </w:rPr>
      </w:pPr>
      <w:r w:rsidRPr="00262168">
        <w:rPr>
          <w:b/>
          <w:bCs/>
          <w:sz w:val="20"/>
          <w:szCs w:val="20"/>
        </w:rPr>
        <w:t xml:space="preserve">Figure </w:t>
      </w:r>
      <w:r w:rsidR="00EA78E2" w:rsidRPr="00084C01">
        <w:rPr>
          <w:b/>
          <w:bCs/>
          <w:sz w:val="20"/>
          <w:szCs w:val="20"/>
        </w:rPr>
        <w:t>13.5</w:t>
      </w:r>
    </w:p>
    <w:p w14:paraId="3E23865D" w14:textId="77777777" w:rsidR="00262168" w:rsidRPr="00262168" w:rsidRDefault="00262168" w:rsidP="00084C01">
      <w:pPr>
        <w:spacing w:after="120" w:line="240" w:lineRule="auto"/>
        <w:contextualSpacing/>
        <w:rPr>
          <w:i/>
          <w:iCs/>
          <w:sz w:val="20"/>
          <w:szCs w:val="20"/>
        </w:rPr>
      </w:pPr>
      <w:r w:rsidRPr="00262168">
        <w:rPr>
          <w:i/>
          <w:iCs/>
          <w:sz w:val="20"/>
          <w:szCs w:val="20"/>
        </w:rPr>
        <w:t>Variation in the percentage of youth who did not eat breakfast on any of the days in the past week, 2022 &amp; 2024</w:t>
      </w:r>
    </w:p>
    <w:p w14:paraId="73E66198" w14:textId="6BED1A14" w:rsidR="00262168" w:rsidRPr="00262168" w:rsidRDefault="0078053D" w:rsidP="008B1B3D">
      <w:pPr>
        <w:spacing w:after="120" w:line="240" w:lineRule="auto"/>
        <w:rPr>
          <w:i/>
          <w:iCs/>
          <w:sz w:val="21"/>
          <w:szCs w:val="21"/>
        </w:rPr>
      </w:pPr>
      <w:r>
        <w:rPr>
          <w:noProof/>
        </w:rPr>
        <w:drawing>
          <wp:inline distT="0" distB="0" distL="0" distR="0" wp14:anchorId="020E5779" wp14:editId="37907F30">
            <wp:extent cx="6858000" cy="2560320"/>
            <wp:effectExtent l="0" t="0" r="0" b="0"/>
            <wp:docPr id="152697129" name="Chart 1">
              <a:extLst xmlns:a="http://schemas.openxmlformats.org/drawingml/2006/main">
                <a:ext uri="{FF2B5EF4-FFF2-40B4-BE49-F238E27FC236}">
                  <a16:creationId xmlns:a16="http://schemas.microsoft.com/office/drawing/2014/main" id="{A7D92BD3-DBBD-2702-8806-A84F487FD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66FB77D8" w14:textId="77777777" w:rsidR="00262168" w:rsidRPr="009A46A4" w:rsidRDefault="00262168" w:rsidP="008B1B3D">
      <w:pPr>
        <w:spacing w:after="120" w:line="240" w:lineRule="auto"/>
        <w:rPr>
          <w:sz w:val="21"/>
          <w:szCs w:val="21"/>
        </w:rPr>
      </w:pPr>
    </w:p>
    <w:p w14:paraId="0956B0B4" w14:textId="77777777" w:rsidR="00262168" w:rsidRPr="009A46A4" w:rsidRDefault="00262168"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23BCDE0E" w14:textId="18B0A95A" w:rsidR="0096683D" w:rsidRPr="00DB0A5A" w:rsidRDefault="004050E4" w:rsidP="008B1B3D">
      <w:pPr>
        <w:pStyle w:val="Heading1"/>
        <w:spacing w:after="240"/>
        <w:rPr>
          <w:b/>
          <w:bCs/>
        </w:rPr>
      </w:pPr>
      <w:r>
        <w:rPr>
          <w:b/>
          <w:bCs/>
        </w:rPr>
        <w:lastRenderedPageBreak/>
        <w:t>14</w:t>
      </w:r>
      <w:r w:rsidR="00DB0A5A" w:rsidRPr="00DB0A5A">
        <w:rPr>
          <w:b/>
          <w:bCs/>
        </w:rPr>
        <w:t xml:space="preserve"> | </w:t>
      </w:r>
      <w:r w:rsidR="0096683D" w:rsidRPr="00DB0A5A">
        <w:rPr>
          <w:b/>
          <w:bCs/>
        </w:rPr>
        <w:t>Exercise</w:t>
      </w:r>
    </w:p>
    <w:p w14:paraId="75102BA8" w14:textId="77777777" w:rsidR="003C3AAB" w:rsidRPr="008724E3" w:rsidRDefault="003C3AAB" w:rsidP="008724E3">
      <w:pPr>
        <w:pStyle w:val="Heading2"/>
        <w:spacing w:before="0" w:after="120"/>
        <w:rPr>
          <w:b/>
          <w:bCs/>
          <w:sz w:val="26"/>
          <w:szCs w:val="26"/>
        </w:rPr>
      </w:pPr>
      <w:r w:rsidRPr="008724E3">
        <w:rPr>
          <w:b/>
          <w:bCs/>
          <w:sz w:val="26"/>
          <w:szCs w:val="26"/>
        </w:rPr>
        <w:t>Executive Summary: Physical Activity and Sports Participation Among Henry County Youth</w:t>
      </w:r>
    </w:p>
    <w:p w14:paraId="0867C8DE" w14:textId="6037B4F7" w:rsidR="003C3AAB" w:rsidRPr="003C3AAB" w:rsidRDefault="003C3AAB" w:rsidP="003C3AAB">
      <w:pPr>
        <w:spacing w:after="120" w:line="240" w:lineRule="auto"/>
        <w:rPr>
          <w:sz w:val="20"/>
          <w:szCs w:val="20"/>
        </w:rPr>
      </w:pPr>
      <w:r w:rsidRPr="003C3AAB">
        <w:rPr>
          <w:sz w:val="20"/>
          <w:szCs w:val="20"/>
        </w:rPr>
        <w:t xml:space="preserve">This </w:t>
      </w:r>
      <w:r w:rsidR="008724E3">
        <w:rPr>
          <w:sz w:val="20"/>
          <w:szCs w:val="20"/>
        </w:rPr>
        <w:t>chapter</w:t>
      </w:r>
      <w:r w:rsidRPr="003C3AAB">
        <w:rPr>
          <w:sz w:val="20"/>
          <w:szCs w:val="20"/>
        </w:rPr>
        <w:t xml:space="preserve"> examines the physical activity levels and sports team participation among Henry County youth, comparing local data with state and national averages.</w:t>
      </w:r>
    </w:p>
    <w:p w14:paraId="10919171" w14:textId="77777777" w:rsidR="003C3AAB" w:rsidRPr="00E744EF" w:rsidRDefault="003C3AAB" w:rsidP="00E744EF">
      <w:pPr>
        <w:pStyle w:val="Heading2"/>
        <w:spacing w:before="0" w:after="120"/>
        <w:rPr>
          <w:b/>
          <w:bCs/>
          <w:sz w:val="26"/>
          <w:szCs w:val="26"/>
        </w:rPr>
      </w:pPr>
      <w:r w:rsidRPr="00E744EF">
        <w:rPr>
          <w:b/>
          <w:bCs/>
          <w:sz w:val="26"/>
          <w:szCs w:val="26"/>
        </w:rPr>
        <w:t>Key Findings:</w:t>
      </w:r>
    </w:p>
    <w:p w14:paraId="3B8556A5" w14:textId="77777777" w:rsidR="003C3AAB" w:rsidRPr="003C3AAB" w:rsidRDefault="003C3AAB" w:rsidP="00B14D82">
      <w:pPr>
        <w:numPr>
          <w:ilvl w:val="0"/>
          <w:numId w:val="102"/>
        </w:numPr>
        <w:spacing w:after="120" w:line="240" w:lineRule="auto"/>
        <w:rPr>
          <w:sz w:val="20"/>
          <w:szCs w:val="20"/>
        </w:rPr>
      </w:pPr>
      <w:r w:rsidRPr="003C3AAB">
        <w:rPr>
          <w:b/>
          <w:bCs/>
          <w:sz w:val="20"/>
          <w:szCs w:val="20"/>
        </w:rPr>
        <w:t>Physical Activity:</w:t>
      </w:r>
    </w:p>
    <w:p w14:paraId="0559D36F"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32% of youth were physically active for at least 60 minutes every day in the past week, slightly higher than the 2010-2022 average of 29%</w:t>
      </w:r>
    </w:p>
    <w:p w14:paraId="6210F47B"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Among high school students, 31% reported daily physical activity, compared to 26% in Ohio and 24% nationally in 2021</w:t>
      </w:r>
    </w:p>
    <w:p w14:paraId="3F800480" w14:textId="77777777" w:rsidR="003C3AAB" w:rsidRPr="003C3AAB" w:rsidRDefault="003C3AAB" w:rsidP="00B14D82">
      <w:pPr>
        <w:numPr>
          <w:ilvl w:val="0"/>
          <w:numId w:val="102"/>
        </w:numPr>
        <w:spacing w:after="120" w:line="240" w:lineRule="auto"/>
        <w:rPr>
          <w:sz w:val="20"/>
          <w:szCs w:val="20"/>
        </w:rPr>
      </w:pPr>
      <w:r w:rsidRPr="003C3AAB">
        <w:rPr>
          <w:b/>
          <w:bCs/>
          <w:sz w:val="20"/>
          <w:szCs w:val="20"/>
        </w:rPr>
        <w:t>Sociodemographic Variations in Physical Activity:</w:t>
      </w:r>
    </w:p>
    <w:p w14:paraId="2D3978F8"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Males (42%) were more likely to be physically active every day than females (24%)</w:t>
      </w:r>
    </w:p>
    <w:p w14:paraId="10E28D1A"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Non-Hispanic White youth (34%) reported higher daily activity than Hispanic youth (25%)</w:t>
      </w:r>
    </w:p>
    <w:p w14:paraId="5E4BCB1A"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Middle school students (35%) were more active than high school students (31%)</w:t>
      </w:r>
    </w:p>
    <w:p w14:paraId="1CBB882D" w14:textId="77777777" w:rsidR="003C3AAB" w:rsidRPr="003C3AAB" w:rsidRDefault="003C3AAB" w:rsidP="00B14D82">
      <w:pPr>
        <w:numPr>
          <w:ilvl w:val="0"/>
          <w:numId w:val="102"/>
        </w:numPr>
        <w:spacing w:after="120" w:line="240" w:lineRule="auto"/>
        <w:rPr>
          <w:sz w:val="20"/>
          <w:szCs w:val="20"/>
        </w:rPr>
      </w:pPr>
      <w:r w:rsidRPr="003C3AAB">
        <w:rPr>
          <w:b/>
          <w:bCs/>
          <w:sz w:val="20"/>
          <w:szCs w:val="20"/>
        </w:rPr>
        <w:t>Trends in Physical Activity:</w:t>
      </w:r>
    </w:p>
    <w:p w14:paraId="6163F71E"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Overall decline in daily physical activity since 2022, except for increases among male students (41% to 42%) and high schoolers (28% to 31%)</w:t>
      </w:r>
    </w:p>
    <w:p w14:paraId="530C32C2" w14:textId="77777777" w:rsidR="003C3AAB" w:rsidRPr="003C3AAB" w:rsidRDefault="003C3AAB" w:rsidP="00B14D82">
      <w:pPr>
        <w:numPr>
          <w:ilvl w:val="0"/>
          <w:numId w:val="102"/>
        </w:numPr>
        <w:spacing w:after="120" w:line="240" w:lineRule="auto"/>
        <w:rPr>
          <w:sz w:val="20"/>
          <w:szCs w:val="20"/>
        </w:rPr>
      </w:pPr>
      <w:r w:rsidRPr="003C3AAB">
        <w:rPr>
          <w:b/>
          <w:bCs/>
          <w:sz w:val="20"/>
          <w:szCs w:val="20"/>
        </w:rPr>
        <w:t>Sports Team Participation:</w:t>
      </w:r>
    </w:p>
    <w:p w14:paraId="160415CB"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73% of youth participated in at least one sports team in the past year</w:t>
      </w:r>
    </w:p>
    <w:p w14:paraId="35C4D401"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21% played on one team, 20% on two teams, and 32% on three or more teams</w:t>
      </w:r>
    </w:p>
    <w:p w14:paraId="5B05FA3C" w14:textId="77777777" w:rsidR="003C3AAB" w:rsidRPr="003C3AAB" w:rsidRDefault="003C3AAB" w:rsidP="00B14D82">
      <w:pPr>
        <w:numPr>
          <w:ilvl w:val="0"/>
          <w:numId w:val="102"/>
        </w:numPr>
        <w:spacing w:after="120" w:line="240" w:lineRule="auto"/>
        <w:rPr>
          <w:sz w:val="20"/>
          <w:szCs w:val="20"/>
        </w:rPr>
      </w:pPr>
      <w:r w:rsidRPr="003C3AAB">
        <w:rPr>
          <w:b/>
          <w:bCs/>
          <w:sz w:val="20"/>
          <w:szCs w:val="20"/>
        </w:rPr>
        <w:t>Sociodemographic Variations in Sports Participation:</w:t>
      </w:r>
    </w:p>
    <w:p w14:paraId="0F5DC1C4"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Female youth (74%) were more likely to participate in sports than male youth (70%)</w:t>
      </w:r>
    </w:p>
    <w:p w14:paraId="1ADF3A3F" w14:textId="0A03028F"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LGB</w:t>
      </w:r>
      <w:r w:rsidR="0078053D">
        <w:rPr>
          <w:sz w:val="20"/>
          <w:szCs w:val="20"/>
        </w:rPr>
        <w:t>T</w:t>
      </w:r>
      <w:r w:rsidRPr="003C3AAB">
        <w:rPr>
          <w:sz w:val="20"/>
          <w:szCs w:val="20"/>
        </w:rPr>
        <w:t xml:space="preserve"> youth reported lower participation (42%)</w:t>
      </w:r>
    </w:p>
    <w:p w14:paraId="00CA45A7"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Non-Hispanic White youth (73%) participated more than Hispanic youth (70%)</w:t>
      </w:r>
    </w:p>
    <w:p w14:paraId="6ADEC512"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Middle school students (78%) participated more than high school students (68%)</w:t>
      </w:r>
    </w:p>
    <w:p w14:paraId="7F3B4696" w14:textId="77777777" w:rsidR="003C3AAB" w:rsidRPr="003C3AAB" w:rsidRDefault="003C3AAB" w:rsidP="00B14D82">
      <w:pPr>
        <w:numPr>
          <w:ilvl w:val="0"/>
          <w:numId w:val="102"/>
        </w:numPr>
        <w:spacing w:after="120" w:line="240" w:lineRule="auto"/>
        <w:rPr>
          <w:sz w:val="20"/>
          <w:szCs w:val="20"/>
        </w:rPr>
      </w:pPr>
      <w:r w:rsidRPr="003C3AAB">
        <w:rPr>
          <w:b/>
          <w:bCs/>
          <w:sz w:val="20"/>
          <w:szCs w:val="20"/>
        </w:rPr>
        <w:t>Trends in Sports Participation:</w:t>
      </w:r>
    </w:p>
    <w:p w14:paraId="200FE866" w14:textId="77777777"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Increase in overall sports participation from 70% in 2022 to 73% in 2024</w:t>
      </w:r>
    </w:p>
    <w:p w14:paraId="1D5346EE" w14:textId="1B4848F9" w:rsidR="003C3AAB" w:rsidRPr="003C3AAB" w:rsidRDefault="003C3AAB" w:rsidP="00B14D82">
      <w:pPr>
        <w:numPr>
          <w:ilvl w:val="1"/>
          <w:numId w:val="102"/>
        </w:numPr>
        <w:tabs>
          <w:tab w:val="num" w:pos="1440"/>
        </w:tabs>
        <w:spacing w:after="120" w:line="240" w:lineRule="auto"/>
        <w:rPr>
          <w:sz w:val="20"/>
          <w:szCs w:val="20"/>
        </w:rPr>
      </w:pPr>
      <w:r w:rsidRPr="003C3AAB">
        <w:rPr>
          <w:sz w:val="20"/>
          <w:szCs w:val="20"/>
        </w:rPr>
        <w:t>Decrease among LGB</w:t>
      </w:r>
      <w:r w:rsidR="0078053D">
        <w:rPr>
          <w:sz w:val="20"/>
          <w:szCs w:val="20"/>
        </w:rPr>
        <w:t>T</w:t>
      </w:r>
      <w:r w:rsidRPr="003C3AAB">
        <w:rPr>
          <w:sz w:val="20"/>
          <w:szCs w:val="20"/>
        </w:rPr>
        <w:t xml:space="preserve"> youth from 47% to 42%</w:t>
      </w:r>
    </w:p>
    <w:p w14:paraId="7D724C3F" w14:textId="3CBBBAF9" w:rsidR="003C3AAB" w:rsidRPr="003C3AAB" w:rsidRDefault="003C3AAB" w:rsidP="003C3AAB">
      <w:pPr>
        <w:spacing w:after="120" w:line="240" w:lineRule="auto"/>
        <w:rPr>
          <w:sz w:val="20"/>
          <w:szCs w:val="20"/>
        </w:rPr>
      </w:pPr>
      <w:r w:rsidRPr="003C3AAB">
        <w:rPr>
          <w:sz w:val="20"/>
          <w:szCs w:val="20"/>
        </w:rPr>
        <w:t>These findings indicate that while physical activity levels among Henry County youth are generally in line with national recommendations, there are disparities in activity levels and sports participation among different demographic groups. The data suggests a need for targeted interventions to increase physical activity and sports involvement, particularly among female, Hispanic, and LGB</w:t>
      </w:r>
      <w:r w:rsidR="0078053D">
        <w:rPr>
          <w:sz w:val="20"/>
          <w:szCs w:val="20"/>
        </w:rPr>
        <w:t>T</w:t>
      </w:r>
      <w:r w:rsidRPr="003C3AAB">
        <w:rPr>
          <w:sz w:val="20"/>
          <w:szCs w:val="20"/>
        </w:rPr>
        <w:t xml:space="preserve"> youth.</w:t>
      </w:r>
    </w:p>
    <w:p w14:paraId="373FC97E" w14:textId="3D62415C" w:rsidR="00084C01" w:rsidRDefault="00084C01">
      <w:pPr>
        <w:rPr>
          <w:rFonts w:asciiTheme="majorHAnsi" w:eastAsiaTheme="majorEastAsia" w:hAnsiTheme="majorHAnsi" w:cstheme="majorBidi"/>
          <w:b/>
          <w:bCs/>
          <w:color w:val="69005A" w:themeColor="accent2" w:themeShade="BF"/>
          <w:sz w:val="26"/>
          <w:szCs w:val="26"/>
        </w:rPr>
      </w:pPr>
      <w:r>
        <w:rPr>
          <w:b/>
          <w:bCs/>
          <w:sz w:val="26"/>
          <w:szCs w:val="26"/>
        </w:rPr>
        <w:br w:type="page"/>
      </w:r>
    </w:p>
    <w:p w14:paraId="20066A69" w14:textId="44F2F222" w:rsidR="00262168" w:rsidRPr="00084C01" w:rsidRDefault="00262168" w:rsidP="007A57CA">
      <w:pPr>
        <w:pStyle w:val="Heading2"/>
        <w:spacing w:before="0" w:after="120"/>
        <w:rPr>
          <w:b/>
          <w:bCs/>
          <w:sz w:val="26"/>
          <w:szCs w:val="26"/>
        </w:rPr>
      </w:pPr>
      <w:r w:rsidRPr="00084C01">
        <w:rPr>
          <w:b/>
          <w:bCs/>
          <w:sz w:val="26"/>
          <w:szCs w:val="26"/>
        </w:rPr>
        <w:lastRenderedPageBreak/>
        <w:t>Physical Activity</w:t>
      </w:r>
    </w:p>
    <w:p w14:paraId="312D0CD2" w14:textId="2ED41216" w:rsidR="00262168" w:rsidRPr="00262168" w:rsidRDefault="00262168" w:rsidP="007A57CA">
      <w:pPr>
        <w:spacing w:after="120" w:line="240" w:lineRule="auto"/>
        <w:rPr>
          <w:sz w:val="20"/>
          <w:szCs w:val="20"/>
        </w:rPr>
      </w:pPr>
      <w:r w:rsidRPr="00262168">
        <w:rPr>
          <w:sz w:val="20"/>
          <w:szCs w:val="20"/>
        </w:rPr>
        <w:t xml:space="preserve">The US Department of Health and Human Services recommends children and adolescents aged 6-17 years should have a minimum of 60 minutes of physical activity a day (see </w:t>
      </w:r>
      <w:r w:rsidRPr="00262168">
        <w:rPr>
          <w:sz w:val="20"/>
          <w:szCs w:val="20"/>
        </w:rPr>
        <w:sym w:font="Symbol" w:char="F0AE"/>
      </w:r>
      <w:r w:rsidRPr="00262168">
        <w:rPr>
          <w:sz w:val="20"/>
          <w:szCs w:val="20"/>
        </w:rPr>
        <w:t xml:space="preserve"> </w:t>
      </w:r>
      <w:hyperlink r:id="rId181" w:history="1">
        <w:r w:rsidRPr="00262168">
          <w:rPr>
            <w:rStyle w:val="Hyperlink"/>
            <w:sz w:val="20"/>
            <w:szCs w:val="20"/>
          </w:rPr>
          <w:t>Physical Activity Guidelines for Americans</w:t>
        </w:r>
      </w:hyperlink>
      <w:r w:rsidRPr="00262168">
        <w:rPr>
          <w:sz w:val="20"/>
          <w:szCs w:val="20"/>
        </w:rPr>
        <w:t xml:space="preserve"> </w:t>
      </w:r>
      <w:r w:rsidRPr="00262168">
        <w:rPr>
          <w:noProof/>
          <w:sz w:val="20"/>
          <w:szCs w:val="20"/>
        </w:rPr>
        <w:drawing>
          <wp:inline distT="0" distB="0" distL="0" distR="0" wp14:anchorId="1B533D97" wp14:editId="636E80ED">
            <wp:extent cx="137160" cy="137160"/>
            <wp:effectExtent l="0" t="0" r="0" b="0"/>
            <wp:docPr id="1321407691" name="Graphic 132140769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list with solid fill"/>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137160" cy="137160"/>
                    </a:xfrm>
                    <a:prstGeom prst="rect">
                      <a:avLst/>
                    </a:prstGeom>
                  </pic:spPr>
                </pic:pic>
              </a:graphicData>
            </a:graphic>
          </wp:inline>
        </w:drawing>
      </w:r>
      <w:r w:rsidRPr="00262168">
        <w:rPr>
          <w:sz w:val="20"/>
          <w:szCs w:val="20"/>
        </w:rPr>
        <w:t xml:space="preserve"> for more details).</w:t>
      </w:r>
      <w:r w:rsidRPr="00262168">
        <w:rPr>
          <w:sz w:val="20"/>
          <w:szCs w:val="20"/>
          <w:vertAlign w:val="superscript"/>
        </w:rPr>
        <w:footnoteReference w:id="8"/>
      </w:r>
      <w:r w:rsidRPr="00262168">
        <w:rPr>
          <w:sz w:val="20"/>
          <w:szCs w:val="20"/>
        </w:rPr>
        <w:t xml:space="preserve"> </w:t>
      </w:r>
      <w:r w:rsidR="002A3734" w:rsidRPr="002A3734">
        <w:rPr>
          <w:sz w:val="20"/>
          <w:szCs w:val="20"/>
        </w:rPr>
        <w:t>They suggest doing three types of activities</w:t>
      </w:r>
      <w:r w:rsidRPr="00262168">
        <w:rPr>
          <w:sz w:val="20"/>
          <w:szCs w:val="20"/>
        </w:rPr>
        <w:t>:</w:t>
      </w:r>
    </w:p>
    <w:p w14:paraId="2851A37D" w14:textId="77777777" w:rsidR="00262168" w:rsidRPr="00262168" w:rsidRDefault="00262168" w:rsidP="00B14D82">
      <w:pPr>
        <w:numPr>
          <w:ilvl w:val="0"/>
          <w:numId w:val="66"/>
        </w:numPr>
        <w:spacing w:after="120" w:line="240" w:lineRule="auto"/>
        <w:ind w:left="540"/>
        <w:rPr>
          <w:sz w:val="20"/>
          <w:szCs w:val="20"/>
        </w:rPr>
      </w:pPr>
      <w:r w:rsidRPr="00262168">
        <w:rPr>
          <w:b/>
          <w:bCs/>
          <w:sz w:val="20"/>
          <w:szCs w:val="20"/>
        </w:rPr>
        <w:t>Aerobic</w:t>
      </w:r>
      <w:r w:rsidRPr="00262168">
        <w:rPr>
          <w:sz w:val="20"/>
          <w:szCs w:val="20"/>
        </w:rPr>
        <w:t>: Most of the 60 minutes should be spent doing moderate- or vigorous-intensity aerobic physical activity. The vigorous-intensity activity should be included at least 3 days a week.</w:t>
      </w:r>
    </w:p>
    <w:p w14:paraId="5EF9CC06" w14:textId="4990FE1A" w:rsidR="00262168" w:rsidRPr="00262168" w:rsidRDefault="00262168" w:rsidP="00B14D82">
      <w:pPr>
        <w:numPr>
          <w:ilvl w:val="0"/>
          <w:numId w:val="66"/>
        </w:numPr>
        <w:spacing w:after="120" w:line="240" w:lineRule="auto"/>
        <w:ind w:left="540"/>
        <w:rPr>
          <w:sz w:val="20"/>
          <w:szCs w:val="20"/>
        </w:rPr>
      </w:pPr>
      <w:r w:rsidRPr="00262168">
        <w:rPr>
          <w:b/>
          <w:bCs/>
          <w:sz w:val="20"/>
          <w:szCs w:val="20"/>
        </w:rPr>
        <w:t>Muscle-strengthening</w:t>
      </w:r>
      <w:r w:rsidRPr="00262168">
        <w:rPr>
          <w:sz w:val="20"/>
          <w:szCs w:val="20"/>
        </w:rPr>
        <w:t xml:space="preserve">: </w:t>
      </w:r>
      <w:r w:rsidR="002A3734">
        <w:rPr>
          <w:sz w:val="20"/>
          <w:szCs w:val="20"/>
        </w:rPr>
        <w:t>A</w:t>
      </w:r>
      <w:r w:rsidRPr="00262168">
        <w:rPr>
          <w:sz w:val="20"/>
          <w:szCs w:val="20"/>
        </w:rPr>
        <w:t>t least 3 days a week</w:t>
      </w:r>
      <w:r w:rsidR="002A3734">
        <w:rPr>
          <w:sz w:val="20"/>
          <w:szCs w:val="20"/>
        </w:rPr>
        <w:t>,</w:t>
      </w:r>
      <w:r w:rsidRPr="00262168">
        <w:rPr>
          <w:sz w:val="20"/>
          <w:szCs w:val="20"/>
        </w:rPr>
        <w:t xml:space="preserve"> activit</w:t>
      </w:r>
      <w:r w:rsidR="002A3734">
        <w:rPr>
          <w:sz w:val="20"/>
          <w:szCs w:val="20"/>
        </w:rPr>
        <w:t>ies</w:t>
      </w:r>
      <w:r w:rsidRPr="00262168">
        <w:rPr>
          <w:sz w:val="20"/>
          <w:szCs w:val="20"/>
        </w:rPr>
        <w:t xml:space="preserve"> should include </w:t>
      </w:r>
      <w:r w:rsidR="002A3734">
        <w:rPr>
          <w:sz w:val="20"/>
          <w:szCs w:val="20"/>
        </w:rPr>
        <w:t>exercises that strengthen muscles</w:t>
      </w:r>
      <w:r w:rsidRPr="00262168">
        <w:rPr>
          <w:sz w:val="20"/>
          <w:szCs w:val="20"/>
        </w:rPr>
        <w:t>.</w:t>
      </w:r>
    </w:p>
    <w:p w14:paraId="693B6A26" w14:textId="5B6E5326" w:rsidR="00084C01" w:rsidRDefault="00262168" w:rsidP="00B14D82">
      <w:pPr>
        <w:numPr>
          <w:ilvl w:val="0"/>
          <w:numId w:val="66"/>
        </w:numPr>
        <w:spacing w:after="120" w:line="240" w:lineRule="auto"/>
        <w:ind w:left="540"/>
        <w:rPr>
          <w:sz w:val="20"/>
          <w:szCs w:val="20"/>
        </w:rPr>
      </w:pPr>
      <w:r w:rsidRPr="00262168">
        <w:rPr>
          <w:b/>
          <w:bCs/>
          <w:sz w:val="20"/>
          <w:szCs w:val="20"/>
        </w:rPr>
        <w:t>Bone-strengthening</w:t>
      </w:r>
      <w:r w:rsidRPr="00262168">
        <w:rPr>
          <w:sz w:val="20"/>
          <w:szCs w:val="20"/>
        </w:rPr>
        <w:t xml:space="preserve">: </w:t>
      </w:r>
      <w:r w:rsidR="002A3734">
        <w:rPr>
          <w:sz w:val="20"/>
          <w:szCs w:val="20"/>
        </w:rPr>
        <w:t>A</w:t>
      </w:r>
      <w:r w:rsidRPr="00262168">
        <w:rPr>
          <w:sz w:val="20"/>
          <w:szCs w:val="20"/>
        </w:rPr>
        <w:t>t least 3 days a week</w:t>
      </w:r>
      <w:r w:rsidR="002A3734">
        <w:rPr>
          <w:sz w:val="20"/>
          <w:szCs w:val="20"/>
        </w:rPr>
        <w:t>.</w:t>
      </w:r>
      <w:r w:rsidRPr="00262168">
        <w:rPr>
          <w:sz w:val="20"/>
          <w:szCs w:val="20"/>
        </w:rPr>
        <w:t xml:space="preserve"> activit</w:t>
      </w:r>
      <w:r w:rsidR="002A3734">
        <w:rPr>
          <w:sz w:val="20"/>
          <w:szCs w:val="20"/>
        </w:rPr>
        <w:t>ies</w:t>
      </w:r>
      <w:r w:rsidRPr="00262168">
        <w:rPr>
          <w:sz w:val="20"/>
          <w:szCs w:val="20"/>
        </w:rPr>
        <w:t xml:space="preserve"> should also include </w:t>
      </w:r>
      <w:r w:rsidR="002A3734">
        <w:rPr>
          <w:sz w:val="20"/>
          <w:szCs w:val="20"/>
        </w:rPr>
        <w:t>exercises that help strengthen bones</w:t>
      </w:r>
      <w:r w:rsidRPr="00262168">
        <w:rPr>
          <w:sz w:val="20"/>
          <w:szCs w:val="20"/>
        </w:rPr>
        <w:t>.</w:t>
      </w:r>
    </w:p>
    <w:p w14:paraId="2CADED74" w14:textId="3989DF34" w:rsidR="00262168" w:rsidRPr="00262168" w:rsidRDefault="00262168" w:rsidP="007A57CA">
      <w:pPr>
        <w:spacing w:after="120" w:line="240" w:lineRule="auto"/>
        <w:rPr>
          <w:sz w:val="20"/>
          <w:szCs w:val="20"/>
        </w:rPr>
      </w:pPr>
      <w:r w:rsidRPr="00262168">
        <w:rPr>
          <w:sz w:val="20"/>
          <w:szCs w:val="20"/>
        </w:rPr>
        <w:t xml:space="preserve">The CDC and their partners have </w:t>
      </w:r>
      <w:r w:rsidR="002A3734">
        <w:rPr>
          <w:sz w:val="20"/>
          <w:szCs w:val="20"/>
        </w:rPr>
        <w:t>created</w:t>
      </w:r>
      <w:r w:rsidRPr="00262168">
        <w:rPr>
          <w:sz w:val="20"/>
          <w:szCs w:val="20"/>
        </w:rPr>
        <w:t xml:space="preserve"> a toolkit to promote </w:t>
      </w:r>
      <w:r w:rsidR="002A3734">
        <w:rPr>
          <w:sz w:val="20"/>
          <w:szCs w:val="20"/>
        </w:rPr>
        <w:t xml:space="preserve">these </w:t>
      </w:r>
      <w:r w:rsidRPr="00262168">
        <w:rPr>
          <w:sz w:val="20"/>
          <w:szCs w:val="20"/>
        </w:rPr>
        <w:t xml:space="preserve">guidelines and support physical activity. </w:t>
      </w:r>
      <w:r w:rsidR="002A3734">
        <w:rPr>
          <w:sz w:val="20"/>
          <w:szCs w:val="20"/>
        </w:rPr>
        <w:t xml:space="preserve">You can find more information here </w:t>
      </w:r>
      <w:r w:rsidRPr="00262168">
        <w:rPr>
          <w:sz w:val="20"/>
          <w:szCs w:val="20"/>
        </w:rPr>
        <w:t xml:space="preserve">Information is available here </w:t>
      </w:r>
      <w:r w:rsidRPr="00262168">
        <w:rPr>
          <w:sz w:val="20"/>
          <w:szCs w:val="20"/>
        </w:rPr>
        <w:sym w:font="Symbol" w:char="F0AE"/>
      </w:r>
      <w:r w:rsidRPr="00262168">
        <w:rPr>
          <w:sz w:val="20"/>
          <w:szCs w:val="20"/>
        </w:rPr>
        <w:t xml:space="preserve"> </w:t>
      </w:r>
      <w:hyperlink r:id="rId184" w:history="1">
        <w:r w:rsidRPr="00262168">
          <w:rPr>
            <w:rStyle w:val="Hyperlink"/>
            <w:sz w:val="20"/>
            <w:szCs w:val="20"/>
          </w:rPr>
          <w:t>hyperlink</w:t>
        </w:r>
      </w:hyperlink>
      <w:r w:rsidRPr="00262168">
        <w:rPr>
          <w:sz w:val="20"/>
          <w:szCs w:val="20"/>
        </w:rPr>
        <w:t>.</w:t>
      </w:r>
    </w:p>
    <w:p w14:paraId="277B483E" w14:textId="099DACC5" w:rsidR="00262168" w:rsidRPr="00084C01" w:rsidRDefault="00262168" w:rsidP="00084C01">
      <w:pPr>
        <w:pStyle w:val="Heading3"/>
        <w:spacing w:before="240" w:after="120"/>
        <w:contextualSpacing/>
        <w:rPr>
          <w:sz w:val="24"/>
          <w:szCs w:val="24"/>
        </w:rPr>
      </w:pPr>
      <w:r w:rsidRPr="00084C01">
        <w:rPr>
          <w:sz w:val="24"/>
          <w:szCs w:val="24"/>
        </w:rPr>
        <w:t>Distribution of Responses</w:t>
      </w:r>
    </w:p>
    <w:p w14:paraId="3F8F48D7"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During the past week, youth participated in at least 60 minutes of physical activity at the following frequencies:</w:t>
      </w:r>
    </w:p>
    <w:p w14:paraId="76EA4388"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Zero days (11%)</w:t>
      </w:r>
    </w:p>
    <w:p w14:paraId="142DBA09"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Three or more days (77%)</w:t>
      </w:r>
    </w:p>
    <w:p w14:paraId="3946A80A"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Five or more days (57%)</w:t>
      </w:r>
    </w:p>
    <w:p w14:paraId="66A94705" w14:textId="77777777" w:rsidR="00262168" w:rsidRDefault="00262168" w:rsidP="00B14D82">
      <w:pPr>
        <w:numPr>
          <w:ilvl w:val="1"/>
          <w:numId w:val="63"/>
        </w:numPr>
        <w:spacing w:after="120" w:line="240" w:lineRule="auto"/>
        <w:ind w:left="1080"/>
        <w:contextualSpacing/>
        <w:rPr>
          <w:sz w:val="20"/>
          <w:szCs w:val="20"/>
        </w:rPr>
      </w:pPr>
      <w:r w:rsidRPr="00262168">
        <w:rPr>
          <w:sz w:val="20"/>
          <w:szCs w:val="20"/>
        </w:rPr>
        <w:t>Every day (32%)</w:t>
      </w:r>
    </w:p>
    <w:p w14:paraId="22EF5D56" w14:textId="77777777" w:rsidR="00084C01" w:rsidRPr="00262168" w:rsidRDefault="00084C01" w:rsidP="00084C01">
      <w:pPr>
        <w:spacing w:after="120" w:line="240" w:lineRule="auto"/>
        <w:contextualSpacing/>
        <w:rPr>
          <w:sz w:val="20"/>
          <w:szCs w:val="20"/>
        </w:rPr>
      </w:pPr>
    </w:p>
    <w:p w14:paraId="07167E49" w14:textId="304F8EFF" w:rsidR="00262168" w:rsidRPr="00262168" w:rsidRDefault="00262168" w:rsidP="00084C01">
      <w:pPr>
        <w:spacing w:after="120" w:line="240" w:lineRule="auto"/>
        <w:contextualSpacing/>
        <w:rPr>
          <w:b/>
          <w:bCs/>
          <w:sz w:val="20"/>
          <w:szCs w:val="20"/>
        </w:rPr>
      </w:pPr>
      <w:r w:rsidRPr="00262168">
        <w:rPr>
          <w:b/>
          <w:bCs/>
          <w:sz w:val="20"/>
          <w:szCs w:val="20"/>
        </w:rPr>
        <w:t xml:space="preserve">Figure </w:t>
      </w:r>
      <w:bookmarkStart w:id="15" w:name="_Hlk173659032"/>
      <w:r w:rsidR="008D25FF">
        <w:rPr>
          <w:b/>
          <w:bCs/>
          <w:sz w:val="20"/>
          <w:szCs w:val="20"/>
        </w:rPr>
        <w:t>14.1</w:t>
      </w:r>
    </w:p>
    <w:p w14:paraId="04F7667A" w14:textId="77777777" w:rsidR="00262168" w:rsidRPr="00262168" w:rsidRDefault="00262168" w:rsidP="00084C01">
      <w:pPr>
        <w:spacing w:after="120" w:line="240" w:lineRule="auto"/>
        <w:contextualSpacing/>
        <w:rPr>
          <w:b/>
          <w:bCs/>
          <w:sz w:val="20"/>
          <w:szCs w:val="20"/>
        </w:rPr>
      </w:pPr>
      <w:r w:rsidRPr="00262168">
        <w:rPr>
          <w:i/>
          <w:iCs/>
          <w:sz w:val="20"/>
          <w:szCs w:val="20"/>
        </w:rPr>
        <w:t>Distribution of Henry County youth reporting on their physical activity in the past 7 days</w:t>
      </w:r>
      <w:bookmarkEnd w:id="15"/>
      <w:r w:rsidRPr="00262168">
        <w:rPr>
          <w:i/>
          <w:iCs/>
          <w:sz w:val="20"/>
          <w:szCs w:val="20"/>
        </w:rPr>
        <w:t>, 2024</w:t>
      </w:r>
    </w:p>
    <w:p w14:paraId="22231364" w14:textId="77777777" w:rsidR="00262168" w:rsidRPr="00262168" w:rsidRDefault="00262168" w:rsidP="008B1B3D">
      <w:pPr>
        <w:spacing w:after="120" w:line="240" w:lineRule="auto"/>
        <w:rPr>
          <w:sz w:val="21"/>
          <w:szCs w:val="21"/>
        </w:rPr>
      </w:pPr>
      <w:r w:rsidRPr="00262168">
        <w:rPr>
          <w:noProof/>
          <w:sz w:val="21"/>
          <w:szCs w:val="21"/>
        </w:rPr>
        <w:drawing>
          <wp:inline distT="0" distB="0" distL="0" distR="0" wp14:anchorId="2154F158" wp14:editId="08D54458">
            <wp:extent cx="6858000" cy="1645920"/>
            <wp:effectExtent l="0" t="0" r="0" b="0"/>
            <wp:docPr id="830434981" name="Chart 830434981">
              <a:extLst xmlns:a="http://schemas.openxmlformats.org/drawingml/2006/main">
                <a:ext uri="{FF2B5EF4-FFF2-40B4-BE49-F238E27FC236}">
                  <a16:creationId xmlns:a16="http://schemas.microsoft.com/office/drawing/2014/main" id="{91A4F1B6-63F2-B385-8316-451EB0DE1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250121D1" w14:textId="77777777" w:rsidR="008D25FF" w:rsidRDefault="008D25FF" w:rsidP="008B1B3D">
      <w:pPr>
        <w:pStyle w:val="Heading3"/>
      </w:pPr>
      <w:r>
        <w:br w:type="page"/>
      </w:r>
    </w:p>
    <w:p w14:paraId="36AB983A" w14:textId="09BCA48B" w:rsidR="00262168" w:rsidRPr="008D25FF" w:rsidRDefault="00262168" w:rsidP="008D25FF">
      <w:pPr>
        <w:pStyle w:val="Heading3"/>
        <w:spacing w:before="0" w:after="120"/>
        <w:contextualSpacing/>
        <w:rPr>
          <w:sz w:val="24"/>
          <w:szCs w:val="24"/>
        </w:rPr>
      </w:pPr>
      <w:r w:rsidRPr="008D25FF">
        <w:rPr>
          <w:sz w:val="24"/>
          <w:szCs w:val="24"/>
        </w:rPr>
        <w:lastRenderedPageBreak/>
        <w:t>Trends in Responses</w:t>
      </w:r>
    </w:p>
    <w:p w14:paraId="6FFBCC0C" w14:textId="5660BDB2"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 xml:space="preserve">The average share (from 2010 through 2022) of Henry County youth reporting they were physically active for at least 60 minutes a day </w:t>
      </w:r>
      <w:r w:rsidRPr="00262168">
        <w:rPr>
          <w:b/>
          <w:bCs/>
          <w:sz w:val="20"/>
          <w:szCs w:val="20"/>
        </w:rPr>
        <w:t>every day in the past week</w:t>
      </w:r>
      <w:r w:rsidRPr="00262168">
        <w:rPr>
          <w:sz w:val="20"/>
          <w:szCs w:val="20"/>
        </w:rPr>
        <w:t xml:space="preserve"> was 29% (see Figure </w:t>
      </w:r>
      <w:r w:rsidR="000B32FC">
        <w:rPr>
          <w:sz w:val="20"/>
          <w:szCs w:val="20"/>
        </w:rPr>
        <w:t>14.2</w:t>
      </w:r>
      <w:r w:rsidRPr="00262168">
        <w:rPr>
          <w:sz w:val="20"/>
          <w:szCs w:val="20"/>
        </w:rPr>
        <w:t>).</w:t>
      </w:r>
    </w:p>
    <w:p w14:paraId="29CFE68A"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 xml:space="preserve">The overall share in 2024 was slightly higher at 32%. </w:t>
      </w:r>
    </w:p>
    <w:p w14:paraId="27CC117A" w14:textId="77777777" w:rsidR="00262168" w:rsidRDefault="00262168" w:rsidP="00B14D82">
      <w:pPr>
        <w:numPr>
          <w:ilvl w:val="1"/>
          <w:numId w:val="63"/>
        </w:numPr>
        <w:spacing w:after="120" w:line="240" w:lineRule="auto"/>
        <w:ind w:left="1080"/>
        <w:contextualSpacing/>
        <w:rPr>
          <w:sz w:val="20"/>
          <w:szCs w:val="20"/>
        </w:rPr>
      </w:pPr>
      <w:r w:rsidRPr="00262168">
        <w:rPr>
          <w:sz w:val="20"/>
          <w:szCs w:val="20"/>
        </w:rPr>
        <w:t>Among Henry County high schoolers in 2024, 31% reported being physically active every day in the past week. The most recent state and national data were from 2021 in which 26% of high schoolers in Ohio and 24% of high schoolers in the US were physically active every day (not shown).</w:t>
      </w:r>
    </w:p>
    <w:p w14:paraId="2E37DF50" w14:textId="77777777" w:rsidR="008D25FF" w:rsidRPr="00262168" w:rsidRDefault="008D25FF" w:rsidP="008D25FF">
      <w:pPr>
        <w:spacing w:after="120" w:line="240" w:lineRule="auto"/>
        <w:contextualSpacing/>
        <w:rPr>
          <w:sz w:val="20"/>
          <w:szCs w:val="20"/>
        </w:rPr>
      </w:pPr>
    </w:p>
    <w:p w14:paraId="2A90D0F1" w14:textId="57990431" w:rsidR="00262168" w:rsidRPr="00262168" w:rsidRDefault="00262168" w:rsidP="008D25FF">
      <w:pPr>
        <w:spacing w:after="120" w:line="240" w:lineRule="auto"/>
        <w:contextualSpacing/>
        <w:rPr>
          <w:b/>
          <w:bCs/>
          <w:sz w:val="20"/>
          <w:szCs w:val="20"/>
        </w:rPr>
      </w:pPr>
      <w:bookmarkStart w:id="16" w:name="_Hlk174215049"/>
      <w:r w:rsidRPr="00262168">
        <w:rPr>
          <w:b/>
          <w:bCs/>
          <w:sz w:val="20"/>
          <w:szCs w:val="20"/>
        </w:rPr>
        <w:t xml:space="preserve">Figure </w:t>
      </w:r>
      <w:r w:rsidR="008D25FF">
        <w:rPr>
          <w:b/>
          <w:bCs/>
          <w:sz w:val="20"/>
          <w:szCs w:val="20"/>
        </w:rPr>
        <w:t>14.2</w:t>
      </w:r>
    </w:p>
    <w:p w14:paraId="10AC654D" w14:textId="2E23595C" w:rsidR="00262168" w:rsidRPr="00262168" w:rsidRDefault="00262168" w:rsidP="008D25FF">
      <w:pPr>
        <w:spacing w:after="120" w:line="240" w:lineRule="auto"/>
        <w:contextualSpacing/>
        <w:rPr>
          <w:b/>
          <w:bCs/>
          <w:sz w:val="20"/>
          <w:szCs w:val="20"/>
        </w:rPr>
      </w:pPr>
      <w:r w:rsidRPr="00262168">
        <w:rPr>
          <w:i/>
          <w:iCs/>
          <w:sz w:val="20"/>
          <w:szCs w:val="20"/>
        </w:rPr>
        <w:t>Trends in the percentage of Henry County youth physically active for at least 60 minutes on every day in the past week</w:t>
      </w:r>
      <w:bookmarkEnd w:id="16"/>
      <w:r w:rsidR="000B32FC">
        <w:rPr>
          <w:i/>
          <w:iCs/>
          <w:sz w:val="20"/>
          <w:szCs w:val="20"/>
        </w:rPr>
        <w:t>, 2010-2024</w:t>
      </w:r>
    </w:p>
    <w:p w14:paraId="40B6F3D8" w14:textId="77777777" w:rsidR="00262168" w:rsidRPr="00262168" w:rsidRDefault="00262168" w:rsidP="008D25FF">
      <w:pPr>
        <w:spacing w:after="120" w:line="240" w:lineRule="auto"/>
        <w:contextualSpacing/>
        <w:rPr>
          <w:sz w:val="20"/>
          <w:szCs w:val="20"/>
        </w:rPr>
      </w:pPr>
      <w:r w:rsidRPr="00262168">
        <w:rPr>
          <w:noProof/>
          <w:sz w:val="20"/>
          <w:szCs w:val="20"/>
        </w:rPr>
        <w:drawing>
          <wp:inline distT="0" distB="0" distL="0" distR="0" wp14:anchorId="009E1FFF" wp14:editId="32D0A025">
            <wp:extent cx="6858000" cy="2560320"/>
            <wp:effectExtent l="0" t="0" r="0" b="0"/>
            <wp:docPr id="1375139628" name="Chart 1375139628">
              <a:extLst xmlns:a="http://schemas.openxmlformats.org/drawingml/2006/main">
                <a:ext uri="{FF2B5EF4-FFF2-40B4-BE49-F238E27FC236}">
                  <a16:creationId xmlns:a16="http://schemas.microsoft.com/office/drawing/2014/main" id="{BA379C72-80E9-B5D9-4BE8-2196F8BFD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5B57A23" w14:textId="77777777" w:rsidR="00262168" w:rsidRPr="00262168" w:rsidRDefault="00262168" w:rsidP="008D25FF">
      <w:pPr>
        <w:spacing w:after="120" w:line="240" w:lineRule="auto"/>
        <w:contextualSpacing/>
        <w:rPr>
          <w:sz w:val="20"/>
          <w:szCs w:val="20"/>
        </w:rPr>
      </w:pPr>
      <w:r w:rsidRPr="00262168">
        <w:rPr>
          <w:i/>
          <w:iCs/>
          <w:sz w:val="20"/>
          <w:szCs w:val="20"/>
        </w:rPr>
        <w:t xml:space="preserve">Note: </w:t>
      </w:r>
      <w:r w:rsidRPr="00262168">
        <w:rPr>
          <w:sz w:val="20"/>
          <w:szCs w:val="20"/>
        </w:rPr>
        <w:t>The average represents the arithmetic mean of the share of 6th - 12th graders over the period of 2010 - 2022.</w:t>
      </w:r>
    </w:p>
    <w:p w14:paraId="2268ABEB" w14:textId="77777777" w:rsidR="008D25FF" w:rsidRDefault="008D25FF">
      <w:pPr>
        <w:rPr>
          <w:rFonts w:asciiTheme="majorHAnsi" w:eastAsiaTheme="majorEastAsia" w:hAnsiTheme="majorHAnsi" w:cstheme="majorBidi"/>
          <w:color w:val="690026" w:themeColor="accent6" w:themeShade="BF"/>
          <w:sz w:val="24"/>
          <w:szCs w:val="24"/>
        </w:rPr>
      </w:pPr>
      <w:r>
        <w:rPr>
          <w:sz w:val="24"/>
          <w:szCs w:val="24"/>
        </w:rPr>
        <w:br w:type="page"/>
      </w:r>
    </w:p>
    <w:p w14:paraId="5E1B744B" w14:textId="5F88E93D" w:rsidR="00262168" w:rsidRPr="008D25FF" w:rsidRDefault="00262168" w:rsidP="008D25FF">
      <w:pPr>
        <w:pStyle w:val="Heading3"/>
        <w:spacing w:before="0" w:after="120"/>
        <w:contextualSpacing/>
        <w:rPr>
          <w:sz w:val="24"/>
          <w:szCs w:val="24"/>
        </w:rPr>
      </w:pPr>
      <w:r w:rsidRPr="008D25FF">
        <w:rPr>
          <w:sz w:val="24"/>
          <w:szCs w:val="24"/>
        </w:rPr>
        <w:lastRenderedPageBreak/>
        <w:t>Sociodemographic Variation in Responses</w:t>
      </w:r>
    </w:p>
    <w:p w14:paraId="5E494A72"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 xml:space="preserve">There was also sociodemographic variation in the share of youth who reported they were physically active </w:t>
      </w:r>
      <w:r w:rsidRPr="00262168">
        <w:rPr>
          <w:b/>
          <w:bCs/>
          <w:sz w:val="20"/>
          <w:szCs w:val="20"/>
        </w:rPr>
        <w:t>every day in the past week</w:t>
      </w:r>
      <w:r w:rsidRPr="00262168">
        <w:rPr>
          <w:sz w:val="20"/>
          <w:szCs w:val="20"/>
        </w:rPr>
        <w:t xml:space="preserve"> in 2024.</w:t>
      </w:r>
    </w:p>
    <w:p w14:paraId="3CB9D227"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The share among males (42%) was higher than the share among females (24%).</w:t>
      </w:r>
    </w:p>
    <w:p w14:paraId="3FBFFABC"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There was also variation by ethnicity—the share of non-Hispanic Whites who were physically active every day in the past week was higher (34%) than the share among Hispanic identifying youth (25%).</w:t>
      </w:r>
    </w:p>
    <w:p w14:paraId="4302CC99"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A larger share of middle school students (35%) reported being physically active every day in the past week compared to their high school attending counterparts (31%).</w:t>
      </w:r>
    </w:p>
    <w:p w14:paraId="5D6FDC4D"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 xml:space="preserve">Regarding changes since 2022, the pattern was dependent upon youth characteristic. </w:t>
      </w:r>
    </w:p>
    <w:p w14:paraId="27636432" w14:textId="098C2DDE"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 xml:space="preserve">The total share reporting being physically active </w:t>
      </w:r>
      <w:r w:rsidRPr="00262168">
        <w:rPr>
          <w:b/>
          <w:bCs/>
          <w:sz w:val="20"/>
          <w:szCs w:val="20"/>
        </w:rPr>
        <w:t>every day in the past week</w:t>
      </w:r>
      <w:r w:rsidRPr="00262168">
        <w:rPr>
          <w:sz w:val="20"/>
          <w:szCs w:val="20"/>
        </w:rPr>
        <w:t xml:space="preserve"> declined by one percentage point (33% to 32%). We can also observe declines among female youth (26% to 24%), Hispanic youth (29% to 25%), and middles schoolers (38% to 35%</w:t>
      </w:r>
      <w:r w:rsidR="00F86021">
        <w:rPr>
          <w:sz w:val="20"/>
          <w:szCs w:val="20"/>
        </w:rPr>
        <w:t>)</w:t>
      </w:r>
      <w:r w:rsidRPr="00262168">
        <w:rPr>
          <w:sz w:val="20"/>
          <w:szCs w:val="20"/>
        </w:rPr>
        <w:t xml:space="preserve">. </w:t>
      </w:r>
    </w:p>
    <w:p w14:paraId="2B078D0F"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The share among male students increased by one percentage point (41% to 42%) and the share among high schoolers also increased—from 28% to 31%.</w:t>
      </w:r>
    </w:p>
    <w:p w14:paraId="5BBB4972" w14:textId="77777777" w:rsidR="00262168" w:rsidRDefault="00262168" w:rsidP="00B14D82">
      <w:pPr>
        <w:numPr>
          <w:ilvl w:val="1"/>
          <w:numId w:val="63"/>
        </w:numPr>
        <w:spacing w:after="120" w:line="240" w:lineRule="auto"/>
        <w:ind w:left="1080"/>
        <w:contextualSpacing/>
        <w:rPr>
          <w:sz w:val="20"/>
          <w:szCs w:val="20"/>
        </w:rPr>
      </w:pPr>
      <w:r w:rsidRPr="00262168">
        <w:rPr>
          <w:sz w:val="20"/>
          <w:szCs w:val="20"/>
        </w:rPr>
        <w:t>The share among non-Hispanic White students remained unchanged (34%).</w:t>
      </w:r>
    </w:p>
    <w:p w14:paraId="7A0EC0DC" w14:textId="77777777" w:rsidR="008D25FF" w:rsidRPr="00262168" w:rsidRDefault="008D25FF" w:rsidP="008D25FF">
      <w:pPr>
        <w:spacing w:after="120" w:line="240" w:lineRule="auto"/>
        <w:contextualSpacing/>
        <w:rPr>
          <w:sz w:val="20"/>
          <w:szCs w:val="20"/>
        </w:rPr>
      </w:pPr>
    </w:p>
    <w:p w14:paraId="2A69FBE1" w14:textId="6451738E" w:rsidR="00262168" w:rsidRPr="00262168" w:rsidRDefault="00262168" w:rsidP="008D25FF">
      <w:pPr>
        <w:spacing w:after="120" w:line="240" w:lineRule="auto"/>
        <w:contextualSpacing/>
        <w:rPr>
          <w:b/>
          <w:bCs/>
          <w:sz w:val="20"/>
          <w:szCs w:val="20"/>
        </w:rPr>
      </w:pPr>
      <w:r w:rsidRPr="00262168">
        <w:rPr>
          <w:b/>
          <w:bCs/>
          <w:sz w:val="20"/>
          <w:szCs w:val="20"/>
        </w:rPr>
        <w:t xml:space="preserve">Figure </w:t>
      </w:r>
      <w:r w:rsidR="008D25FF">
        <w:rPr>
          <w:b/>
          <w:bCs/>
          <w:sz w:val="20"/>
          <w:szCs w:val="20"/>
        </w:rPr>
        <w:t>14.3</w:t>
      </w:r>
    </w:p>
    <w:p w14:paraId="3EF0AF1F" w14:textId="7599CA4C" w:rsidR="00262168" w:rsidRPr="00262168" w:rsidRDefault="00262168" w:rsidP="008D25FF">
      <w:pPr>
        <w:spacing w:after="120" w:line="240" w:lineRule="auto"/>
        <w:contextualSpacing/>
        <w:rPr>
          <w:b/>
          <w:bCs/>
          <w:sz w:val="20"/>
          <w:szCs w:val="20"/>
        </w:rPr>
      </w:pPr>
      <w:r w:rsidRPr="00262168">
        <w:rPr>
          <w:i/>
          <w:iCs/>
          <w:sz w:val="20"/>
          <w:szCs w:val="20"/>
        </w:rPr>
        <w:t>Variation in the percentage of youth physically active for at least 60 minutes on every day in the past week</w:t>
      </w:r>
      <w:r w:rsidR="000B32FC">
        <w:rPr>
          <w:i/>
          <w:iCs/>
          <w:sz w:val="20"/>
          <w:szCs w:val="20"/>
        </w:rPr>
        <w:t>, 2022 &amp; 2024</w:t>
      </w:r>
    </w:p>
    <w:p w14:paraId="327AFD92" w14:textId="602D33D9" w:rsidR="00262168" w:rsidRPr="00262168" w:rsidRDefault="000B32FC" w:rsidP="008D25FF">
      <w:pPr>
        <w:spacing w:after="120" w:line="240" w:lineRule="auto"/>
        <w:contextualSpacing/>
        <w:rPr>
          <w:sz w:val="20"/>
          <w:szCs w:val="20"/>
        </w:rPr>
      </w:pPr>
      <w:r>
        <w:rPr>
          <w:noProof/>
        </w:rPr>
        <w:drawing>
          <wp:inline distT="0" distB="0" distL="0" distR="0" wp14:anchorId="412AE42C" wp14:editId="103C7655">
            <wp:extent cx="6858000" cy="2560320"/>
            <wp:effectExtent l="0" t="0" r="0" b="0"/>
            <wp:docPr id="1343255891" name="Chart 1">
              <a:extLst xmlns:a="http://schemas.openxmlformats.org/drawingml/2006/main">
                <a:ext uri="{FF2B5EF4-FFF2-40B4-BE49-F238E27FC236}">
                  <a16:creationId xmlns:a16="http://schemas.microsoft.com/office/drawing/2014/main" id="{CE6B2ABB-EC2D-6583-F238-98C8205B3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sidR="00262168" w:rsidRPr="00262168">
        <w:rPr>
          <w:sz w:val="20"/>
          <w:szCs w:val="20"/>
        </w:rPr>
        <w:t xml:space="preserve"> </w:t>
      </w:r>
    </w:p>
    <w:p w14:paraId="335EA48E" w14:textId="77777777" w:rsidR="00262168" w:rsidRPr="00262168" w:rsidRDefault="00262168" w:rsidP="008D25FF">
      <w:pPr>
        <w:spacing w:after="120" w:line="240" w:lineRule="auto"/>
        <w:contextualSpacing/>
        <w:rPr>
          <w:sz w:val="20"/>
          <w:szCs w:val="20"/>
        </w:rPr>
      </w:pPr>
      <w:r w:rsidRPr="00262168">
        <w:rPr>
          <w:sz w:val="20"/>
          <w:szCs w:val="20"/>
        </w:rPr>
        <w:br w:type="page"/>
      </w:r>
    </w:p>
    <w:p w14:paraId="50DB9F3F" w14:textId="77777777" w:rsidR="00262168" w:rsidRPr="008D25FF" w:rsidRDefault="00262168" w:rsidP="008D25FF">
      <w:pPr>
        <w:pStyle w:val="Heading2"/>
        <w:spacing w:before="0" w:after="120"/>
        <w:contextualSpacing/>
        <w:rPr>
          <w:b/>
          <w:bCs/>
          <w:sz w:val="26"/>
          <w:szCs w:val="26"/>
        </w:rPr>
      </w:pPr>
      <w:r w:rsidRPr="008D25FF">
        <w:rPr>
          <w:b/>
          <w:bCs/>
          <w:sz w:val="26"/>
          <w:szCs w:val="26"/>
        </w:rPr>
        <w:lastRenderedPageBreak/>
        <w:t>Sports Teams</w:t>
      </w:r>
    </w:p>
    <w:p w14:paraId="14790E8E" w14:textId="389DA1CA" w:rsidR="00262168" w:rsidRPr="00262168" w:rsidRDefault="002A3734" w:rsidP="008D25FF">
      <w:pPr>
        <w:spacing w:after="120" w:line="240" w:lineRule="auto"/>
        <w:contextualSpacing/>
        <w:rPr>
          <w:sz w:val="20"/>
          <w:szCs w:val="20"/>
        </w:rPr>
      </w:pPr>
      <w:r w:rsidRPr="002A3734">
        <w:rPr>
          <w:sz w:val="20"/>
          <w:szCs w:val="20"/>
        </w:rPr>
        <w:t>A study published in 2020 looked at several research studies and found that playing team sports is linked to positive outcomes for young athletes</w:t>
      </w:r>
      <w:r w:rsidR="00262168" w:rsidRPr="00262168">
        <w:rPr>
          <w:sz w:val="20"/>
          <w:szCs w:val="20"/>
        </w:rPr>
        <w:t xml:space="preserve"> (</w:t>
      </w:r>
      <w:hyperlink r:id="rId188" w:history="1">
        <w:r w:rsidR="00262168" w:rsidRPr="00262168">
          <w:rPr>
            <w:rStyle w:val="Hyperlink"/>
            <w:sz w:val="20"/>
            <w:szCs w:val="20"/>
          </w:rPr>
          <w:t>Zuckerman et al., 2020</w:t>
        </w:r>
      </w:hyperlink>
      <w:r w:rsidR="00262168" w:rsidRPr="00262168">
        <w:rPr>
          <w:sz w:val="20"/>
          <w:szCs w:val="20"/>
        </w:rPr>
        <w:t>).</w:t>
      </w:r>
      <w:r w:rsidR="00262168" w:rsidRPr="00262168">
        <w:rPr>
          <w:sz w:val="20"/>
          <w:szCs w:val="20"/>
          <w:vertAlign w:val="superscript"/>
        </w:rPr>
        <w:footnoteReference w:id="9"/>
      </w:r>
      <w:r w:rsidR="00262168" w:rsidRPr="00262168">
        <w:rPr>
          <w:sz w:val="20"/>
          <w:szCs w:val="20"/>
        </w:rPr>
        <w:t xml:space="preserve"> </w:t>
      </w:r>
      <w:r w:rsidRPr="002A3734">
        <w:rPr>
          <w:sz w:val="20"/>
          <w:szCs w:val="20"/>
        </w:rPr>
        <w:t>Specifically, participating in sports is associated with lower chances of using tobacco, alcohol, and drugs, as well as lower chances of feeling depressed or anxious. Overall, the studies showed that playing sports can improve behavior, mental health, and social well-being. In 2024, a question about sports team participation was added to the Youth Henry County Community Status Assessment.</w:t>
      </w:r>
    </w:p>
    <w:p w14:paraId="033008D3" w14:textId="77777777" w:rsidR="00262168" w:rsidRPr="008D25FF" w:rsidRDefault="00262168" w:rsidP="008D25FF">
      <w:pPr>
        <w:pStyle w:val="Heading3"/>
        <w:spacing w:before="0" w:after="120"/>
        <w:contextualSpacing/>
        <w:rPr>
          <w:sz w:val="24"/>
          <w:szCs w:val="24"/>
        </w:rPr>
      </w:pPr>
      <w:r w:rsidRPr="008D25FF">
        <w:rPr>
          <w:sz w:val="24"/>
          <w:szCs w:val="24"/>
        </w:rPr>
        <w:t>Distribution of Responses</w:t>
      </w:r>
    </w:p>
    <w:p w14:paraId="64CF32B5"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Twenty-seven percent (27%) of Henry County youth did not play on any sports teams in the previous 12 months. About one-fifth (21%) played on one team and one-fifth (20%) played on two teams. Nearly one-third (32%) reported playing on 3 or more sports teams.</w:t>
      </w:r>
    </w:p>
    <w:p w14:paraId="7BD94276" w14:textId="77777777" w:rsidR="00262168" w:rsidRDefault="00262168" w:rsidP="00B14D82">
      <w:pPr>
        <w:numPr>
          <w:ilvl w:val="1"/>
          <w:numId w:val="63"/>
        </w:numPr>
        <w:spacing w:after="120" w:line="240" w:lineRule="auto"/>
        <w:ind w:left="1080"/>
        <w:contextualSpacing/>
        <w:rPr>
          <w:sz w:val="20"/>
          <w:szCs w:val="20"/>
        </w:rPr>
      </w:pPr>
      <w:r w:rsidRPr="00262168">
        <w:rPr>
          <w:sz w:val="20"/>
          <w:szCs w:val="20"/>
        </w:rPr>
        <w:t>Seventy-three percent (73%) of Henry County youth reported they played on at least one sports team.</w:t>
      </w:r>
    </w:p>
    <w:p w14:paraId="71372744" w14:textId="77777777" w:rsidR="008D25FF" w:rsidRPr="00262168" w:rsidRDefault="008D25FF" w:rsidP="008D25FF">
      <w:pPr>
        <w:spacing w:after="120" w:line="240" w:lineRule="auto"/>
        <w:contextualSpacing/>
        <w:rPr>
          <w:sz w:val="20"/>
          <w:szCs w:val="20"/>
        </w:rPr>
      </w:pPr>
    </w:p>
    <w:p w14:paraId="58D7B19C" w14:textId="13865C30" w:rsidR="00262168" w:rsidRPr="00262168" w:rsidRDefault="00262168" w:rsidP="008D25FF">
      <w:pPr>
        <w:spacing w:after="120" w:line="240" w:lineRule="auto"/>
        <w:contextualSpacing/>
        <w:rPr>
          <w:b/>
          <w:bCs/>
          <w:sz w:val="20"/>
          <w:szCs w:val="20"/>
        </w:rPr>
      </w:pPr>
      <w:r w:rsidRPr="00262168">
        <w:rPr>
          <w:b/>
          <w:bCs/>
          <w:sz w:val="20"/>
          <w:szCs w:val="20"/>
        </w:rPr>
        <w:t xml:space="preserve">Figure </w:t>
      </w:r>
      <w:bookmarkStart w:id="17" w:name="_Hlk173591599"/>
      <w:r w:rsidR="008D25FF" w:rsidRPr="008D25FF">
        <w:rPr>
          <w:b/>
          <w:bCs/>
          <w:sz w:val="20"/>
          <w:szCs w:val="20"/>
        </w:rPr>
        <w:t>14.4</w:t>
      </w:r>
    </w:p>
    <w:p w14:paraId="65C59A8A" w14:textId="77777777" w:rsidR="00262168" w:rsidRPr="00262168" w:rsidRDefault="00262168" w:rsidP="008D25FF">
      <w:pPr>
        <w:spacing w:after="120" w:line="240" w:lineRule="auto"/>
        <w:contextualSpacing/>
        <w:rPr>
          <w:b/>
          <w:bCs/>
          <w:sz w:val="20"/>
          <w:szCs w:val="20"/>
        </w:rPr>
      </w:pPr>
      <w:r w:rsidRPr="00262168">
        <w:rPr>
          <w:i/>
          <w:iCs/>
          <w:sz w:val="20"/>
          <w:szCs w:val="20"/>
        </w:rPr>
        <w:t>Distribution of Henry County youth reports of sports team participation, 2024</w:t>
      </w:r>
      <w:bookmarkEnd w:id="17"/>
    </w:p>
    <w:p w14:paraId="68C69D69" w14:textId="77777777" w:rsidR="00262168" w:rsidRPr="00262168" w:rsidRDefault="00262168" w:rsidP="008D25FF">
      <w:pPr>
        <w:spacing w:after="120" w:line="240" w:lineRule="auto"/>
        <w:contextualSpacing/>
        <w:rPr>
          <w:sz w:val="20"/>
          <w:szCs w:val="20"/>
        </w:rPr>
      </w:pPr>
      <w:r w:rsidRPr="00262168">
        <w:rPr>
          <w:noProof/>
          <w:sz w:val="20"/>
          <w:szCs w:val="20"/>
        </w:rPr>
        <w:drawing>
          <wp:inline distT="0" distB="0" distL="0" distR="0" wp14:anchorId="76D5E8E6" wp14:editId="4D67173D">
            <wp:extent cx="6858000" cy="1463040"/>
            <wp:effectExtent l="0" t="0" r="0" b="3810"/>
            <wp:docPr id="76797012" name="Chart 76797012">
              <a:extLst xmlns:a="http://schemas.openxmlformats.org/drawingml/2006/main">
                <a:ext uri="{FF2B5EF4-FFF2-40B4-BE49-F238E27FC236}">
                  <a16:creationId xmlns:a16="http://schemas.microsoft.com/office/drawing/2014/main" id="{4E34CD11-805C-CE1C-320F-626413DB6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470B0AFC" w14:textId="77777777" w:rsidR="008D25FF" w:rsidRDefault="008D25FF" w:rsidP="008D25FF">
      <w:pPr>
        <w:pStyle w:val="Heading3"/>
        <w:spacing w:before="0" w:after="120"/>
        <w:contextualSpacing/>
        <w:rPr>
          <w:sz w:val="24"/>
          <w:szCs w:val="24"/>
        </w:rPr>
      </w:pPr>
      <w:bookmarkStart w:id="18" w:name="_Hlk173660075"/>
      <w:r>
        <w:rPr>
          <w:sz w:val="24"/>
          <w:szCs w:val="24"/>
        </w:rPr>
        <w:br w:type="page"/>
      </w:r>
    </w:p>
    <w:p w14:paraId="2691B9F6" w14:textId="153FAE36" w:rsidR="00262168" w:rsidRPr="008D25FF" w:rsidRDefault="00262168" w:rsidP="008D25FF">
      <w:pPr>
        <w:pStyle w:val="Heading3"/>
        <w:spacing w:before="0" w:after="120"/>
        <w:contextualSpacing/>
        <w:rPr>
          <w:sz w:val="24"/>
          <w:szCs w:val="24"/>
        </w:rPr>
      </w:pPr>
      <w:r w:rsidRPr="008D25FF">
        <w:rPr>
          <w:sz w:val="24"/>
          <w:szCs w:val="24"/>
        </w:rPr>
        <w:lastRenderedPageBreak/>
        <w:t>Sociodemographic Variation in Reponses</w:t>
      </w:r>
    </w:p>
    <w:bookmarkEnd w:id="18"/>
    <w:p w14:paraId="3F97CCA9"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There was some sociodemographic variation in sports team participation.</w:t>
      </w:r>
    </w:p>
    <w:p w14:paraId="3D93555F" w14:textId="40B90481"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The share of female youth in Henry County playing on at least one sports team was slightly higher than the share of male youth (74% versus 70%). LGB</w:t>
      </w:r>
      <w:r w:rsidR="0078053D">
        <w:rPr>
          <w:sz w:val="20"/>
          <w:szCs w:val="20"/>
        </w:rPr>
        <w:t>T</w:t>
      </w:r>
      <w:r w:rsidRPr="00262168">
        <w:rPr>
          <w:sz w:val="20"/>
          <w:szCs w:val="20"/>
        </w:rPr>
        <w:t xml:space="preserve"> youth reported smaller shares at only 42%.</w:t>
      </w:r>
    </w:p>
    <w:p w14:paraId="583EFF84"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The share among Hispanic youth participating in at least one sport in 2024 (70%) was lower than the share among non-Hispanic White youth (73%).</w:t>
      </w:r>
    </w:p>
    <w:p w14:paraId="03DD5B46" w14:textId="77777777" w:rsidR="00262168" w:rsidRPr="00262168" w:rsidRDefault="00262168" w:rsidP="00B14D82">
      <w:pPr>
        <w:numPr>
          <w:ilvl w:val="1"/>
          <w:numId w:val="63"/>
        </w:numPr>
        <w:spacing w:after="120" w:line="240" w:lineRule="auto"/>
        <w:ind w:left="1080"/>
        <w:contextualSpacing/>
        <w:rPr>
          <w:sz w:val="20"/>
          <w:szCs w:val="20"/>
        </w:rPr>
      </w:pPr>
      <w:r w:rsidRPr="00262168">
        <w:rPr>
          <w:sz w:val="20"/>
          <w:szCs w:val="20"/>
        </w:rPr>
        <w:t>Sport team participation was higher among middle school students (78%) than among high school students (68%).</w:t>
      </w:r>
    </w:p>
    <w:p w14:paraId="5E034A9E" w14:textId="77777777" w:rsidR="00262168" w:rsidRPr="00262168" w:rsidRDefault="00262168" w:rsidP="00B14D82">
      <w:pPr>
        <w:numPr>
          <w:ilvl w:val="0"/>
          <w:numId w:val="63"/>
        </w:numPr>
        <w:spacing w:after="120" w:line="240" w:lineRule="auto"/>
        <w:ind w:left="540"/>
        <w:contextualSpacing/>
        <w:rPr>
          <w:sz w:val="20"/>
          <w:szCs w:val="20"/>
        </w:rPr>
      </w:pPr>
      <w:r w:rsidRPr="00262168">
        <w:rPr>
          <w:sz w:val="20"/>
          <w:szCs w:val="20"/>
        </w:rPr>
        <w:t>Generally, the share of youth who participated in at least one sports team increased since 2022—from 70% to 73%. There were two exceptions.</w:t>
      </w:r>
    </w:p>
    <w:p w14:paraId="3F528676" w14:textId="33FC59C4" w:rsidR="00262168" w:rsidRDefault="00262168" w:rsidP="00B14D82">
      <w:pPr>
        <w:numPr>
          <w:ilvl w:val="1"/>
          <w:numId w:val="63"/>
        </w:numPr>
        <w:spacing w:after="120" w:line="240" w:lineRule="auto"/>
        <w:ind w:left="1080"/>
        <w:contextualSpacing/>
        <w:rPr>
          <w:sz w:val="20"/>
          <w:szCs w:val="20"/>
        </w:rPr>
      </w:pPr>
      <w:r w:rsidRPr="00262168">
        <w:rPr>
          <w:sz w:val="20"/>
          <w:szCs w:val="20"/>
        </w:rPr>
        <w:t>The share among male students remained the same at 70% and the share among LGB</w:t>
      </w:r>
      <w:r w:rsidR="0078053D">
        <w:rPr>
          <w:sz w:val="20"/>
          <w:szCs w:val="20"/>
        </w:rPr>
        <w:t>T</w:t>
      </w:r>
      <w:r w:rsidRPr="00262168">
        <w:rPr>
          <w:sz w:val="20"/>
          <w:szCs w:val="20"/>
        </w:rPr>
        <w:t xml:space="preserve"> identifying youth decreased from 47% to 42%.</w:t>
      </w:r>
    </w:p>
    <w:p w14:paraId="3E823F81" w14:textId="77777777" w:rsidR="008D25FF" w:rsidRPr="00262168" w:rsidRDefault="008D25FF" w:rsidP="008D25FF">
      <w:pPr>
        <w:spacing w:after="120" w:line="240" w:lineRule="auto"/>
        <w:contextualSpacing/>
        <w:rPr>
          <w:sz w:val="20"/>
          <w:szCs w:val="20"/>
        </w:rPr>
      </w:pPr>
    </w:p>
    <w:p w14:paraId="1A038821" w14:textId="5054BB1A" w:rsidR="00262168" w:rsidRPr="00262168" w:rsidRDefault="00262168" w:rsidP="008D25FF">
      <w:pPr>
        <w:spacing w:after="120" w:line="240" w:lineRule="auto"/>
        <w:contextualSpacing/>
        <w:rPr>
          <w:sz w:val="20"/>
          <w:szCs w:val="20"/>
        </w:rPr>
      </w:pPr>
      <w:r w:rsidRPr="00262168">
        <w:rPr>
          <w:b/>
          <w:bCs/>
          <w:sz w:val="20"/>
          <w:szCs w:val="20"/>
        </w:rPr>
        <w:t xml:space="preserve">Figure </w:t>
      </w:r>
      <w:r w:rsidR="008D25FF" w:rsidRPr="008D25FF">
        <w:rPr>
          <w:b/>
          <w:bCs/>
          <w:sz w:val="20"/>
          <w:szCs w:val="20"/>
        </w:rPr>
        <w:t>14.5</w:t>
      </w:r>
    </w:p>
    <w:p w14:paraId="148A20E0" w14:textId="59B01EBD" w:rsidR="00262168" w:rsidRPr="00262168" w:rsidRDefault="00262168" w:rsidP="008D25FF">
      <w:pPr>
        <w:spacing w:after="120" w:line="240" w:lineRule="auto"/>
        <w:contextualSpacing/>
        <w:rPr>
          <w:sz w:val="20"/>
          <w:szCs w:val="20"/>
        </w:rPr>
      </w:pPr>
      <w:r w:rsidRPr="00262168">
        <w:rPr>
          <w:i/>
          <w:iCs/>
          <w:sz w:val="20"/>
          <w:szCs w:val="20"/>
        </w:rPr>
        <w:t>Variation in the percentage of youth who played on at least one sports team</w:t>
      </w:r>
      <w:r w:rsidR="000B32FC">
        <w:rPr>
          <w:i/>
          <w:iCs/>
          <w:sz w:val="20"/>
          <w:szCs w:val="20"/>
        </w:rPr>
        <w:t>, 2022 &amp; 2024</w:t>
      </w:r>
    </w:p>
    <w:p w14:paraId="121BDE69" w14:textId="65AED7E4" w:rsidR="00262168" w:rsidRPr="00262168" w:rsidRDefault="000B32FC" w:rsidP="008D25FF">
      <w:pPr>
        <w:spacing w:after="120" w:line="240" w:lineRule="auto"/>
        <w:contextualSpacing/>
        <w:rPr>
          <w:sz w:val="20"/>
          <w:szCs w:val="20"/>
        </w:rPr>
      </w:pPr>
      <w:r>
        <w:rPr>
          <w:noProof/>
        </w:rPr>
        <w:drawing>
          <wp:inline distT="0" distB="0" distL="0" distR="0" wp14:anchorId="7F9D2462" wp14:editId="70A577E1">
            <wp:extent cx="6858000" cy="2560320"/>
            <wp:effectExtent l="0" t="0" r="0" b="0"/>
            <wp:docPr id="2115579070" name="Chart 1">
              <a:extLst xmlns:a="http://schemas.openxmlformats.org/drawingml/2006/main">
                <a:ext uri="{FF2B5EF4-FFF2-40B4-BE49-F238E27FC236}">
                  <a16:creationId xmlns:a16="http://schemas.microsoft.com/office/drawing/2014/main" id="{3AAE72F1-840C-5511-7536-D4FFE5255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52301BFD" w14:textId="77777777" w:rsidR="00262168" w:rsidRPr="00262168" w:rsidRDefault="00262168" w:rsidP="008D25FF">
      <w:pPr>
        <w:spacing w:after="120" w:line="240" w:lineRule="auto"/>
        <w:contextualSpacing/>
        <w:rPr>
          <w:sz w:val="20"/>
          <w:szCs w:val="20"/>
        </w:rPr>
      </w:pPr>
    </w:p>
    <w:p w14:paraId="6D9BF315" w14:textId="77777777" w:rsidR="00262168" w:rsidRPr="008D25FF" w:rsidRDefault="00262168" w:rsidP="008D25FF">
      <w:pPr>
        <w:spacing w:after="120" w:line="240" w:lineRule="auto"/>
        <w:contextualSpacing/>
        <w:rPr>
          <w:rFonts w:eastAsiaTheme="majorEastAsia" w:cstheme="majorBidi"/>
          <w:color w:val="002669" w:themeColor="accent1" w:themeShade="BF"/>
          <w:sz w:val="20"/>
          <w:szCs w:val="20"/>
        </w:rPr>
      </w:pPr>
      <w:r w:rsidRPr="008D25FF">
        <w:rPr>
          <w:sz w:val="20"/>
          <w:szCs w:val="20"/>
        </w:rPr>
        <w:br w:type="page"/>
      </w:r>
    </w:p>
    <w:p w14:paraId="66C39F51" w14:textId="59968E5E" w:rsidR="0096683D" w:rsidRPr="004050E4" w:rsidRDefault="004050E4" w:rsidP="008B1B3D">
      <w:pPr>
        <w:pStyle w:val="Heading1"/>
        <w:spacing w:after="240"/>
        <w:rPr>
          <w:b/>
          <w:bCs/>
        </w:rPr>
      </w:pPr>
      <w:r w:rsidRPr="004050E4">
        <w:rPr>
          <w:b/>
          <w:bCs/>
        </w:rPr>
        <w:lastRenderedPageBreak/>
        <w:t>1</w:t>
      </w:r>
      <w:r>
        <w:rPr>
          <w:b/>
          <w:bCs/>
        </w:rPr>
        <w:t>5</w:t>
      </w:r>
      <w:r w:rsidRPr="004050E4">
        <w:rPr>
          <w:b/>
          <w:bCs/>
        </w:rPr>
        <w:t xml:space="preserve"> | </w:t>
      </w:r>
      <w:r w:rsidR="0096683D" w:rsidRPr="004050E4">
        <w:rPr>
          <w:b/>
          <w:bCs/>
        </w:rPr>
        <w:t>Concussions</w:t>
      </w:r>
    </w:p>
    <w:p w14:paraId="61D573E1" w14:textId="77777777" w:rsidR="003C3AAB" w:rsidRPr="00E744EF" w:rsidRDefault="003C3AAB" w:rsidP="00E744EF">
      <w:pPr>
        <w:pStyle w:val="Heading2"/>
        <w:spacing w:before="0" w:after="120"/>
        <w:rPr>
          <w:b/>
          <w:bCs/>
          <w:sz w:val="26"/>
          <w:szCs w:val="26"/>
        </w:rPr>
      </w:pPr>
      <w:r w:rsidRPr="00E744EF">
        <w:rPr>
          <w:b/>
          <w:bCs/>
          <w:sz w:val="26"/>
          <w:szCs w:val="26"/>
        </w:rPr>
        <w:t>Executive Summary: Concussions Among Henry County Youth</w:t>
      </w:r>
    </w:p>
    <w:p w14:paraId="54CB6C82" w14:textId="54E6CF4A" w:rsidR="003C3AAB" w:rsidRDefault="003C3AAB" w:rsidP="00E744EF">
      <w:pPr>
        <w:spacing w:after="120" w:line="240" w:lineRule="auto"/>
        <w:rPr>
          <w:sz w:val="20"/>
          <w:szCs w:val="20"/>
        </w:rPr>
      </w:pPr>
      <w:r w:rsidRPr="003C3AAB">
        <w:rPr>
          <w:sz w:val="20"/>
          <w:szCs w:val="20"/>
        </w:rPr>
        <w:t xml:space="preserve">This </w:t>
      </w:r>
      <w:r w:rsidR="008724E3">
        <w:rPr>
          <w:sz w:val="20"/>
          <w:szCs w:val="20"/>
        </w:rPr>
        <w:t>chapter</w:t>
      </w:r>
      <w:r w:rsidRPr="003C3AAB">
        <w:rPr>
          <w:sz w:val="20"/>
          <w:szCs w:val="20"/>
        </w:rPr>
        <w:t xml:space="preserve"> analyzes the prevalence and trends of concussions among Henry County youth, focusing on sports-related injuries and sociodemographic variations.</w:t>
      </w:r>
    </w:p>
    <w:p w14:paraId="1B0E950A" w14:textId="77777777" w:rsidR="003C3AAB" w:rsidRPr="00E744EF" w:rsidRDefault="003C3AAB" w:rsidP="00E744EF">
      <w:pPr>
        <w:pStyle w:val="Heading2"/>
        <w:spacing w:before="0" w:after="120"/>
        <w:rPr>
          <w:b/>
          <w:bCs/>
          <w:sz w:val="26"/>
          <w:szCs w:val="26"/>
        </w:rPr>
      </w:pPr>
      <w:r w:rsidRPr="00E744EF">
        <w:rPr>
          <w:b/>
          <w:bCs/>
          <w:sz w:val="26"/>
          <w:szCs w:val="26"/>
        </w:rPr>
        <w:t>Key Findings:</w:t>
      </w:r>
    </w:p>
    <w:p w14:paraId="197863FF" w14:textId="77777777" w:rsidR="003C3AAB" w:rsidRPr="003C3AAB" w:rsidRDefault="003C3AAB" w:rsidP="00B14D82">
      <w:pPr>
        <w:numPr>
          <w:ilvl w:val="0"/>
          <w:numId w:val="103"/>
        </w:numPr>
        <w:spacing w:after="120" w:line="240" w:lineRule="auto"/>
        <w:rPr>
          <w:sz w:val="20"/>
          <w:szCs w:val="20"/>
        </w:rPr>
      </w:pPr>
      <w:r w:rsidRPr="003C3AAB">
        <w:rPr>
          <w:b/>
          <w:bCs/>
          <w:sz w:val="20"/>
          <w:szCs w:val="20"/>
        </w:rPr>
        <w:t>Overall Concussion Rate:</w:t>
      </w:r>
    </w:p>
    <w:p w14:paraId="3AA0EC6D" w14:textId="77777777" w:rsidR="003C3AAB" w:rsidRPr="003C3AAB" w:rsidRDefault="003C3AAB" w:rsidP="00B14D82">
      <w:pPr>
        <w:numPr>
          <w:ilvl w:val="1"/>
          <w:numId w:val="103"/>
        </w:numPr>
        <w:tabs>
          <w:tab w:val="num" w:pos="1440"/>
        </w:tabs>
        <w:spacing w:after="120" w:line="240" w:lineRule="auto"/>
        <w:rPr>
          <w:sz w:val="20"/>
          <w:szCs w:val="20"/>
        </w:rPr>
      </w:pPr>
      <w:r w:rsidRPr="003C3AAB">
        <w:rPr>
          <w:sz w:val="20"/>
          <w:szCs w:val="20"/>
        </w:rPr>
        <w:t>14% of youth reported experiencing a concussion in the past 12 months while playing a sport or being physically active</w:t>
      </w:r>
    </w:p>
    <w:p w14:paraId="4A9AF3AE" w14:textId="77777777" w:rsidR="003C3AAB" w:rsidRDefault="003C3AAB" w:rsidP="00B14D82">
      <w:pPr>
        <w:numPr>
          <w:ilvl w:val="1"/>
          <w:numId w:val="103"/>
        </w:numPr>
        <w:tabs>
          <w:tab w:val="num" w:pos="1440"/>
        </w:tabs>
        <w:spacing w:after="120" w:line="240" w:lineRule="auto"/>
        <w:rPr>
          <w:sz w:val="20"/>
          <w:szCs w:val="20"/>
        </w:rPr>
      </w:pPr>
      <w:r w:rsidRPr="003C3AAB">
        <w:rPr>
          <w:sz w:val="20"/>
          <w:szCs w:val="20"/>
        </w:rPr>
        <w:t>This represents a slight decrease from 15% in 2022</w:t>
      </w:r>
    </w:p>
    <w:p w14:paraId="1B5DAE6C" w14:textId="77777777" w:rsidR="000B32FC" w:rsidRPr="003C3AAB" w:rsidRDefault="000B32FC" w:rsidP="00B14D82">
      <w:pPr>
        <w:numPr>
          <w:ilvl w:val="1"/>
          <w:numId w:val="103"/>
        </w:numPr>
        <w:tabs>
          <w:tab w:val="num" w:pos="1440"/>
        </w:tabs>
        <w:spacing w:after="120" w:line="240" w:lineRule="auto"/>
        <w:rPr>
          <w:sz w:val="20"/>
          <w:szCs w:val="20"/>
        </w:rPr>
      </w:pPr>
      <w:r w:rsidRPr="003C3AAB">
        <w:rPr>
          <w:sz w:val="20"/>
          <w:szCs w:val="20"/>
        </w:rPr>
        <w:t>Exceptions:</w:t>
      </w:r>
    </w:p>
    <w:p w14:paraId="73F929CA" w14:textId="77777777" w:rsidR="000B32FC" w:rsidRPr="003C3AAB" w:rsidRDefault="000B32FC" w:rsidP="00B14D82">
      <w:pPr>
        <w:numPr>
          <w:ilvl w:val="2"/>
          <w:numId w:val="103"/>
        </w:numPr>
        <w:spacing w:after="120" w:line="240" w:lineRule="auto"/>
        <w:rPr>
          <w:sz w:val="20"/>
          <w:szCs w:val="20"/>
        </w:rPr>
      </w:pPr>
      <w:r w:rsidRPr="003C3AAB">
        <w:rPr>
          <w:sz w:val="20"/>
          <w:szCs w:val="20"/>
        </w:rPr>
        <w:t>Female students' rate remained stable at 12%</w:t>
      </w:r>
    </w:p>
    <w:p w14:paraId="38C5324E" w14:textId="77777777" w:rsidR="000B32FC" w:rsidRPr="003C3AAB" w:rsidRDefault="000B32FC" w:rsidP="00B14D82">
      <w:pPr>
        <w:numPr>
          <w:ilvl w:val="2"/>
          <w:numId w:val="103"/>
        </w:numPr>
        <w:spacing w:after="120" w:line="240" w:lineRule="auto"/>
        <w:rPr>
          <w:sz w:val="20"/>
          <w:szCs w:val="20"/>
        </w:rPr>
      </w:pPr>
      <w:r w:rsidRPr="003C3AAB">
        <w:rPr>
          <w:sz w:val="20"/>
          <w:szCs w:val="20"/>
        </w:rPr>
        <w:t>High school students' rate remained stable at 15%</w:t>
      </w:r>
    </w:p>
    <w:p w14:paraId="22902E14" w14:textId="0BD7CF26" w:rsidR="000B32FC" w:rsidRPr="000B32FC" w:rsidRDefault="000B32FC" w:rsidP="00B14D82">
      <w:pPr>
        <w:numPr>
          <w:ilvl w:val="2"/>
          <w:numId w:val="103"/>
        </w:numPr>
        <w:spacing w:after="120" w:line="240" w:lineRule="auto"/>
        <w:rPr>
          <w:sz w:val="20"/>
          <w:szCs w:val="20"/>
        </w:rPr>
      </w:pPr>
      <w:r w:rsidRPr="003C3AAB">
        <w:rPr>
          <w:sz w:val="20"/>
          <w:szCs w:val="20"/>
        </w:rPr>
        <w:t>Hispanic youth saw an increase from 17% to 19%</w:t>
      </w:r>
    </w:p>
    <w:p w14:paraId="35832B22" w14:textId="77777777" w:rsidR="003C3AAB" w:rsidRPr="003C3AAB" w:rsidRDefault="003C3AAB" w:rsidP="00B14D82">
      <w:pPr>
        <w:numPr>
          <w:ilvl w:val="0"/>
          <w:numId w:val="103"/>
        </w:numPr>
        <w:spacing w:after="120" w:line="240" w:lineRule="auto"/>
        <w:rPr>
          <w:sz w:val="20"/>
          <w:szCs w:val="20"/>
        </w:rPr>
      </w:pPr>
      <w:r w:rsidRPr="003C3AAB">
        <w:rPr>
          <w:b/>
          <w:bCs/>
          <w:sz w:val="20"/>
          <w:szCs w:val="20"/>
        </w:rPr>
        <w:t>Multiple Concussions:</w:t>
      </w:r>
    </w:p>
    <w:p w14:paraId="041A97CA" w14:textId="77777777" w:rsidR="003C3AAB" w:rsidRPr="003C3AAB" w:rsidRDefault="003C3AAB" w:rsidP="00B14D82">
      <w:pPr>
        <w:numPr>
          <w:ilvl w:val="1"/>
          <w:numId w:val="103"/>
        </w:numPr>
        <w:tabs>
          <w:tab w:val="num" w:pos="1440"/>
        </w:tabs>
        <w:spacing w:after="120" w:line="240" w:lineRule="auto"/>
        <w:rPr>
          <w:sz w:val="20"/>
          <w:szCs w:val="20"/>
        </w:rPr>
      </w:pPr>
      <w:r w:rsidRPr="003C3AAB">
        <w:rPr>
          <w:sz w:val="20"/>
          <w:szCs w:val="20"/>
        </w:rPr>
        <w:t>Among those who experienced a concussion, 36% reported having more than one</w:t>
      </w:r>
    </w:p>
    <w:p w14:paraId="0B3DCB18" w14:textId="77777777" w:rsidR="003C3AAB" w:rsidRPr="003C3AAB" w:rsidRDefault="003C3AAB" w:rsidP="00B14D82">
      <w:pPr>
        <w:numPr>
          <w:ilvl w:val="1"/>
          <w:numId w:val="103"/>
        </w:numPr>
        <w:tabs>
          <w:tab w:val="num" w:pos="1440"/>
        </w:tabs>
        <w:spacing w:after="120" w:line="240" w:lineRule="auto"/>
        <w:rPr>
          <w:sz w:val="20"/>
          <w:szCs w:val="20"/>
        </w:rPr>
      </w:pPr>
      <w:r w:rsidRPr="003C3AAB">
        <w:rPr>
          <w:sz w:val="20"/>
          <w:szCs w:val="20"/>
        </w:rPr>
        <w:t>This is a decrease from 40% in 2022</w:t>
      </w:r>
    </w:p>
    <w:p w14:paraId="5CA51FB9" w14:textId="77777777" w:rsidR="003C3AAB" w:rsidRPr="003C3AAB" w:rsidRDefault="003C3AAB" w:rsidP="00B14D82">
      <w:pPr>
        <w:numPr>
          <w:ilvl w:val="0"/>
          <w:numId w:val="103"/>
        </w:numPr>
        <w:spacing w:after="120" w:line="240" w:lineRule="auto"/>
        <w:rPr>
          <w:sz w:val="20"/>
          <w:szCs w:val="20"/>
        </w:rPr>
      </w:pPr>
      <w:r w:rsidRPr="003C3AAB">
        <w:rPr>
          <w:b/>
          <w:bCs/>
          <w:sz w:val="20"/>
          <w:szCs w:val="20"/>
        </w:rPr>
        <w:t>Sociodemographic Variations:</w:t>
      </w:r>
    </w:p>
    <w:p w14:paraId="45BEEB67" w14:textId="77777777" w:rsidR="003C3AAB" w:rsidRPr="003C3AAB" w:rsidRDefault="003C3AAB" w:rsidP="00B14D82">
      <w:pPr>
        <w:numPr>
          <w:ilvl w:val="1"/>
          <w:numId w:val="103"/>
        </w:numPr>
        <w:tabs>
          <w:tab w:val="num" w:pos="1440"/>
        </w:tabs>
        <w:spacing w:after="120" w:line="240" w:lineRule="auto"/>
        <w:rPr>
          <w:sz w:val="20"/>
          <w:szCs w:val="20"/>
        </w:rPr>
      </w:pPr>
      <w:r w:rsidRPr="003C3AAB">
        <w:rPr>
          <w:b/>
          <w:bCs/>
          <w:sz w:val="20"/>
          <w:szCs w:val="20"/>
        </w:rPr>
        <w:t>Gender:</w:t>
      </w:r>
      <w:r w:rsidRPr="003C3AAB">
        <w:rPr>
          <w:sz w:val="20"/>
          <w:szCs w:val="20"/>
        </w:rPr>
        <w:t> Male youth (17%) reported higher rates of concussions compared to female youth (12%)</w:t>
      </w:r>
    </w:p>
    <w:p w14:paraId="4859972C" w14:textId="77777777" w:rsidR="003C3AAB" w:rsidRPr="003C3AAB" w:rsidRDefault="003C3AAB" w:rsidP="00B14D82">
      <w:pPr>
        <w:numPr>
          <w:ilvl w:val="1"/>
          <w:numId w:val="103"/>
        </w:numPr>
        <w:tabs>
          <w:tab w:val="num" w:pos="1440"/>
        </w:tabs>
        <w:spacing w:after="120" w:line="240" w:lineRule="auto"/>
        <w:rPr>
          <w:sz w:val="20"/>
          <w:szCs w:val="20"/>
        </w:rPr>
      </w:pPr>
      <w:r w:rsidRPr="003C3AAB">
        <w:rPr>
          <w:b/>
          <w:bCs/>
          <w:sz w:val="20"/>
          <w:szCs w:val="20"/>
        </w:rPr>
        <w:t>Ethnicity:</w:t>
      </w:r>
      <w:r w:rsidRPr="003C3AAB">
        <w:rPr>
          <w:sz w:val="20"/>
          <w:szCs w:val="20"/>
        </w:rPr>
        <w:t> Hispanic youth (19%) had a higher rate of concussions compared to non-Hispanic White youth (13%)</w:t>
      </w:r>
    </w:p>
    <w:p w14:paraId="0F9A5F5E" w14:textId="5E9A9C07" w:rsidR="003C3AAB" w:rsidRDefault="003C3AAB" w:rsidP="00E744EF">
      <w:pPr>
        <w:spacing w:after="120" w:line="240" w:lineRule="auto"/>
        <w:rPr>
          <w:sz w:val="20"/>
          <w:szCs w:val="20"/>
        </w:rPr>
      </w:pPr>
      <w:r w:rsidRPr="003C3AAB">
        <w:rPr>
          <w:sz w:val="20"/>
          <w:szCs w:val="20"/>
        </w:rPr>
        <w:t>These findings indicate a slight overall improvement in concussion rates among Henry County youth, but with persistent disparities among certain demographic groups. The data suggests a need for continued focus on concussion prevention strategies, particularly in sports and physical activities, with special attention to male and Hispanic youth who show higher rates of concussions.</w:t>
      </w:r>
    </w:p>
    <w:p w14:paraId="4E55DE3C" w14:textId="1C368D40" w:rsidR="000B32FC" w:rsidRDefault="000B32FC">
      <w:pPr>
        <w:rPr>
          <w:sz w:val="20"/>
          <w:szCs w:val="20"/>
        </w:rPr>
      </w:pPr>
    </w:p>
    <w:p w14:paraId="1D20ECE2" w14:textId="7B3F8172" w:rsidR="00262168" w:rsidRDefault="00262168" w:rsidP="008D25FF">
      <w:pPr>
        <w:spacing w:after="120" w:line="240" w:lineRule="auto"/>
        <w:contextualSpacing/>
        <w:rPr>
          <w:sz w:val="20"/>
          <w:szCs w:val="20"/>
        </w:rPr>
      </w:pPr>
      <w:r w:rsidRPr="00262168">
        <w:rPr>
          <w:sz w:val="20"/>
          <w:szCs w:val="20"/>
        </w:rPr>
        <w:t xml:space="preserve">The CDC has developed a special initiative—HEADS UP Concussion in Youth Sports—to help ensure the health and safety of young athletes. This initiative offers a free, online course for coaches, parents, sports officials, athletic trainers, and others. More information on HEADS UP can be found here – </w:t>
      </w:r>
      <w:hyperlink r:id="rId191" w:history="1">
        <w:r w:rsidRPr="00262168">
          <w:rPr>
            <w:rStyle w:val="Hyperlink"/>
            <w:sz w:val="20"/>
            <w:szCs w:val="20"/>
          </w:rPr>
          <w:t>hyperlink</w:t>
        </w:r>
      </w:hyperlink>
      <w:r w:rsidRPr="00262168">
        <w:rPr>
          <w:sz w:val="20"/>
          <w:szCs w:val="20"/>
        </w:rPr>
        <w:t>. Common concussion symptoms can include:</w:t>
      </w:r>
    </w:p>
    <w:p w14:paraId="199BAD3B" w14:textId="77777777" w:rsidR="008D25FF" w:rsidRPr="00262168" w:rsidRDefault="008D25FF" w:rsidP="008D25FF">
      <w:pPr>
        <w:spacing w:after="120" w:line="240" w:lineRule="auto"/>
        <w:contextualSpacing/>
        <w:rPr>
          <w:sz w:val="20"/>
          <w:szCs w:val="20"/>
        </w:rPr>
      </w:pPr>
    </w:p>
    <w:p w14:paraId="132C5406"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Trouble with thinking skills, such as memory and attention.</w:t>
      </w:r>
    </w:p>
    <w:p w14:paraId="26A02D51"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Dizziness.</w:t>
      </w:r>
    </w:p>
    <w:p w14:paraId="69F74CAC"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Fatigue.</w:t>
      </w:r>
    </w:p>
    <w:p w14:paraId="4F4550EE"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Headaches.</w:t>
      </w:r>
    </w:p>
    <w:p w14:paraId="313E8A43"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Irritability.</w:t>
      </w:r>
    </w:p>
    <w:p w14:paraId="474AF0F9" w14:textId="77777777" w:rsidR="00262168" w:rsidRPr="00262168" w:rsidRDefault="00262168" w:rsidP="00B14D82">
      <w:pPr>
        <w:numPr>
          <w:ilvl w:val="0"/>
          <w:numId w:val="65"/>
        </w:numPr>
        <w:spacing w:after="120" w:line="240" w:lineRule="auto"/>
        <w:ind w:left="540"/>
        <w:contextualSpacing/>
        <w:rPr>
          <w:sz w:val="20"/>
          <w:szCs w:val="20"/>
        </w:rPr>
      </w:pPr>
      <w:r w:rsidRPr="00262168">
        <w:rPr>
          <w:sz w:val="20"/>
          <w:szCs w:val="20"/>
        </w:rPr>
        <w:t>Sleeping more or less than usual.</w:t>
      </w:r>
    </w:p>
    <w:p w14:paraId="6654DD95" w14:textId="77777777" w:rsidR="000B32FC" w:rsidRDefault="000B32FC">
      <w:pPr>
        <w:rPr>
          <w:rFonts w:asciiTheme="majorHAnsi" w:eastAsiaTheme="majorEastAsia" w:hAnsiTheme="majorHAnsi" w:cstheme="majorBidi"/>
          <w:color w:val="690026" w:themeColor="accent6" w:themeShade="BF"/>
          <w:sz w:val="24"/>
          <w:szCs w:val="24"/>
        </w:rPr>
      </w:pPr>
      <w:bookmarkStart w:id="19" w:name="_Hlk173662383"/>
      <w:r>
        <w:rPr>
          <w:sz w:val="24"/>
          <w:szCs w:val="24"/>
        </w:rPr>
        <w:br w:type="page"/>
      </w:r>
    </w:p>
    <w:p w14:paraId="210B68FC" w14:textId="66CD2016" w:rsidR="00262168" w:rsidRPr="008D25FF" w:rsidRDefault="00262168" w:rsidP="008D25FF">
      <w:pPr>
        <w:pStyle w:val="Heading3"/>
        <w:spacing w:before="0" w:after="120"/>
        <w:contextualSpacing/>
        <w:rPr>
          <w:sz w:val="24"/>
          <w:szCs w:val="24"/>
        </w:rPr>
      </w:pPr>
      <w:r w:rsidRPr="008D25FF">
        <w:rPr>
          <w:sz w:val="24"/>
          <w:szCs w:val="24"/>
        </w:rPr>
        <w:lastRenderedPageBreak/>
        <w:t>Distribution of Responses</w:t>
      </w:r>
    </w:p>
    <w:bookmarkEnd w:id="19"/>
    <w:p w14:paraId="4DC74DEF" w14:textId="77777777" w:rsidR="00262168" w:rsidRDefault="00262168" w:rsidP="00B14D82">
      <w:pPr>
        <w:numPr>
          <w:ilvl w:val="0"/>
          <w:numId w:val="64"/>
        </w:numPr>
        <w:spacing w:after="120" w:line="240" w:lineRule="auto"/>
        <w:ind w:left="540"/>
        <w:contextualSpacing/>
        <w:rPr>
          <w:sz w:val="20"/>
          <w:szCs w:val="20"/>
        </w:rPr>
      </w:pPr>
      <w:r w:rsidRPr="00262168">
        <w:rPr>
          <w:sz w:val="20"/>
          <w:szCs w:val="20"/>
        </w:rPr>
        <w:t>In the past year, 14% of youth had a concussion in the past 12 months while playing a sport or being physically active. This share is just slightly lower than the 15% who reported a concussion in 2022. Among those who had experienced at least one concussion, 36% had experienced more than one. This is also lower than the proportion reported in 2022 (40%).</w:t>
      </w:r>
    </w:p>
    <w:p w14:paraId="0D8608A7" w14:textId="77777777" w:rsidR="008D25FF" w:rsidRPr="00262168" w:rsidRDefault="008D25FF" w:rsidP="008D25FF">
      <w:pPr>
        <w:spacing w:after="120" w:line="240" w:lineRule="auto"/>
        <w:contextualSpacing/>
        <w:rPr>
          <w:sz w:val="20"/>
          <w:szCs w:val="20"/>
        </w:rPr>
      </w:pPr>
    </w:p>
    <w:p w14:paraId="7205A11D" w14:textId="7962D5B0" w:rsidR="00262168" w:rsidRPr="00262168" w:rsidRDefault="00262168" w:rsidP="008D25FF">
      <w:pPr>
        <w:spacing w:after="120" w:line="240" w:lineRule="auto"/>
        <w:contextualSpacing/>
        <w:rPr>
          <w:sz w:val="20"/>
          <w:szCs w:val="20"/>
        </w:rPr>
      </w:pPr>
      <w:r w:rsidRPr="00262168">
        <w:rPr>
          <w:b/>
          <w:bCs/>
          <w:sz w:val="20"/>
          <w:szCs w:val="20"/>
        </w:rPr>
        <w:t xml:space="preserve">Figure </w:t>
      </w:r>
      <w:r w:rsidR="008D25FF" w:rsidRPr="008D25FF">
        <w:rPr>
          <w:b/>
          <w:bCs/>
          <w:sz w:val="20"/>
          <w:szCs w:val="20"/>
        </w:rPr>
        <w:t>15.1</w:t>
      </w:r>
    </w:p>
    <w:p w14:paraId="5D02C6D3" w14:textId="77777777" w:rsidR="00262168" w:rsidRPr="00262168" w:rsidRDefault="00262168" w:rsidP="008D25FF">
      <w:pPr>
        <w:spacing w:after="120" w:line="240" w:lineRule="auto"/>
        <w:contextualSpacing/>
        <w:rPr>
          <w:sz w:val="20"/>
          <w:szCs w:val="20"/>
        </w:rPr>
      </w:pPr>
      <w:r w:rsidRPr="00262168">
        <w:rPr>
          <w:i/>
          <w:iCs/>
          <w:sz w:val="20"/>
          <w:szCs w:val="20"/>
        </w:rPr>
        <w:t>Distribution of Henry County youth reports of concussions in the past 12 months, 2024</w:t>
      </w:r>
    </w:p>
    <w:p w14:paraId="4E927F11" w14:textId="77777777" w:rsidR="00262168" w:rsidRPr="00262168" w:rsidRDefault="00262168" w:rsidP="008B1B3D">
      <w:pPr>
        <w:spacing w:after="120" w:line="240" w:lineRule="auto"/>
        <w:rPr>
          <w:sz w:val="21"/>
          <w:szCs w:val="21"/>
        </w:rPr>
      </w:pPr>
      <w:r w:rsidRPr="00262168">
        <w:rPr>
          <w:noProof/>
          <w:sz w:val="21"/>
          <w:szCs w:val="21"/>
        </w:rPr>
        <w:drawing>
          <wp:inline distT="0" distB="0" distL="0" distR="0" wp14:anchorId="055B0D5F" wp14:editId="71357CD4">
            <wp:extent cx="6858000" cy="1463040"/>
            <wp:effectExtent l="0" t="0" r="0" b="3810"/>
            <wp:docPr id="1372770399" name="Chart 1372770399">
              <a:extLst xmlns:a="http://schemas.openxmlformats.org/drawingml/2006/main">
                <a:ext uri="{FF2B5EF4-FFF2-40B4-BE49-F238E27FC236}">
                  <a16:creationId xmlns:a16="http://schemas.microsoft.com/office/drawing/2014/main" id="{38D46DDD-B927-284D-39A7-1BDC0BEB9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5219706" w14:textId="069298DF" w:rsidR="00262168" w:rsidRPr="008D25FF" w:rsidRDefault="00262168" w:rsidP="008D25FF">
      <w:pPr>
        <w:pStyle w:val="Heading3"/>
        <w:spacing w:before="0" w:after="120"/>
        <w:contextualSpacing/>
        <w:rPr>
          <w:sz w:val="24"/>
          <w:szCs w:val="24"/>
        </w:rPr>
      </w:pPr>
      <w:r w:rsidRPr="008D25FF">
        <w:rPr>
          <w:sz w:val="24"/>
          <w:szCs w:val="24"/>
        </w:rPr>
        <w:t>Sociodemographic Variation in Reponses</w:t>
      </w:r>
    </w:p>
    <w:p w14:paraId="54ABB7F1" w14:textId="77777777" w:rsidR="00262168" w:rsidRPr="00262168" w:rsidRDefault="00262168" w:rsidP="00B14D82">
      <w:pPr>
        <w:numPr>
          <w:ilvl w:val="0"/>
          <w:numId w:val="64"/>
        </w:numPr>
        <w:spacing w:after="120" w:line="240" w:lineRule="auto"/>
        <w:ind w:left="540"/>
        <w:contextualSpacing/>
        <w:rPr>
          <w:sz w:val="20"/>
          <w:szCs w:val="20"/>
        </w:rPr>
      </w:pPr>
      <w:r w:rsidRPr="00262168">
        <w:rPr>
          <w:sz w:val="20"/>
          <w:szCs w:val="20"/>
        </w:rPr>
        <w:t>There was some sociodemographic variation in Henry County youth experiences of concussions.</w:t>
      </w:r>
    </w:p>
    <w:p w14:paraId="5ABC6E91" w14:textId="6AB0DC9F" w:rsidR="00262168" w:rsidRPr="00262168" w:rsidRDefault="00262168" w:rsidP="00B14D82">
      <w:pPr>
        <w:numPr>
          <w:ilvl w:val="1"/>
          <w:numId w:val="64"/>
        </w:numPr>
        <w:spacing w:after="120" w:line="240" w:lineRule="auto"/>
        <w:ind w:left="1080"/>
        <w:contextualSpacing/>
        <w:rPr>
          <w:sz w:val="20"/>
          <w:szCs w:val="20"/>
        </w:rPr>
      </w:pPr>
      <w:r w:rsidRPr="00262168">
        <w:rPr>
          <w:sz w:val="20"/>
          <w:szCs w:val="20"/>
        </w:rPr>
        <w:t>Concussions were more common among male youth in 2024 (17%) compared to female youth (12%). Too few LGB</w:t>
      </w:r>
      <w:r w:rsidR="0078053D">
        <w:rPr>
          <w:sz w:val="20"/>
          <w:szCs w:val="20"/>
        </w:rPr>
        <w:t>T</w:t>
      </w:r>
      <w:r w:rsidRPr="00262168">
        <w:rPr>
          <w:sz w:val="20"/>
          <w:szCs w:val="20"/>
        </w:rPr>
        <w:t xml:space="preserve"> identifying youth had a concussion to report here.</w:t>
      </w:r>
    </w:p>
    <w:p w14:paraId="09EA9E99" w14:textId="5C936F51" w:rsidR="00262168" w:rsidRPr="00262168" w:rsidRDefault="00262168" w:rsidP="00B14D82">
      <w:pPr>
        <w:numPr>
          <w:ilvl w:val="1"/>
          <w:numId w:val="64"/>
        </w:numPr>
        <w:spacing w:after="120" w:line="240" w:lineRule="auto"/>
        <w:ind w:left="1080"/>
        <w:contextualSpacing/>
        <w:rPr>
          <w:sz w:val="20"/>
          <w:szCs w:val="20"/>
        </w:rPr>
      </w:pPr>
      <w:r w:rsidRPr="00262168">
        <w:rPr>
          <w:sz w:val="20"/>
          <w:szCs w:val="20"/>
        </w:rPr>
        <w:t xml:space="preserve">Hispanic youth had a higher share reporting a concussion at 19% compared to </w:t>
      </w:r>
      <w:r w:rsidR="003B7269" w:rsidRPr="008D25FF">
        <w:rPr>
          <w:sz w:val="20"/>
          <w:szCs w:val="20"/>
        </w:rPr>
        <w:t>their</w:t>
      </w:r>
      <w:r w:rsidRPr="00262168">
        <w:rPr>
          <w:sz w:val="20"/>
          <w:szCs w:val="20"/>
        </w:rPr>
        <w:t xml:space="preserve"> non-Hispanic White counterparts (13%).</w:t>
      </w:r>
    </w:p>
    <w:p w14:paraId="08D318F8" w14:textId="77777777" w:rsidR="00262168" w:rsidRPr="00262168" w:rsidRDefault="00262168" w:rsidP="00B14D82">
      <w:pPr>
        <w:numPr>
          <w:ilvl w:val="0"/>
          <w:numId w:val="64"/>
        </w:numPr>
        <w:spacing w:after="120" w:line="240" w:lineRule="auto"/>
        <w:ind w:left="540"/>
        <w:contextualSpacing/>
        <w:rPr>
          <w:sz w:val="20"/>
          <w:szCs w:val="20"/>
        </w:rPr>
      </w:pPr>
      <w:r w:rsidRPr="00262168">
        <w:rPr>
          <w:sz w:val="20"/>
          <w:szCs w:val="20"/>
        </w:rPr>
        <w:t>Generally, the share of youth who experienced a concussion decreased slightly since 2022—from 15% to 14%. There were two exceptions.</w:t>
      </w:r>
    </w:p>
    <w:p w14:paraId="25719D37" w14:textId="77777777" w:rsidR="00262168" w:rsidRDefault="00262168" w:rsidP="00B14D82">
      <w:pPr>
        <w:numPr>
          <w:ilvl w:val="1"/>
          <w:numId w:val="64"/>
        </w:numPr>
        <w:spacing w:after="120" w:line="240" w:lineRule="auto"/>
        <w:ind w:left="1080"/>
        <w:contextualSpacing/>
        <w:rPr>
          <w:sz w:val="20"/>
          <w:szCs w:val="20"/>
        </w:rPr>
      </w:pPr>
      <w:r w:rsidRPr="00262168">
        <w:rPr>
          <w:sz w:val="20"/>
          <w:szCs w:val="20"/>
        </w:rPr>
        <w:t>The share among female students remained the same at 12% and the share among high school students remained the same at 15%. The share among Hispanic identifying youth increased from 17% to 19%.</w:t>
      </w:r>
    </w:p>
    <w:p w14:paraId="26D8824D" w14:textId="77777777" w:rsidR="008D25FF" w:rsidRPr="00262168" w:rsidRDefault="008D25FF" w:rsidP="008D25FF">
      <w:pPr>
        <w:spacing w:after="120" w:line="240" w:lineRule="auto"/>
        <w:contextualSpacing/>
        <w:rPr>
          <w:sz w:val="20"/>
          <w:szCs w:val="20"/>
        </w:rPr>
      </w:pPr>
    </w:p>
    <w:p w14:paraId="12A90686" w14:textId="6A8C3FF7" w:rsidR="00262168" w:rsidRPr="00262168" w:rsidRDefault="00262168" w:rsidP="008D25FF">
      <w:pPr>
        <w:spacing w:after="120" w:line="240" w:lineRule="auto"/>
        <w:contextualSpacing/>
        <w:rPr>
          <w:sz w:val="20"/>
          <w:szCs w:val="20"/>
        </w:rPr>
      </w:pPr>
      <w:r w:rsidRPr="00262168">
        <w:rPr>
          <w:b/>
          <w:bCs/>
          <w:sz w:val="20"/>
          <w:szCs w:val="20"/>
        </w:rPr>
        <w:t xml:space="preserve">Figure </w:t>
      </w:r>
      <w:r w:rsidR="008D25FF" w:rsidRPr="008D25FF">
        <w:rPr>
          <w:b/>
          <w:bCs/>
          <w:sz w:val="20"/>
          <w:szCs w:val="20"/>
        </w:rPr>
        <w:t>15.2</w:t>
      </w:r>
    </w:p>
    <w:p w14:paraId="796BF75A" w14:textId="63F6F4EB" w:rsidR="00262168" w:rsidRPr="00262168" w:rsidRDefault="00262168" w:rsidP="008D25FF">
      <w:pPr>
        <w:spacing w:after="120" w:line="240" w:lineRule="auto"/>
        <w:contextualSpacing/>
        <w:rPr>
          <w:sz w:val="20"/>
          <w:szCs w:val="20"/>
        </w:rPr>
      </w:pPr>
      <w:r w:rsidRPr="00262168">
        <w:rPr>
          <w:i/>
          <w:iCs/>
          <w:sz w:val="20"/>
          <w:szCs w:val="20"/>
        </w:rPr>
        <w:t>Variation in the percentage of youth who experienced a concussion in the past 12 months</w:t>
      </w:r>
      <w:r w:rsidR="0078053D">
        <w:rPr>
          <w:i/>
          <w:iCs/>
          <w:sz w:val="20"/>
          <w:szCs w:val="20"/>
        </w:rPr>
        <w:t>, 2022 &amp; 2024</w:t>
      </w:r>
    </w:p>
    <w:p w14:paraId="3DFD2C22" w14:textId="3C3A2AE2" w:rsidR="00262168" w:rsidRPr="00262168" w:rsidRDefault="0078053D" w:rsidP="008D25FF">
      <w:pPr>
        <w:spacing w:after="120" w:line="240" w:lineRule="auto"/>
        <w:contextualSpacing/>
        <w:rPr>
          <w:sz w:val="21"/>
          <w:szCs w:val="21"/>
        </w:rPr>
      </w:pPr>
      <w:r>
        <w:rPr>
          <w:noProof/>
        </w:rPr>
        <w:drawing>
          <wp:inline distT="0" distB="0" distL="0" distR="0" wp14:anchorId="1E8BE2B7" wp14:editId="3D430E3B">
            <wp:extent cx="6858000" cy="2560320"/>
            <wp:effectExtent l="0" t="0" r="0" b="0"/>
            <wp:docPr id="621906531" name="Chart 1">
              <a:extLst xmlns:a="http://schemas.openxmlformats.org/drawingml/2006/main">
                <a:ext uri="{FF2B5EF4-FFF2-40B4-BE49-F238E27FC236}">
                  <a16:creationId xmlns:a16="http://schemas.microsoft.com/office/drawing/2014/main" id="{1FC94BBA-C709-705E-CB06-AD50CAC22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00262168" w:rsidRPr="00262168">
        <w:rPr>
          <w:sz w:val="21"/>
          <w:szCs w:val="21"/>
        </w:rPr>
        <w:t xml:space="preserve"> </w:t>
      </w:r>
    </w:p>
    <w:p w14:paraId="3492F8AE" w14:textId="77777777" w:rsidR="00262168" w:rsidRPr="00262168" w:rsidRDefault="00262168" w:rsidP="008B1B3D">
      <w:pPr>
        <w:spacing w:after="120" w:line="240" w:lineRule="auto"/>
        <w:rPr>
          <w:sz w:val="21"/>
          <w:szCs w:val="21"/>
        </w:rPr>
      </w:pPr>
    </w:p>
    <w:p w14:paraId="186C78C8" w14:textId="77777777" w:rsidR="00262168" w:rsidRPr="009A46A4" w:rsidRDefault="00262168" w:rsidP="008B1B3D">
      <w:pPr>
        <w:spacing w:after="120" w:line="240" w:lineRule="auto"/>
        <w:rPr>
          <w:sz w:val="21"/>
          <w:szCs w:val="21"/>
        </w:rPr>
      </w:pPr>
    </w:p>
    <w:p w14:paraId="68944588" w14:textId="77777777" w:rsidR="00262168" w:rsidRPr="009A46A4" w:rsidRDefault="00262168" w:rsidP="008B1B3D">
      <w:pPr>
        <w:spacing w:after="120" w:line="240" w:lineRule="auto"/>
        <w:rPr>
          <w:rFonts w:eastAsiaTheme="majorEastAsia" w:cstheme="majorBidi"/>
          <w:color w:val="002669" w:themeColor="accent1" w:themeShade="BF"/>
          <w:sz w:val="21"/>
          <w:szCs w:val="21"/>
        </w:rPr>
      </w:pPr>
      <w:r w:rsidRPr="009A46A4">
        <w:rPr>
          <w:sz w:val="21"/>
          <w:szCs w:val="21"/>
        </w:rPr>
        <w:br w:type="page"/>
      </w:r>
    </w:p>
    <w:p w14:paraId="4B54C6B4" w14:textId="211F1480" w:rsidR="0096683D" w:rsidRPr="004050E4" w:rsidRDefault="004050E4" w:rsidP="008B1B3D">
      <w:pPr>
        <w:pStyle w:val="Heading1"/>
        <w:spacing w:after="240"/>
        <w:rPr>
          <w:b/>
          <w:bCs/>
        </w:rPr>
      </w:pPr>
      <w:r w:rsidRPr="004050E4">
        <w:rPr>
          <w:b/>
          <w:bCs/>
        </w:rPr>
        <w:lastRenderedPageBreak/>
        <w:t xml:space="preserve">16 | </w:t>
      </w:r>
      <w:r w:rsidR="0096683D" w:rsidRPr="004050E4">
        <w:rPr>
          <w:b/>
          <w:bCs/>
        </w:rPr>
        <w:t>Technology Use</w:t>
      </w:r>
    </w:p>
    <w:p w14:paraId="0F87BB79" w14:textId="77777777" w:rsidR="003C3AAB" w:rsidRPr="003C3AAB" w:rsidRDefault="003C3AAB" w:rsidP="003C3AAB">
      <w:pPr>
        <w:pStyle w:val="Heading2"/>
        <w:spacing w:before="0" w:after="120"/>
        <w:rPr>
          <w:b/>
          <w:bCs/>
          <w:sz w:val="26"/>
          <w:szCs w:val="26"/>
        </w:rPr>
      </w:pPr>
      <w:r w:rsidRPr="003C3AAB">
        <w:rPr>
          <w:b/>
          <w:bCs/>
          <w:sz w:val="26"/>
          <w:szCs w:val="26"/>
        </w:rPr>
        <w:t>Executive Summary: Screen Time and Social Media Usage Among Henry County Youth</w:t>
      </w:r>
    </w:p>
    <w:p w14:paraId="652FC9C0" w14:textId="1C0EEA37" w:rsidR="003C3AAB" w:rsidRPr="003C3AAB" w:rsidRDefault="003C3AAB" w:rsidP="003C3AAB">
      <w:pPr>
        <w:spacing w:after="120" w:line="240" w:lineRule="auto"/>
        <w:rPr>
          <w:sz w:val="20"/>
          <w:szCs w:val="20"/>
        </w:rPr>
      </w:pPr>
      <w:r w:rsidRPr="003C3AAB">
        <w:rPr>
          <w:sz w:val="20"/>
          <w:szCs w:val="20"/>
        </w:rPr>
        <w:t xml:space="preserve">This </w:t>
      </w:r>
      <w:r w:rsidR="008724E3">
        <w:rPr>
          <w:sz w:val="20"/>
          <w:szCs w:val="20"/>
        </w:rPr>
        <w:t>chapter</w:t>
      </w:r>
      <w:r w:rsidRPr="003C3AAB">
        <w:rPr>
          <w:sz w:val="20"/>
          <w:szCs w:val="20"/>
        </w:rPr>
        <w:t xml:space="preserve"> analyzes the trends in screen time and social media usage among Henry County youth, highlighting sociodemographic variations.</w:t>
      </w:r>
    </w:p>
    <w:p w14:paraId="755BBED0" w14:textId="77777777" w:rsidR="003C3AAB" w:rsidRPr="00E744EF" w:rsidRDefault="003C3AAB" w:rsidP="00E744EF">
      <w:pPr>
        <w:pStyle w:val="Heading2"/>
        <w:spacing w:before="0" w:after="120"/>
        <w:rPr>
          <w:b/>
          <w:bCs/>
          <w:sz w:val="26"/>
          <w:szCs w:val="26"/>
        </w:rPr>
      </w:pPr>
      <w:r w:rsidRPr="00E744EF">
        <w:rPr>
          <w:b/>
          <w:bCs/>
          <w:sz w:val="26"/>
          <w:szCs w:val="26"/>
        </w:rPr>
        <w:t>Key Findings:</w:t>
      </w:r>
    </w:p>
    <w:p w14:paraId="5BB41943" w14:textId="77777777" w:rsidR="003C3AAB" w:rsidRPr="003C3AAB" w:rsidRDefault="003C3AAB" w:rsidP="00B14D82">
      <w:pPr>
        <w:numPr>
          <w:ilvl w:val="0"/>
          <w:numId w:val="104"/>
        </w:numPr>
        <w:spacing w:after="120" w:line="240" w:lineRule="auto"/>
        <w:rPr>
          <w:sz w:val="20"/>
          <w:szCs w:val="20"/>
        </w:rPr>
      </w:pPr>
      <w:r w:rsidRPr="003C3AAB">
        <w:rPr>
          <w:b/>
          <w:bCs/>
          <w:sz w:val="20"/>
          <w:szCs w:val="20"/>
        </w:rPr>
        <w:t>Overall Screen Time:</w:t>
      </w:r>
    </w:p>
    <w:p w14:paraId="273A082B"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71% of youth reported spending 3 or more hours per day on electronic devices outside of schoolwork</w:t>
      </w:r>
    </w:p>
    <w:p w14:paraId="78581184"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33% reported 5 or more hours of daily screen time</w:t>
      </w:r>
    </w:p>
    <w:p w14:paraId="65A4E21F" w14:textId="77777777" w:rsidR="003C3AAB" w:rsidRPr="003C3AAB" w:rsidRDefault="003C3AAB" w:rsidP="00B14D82">
      <w:pPr>
        <w:numPr>
          <w:ilvl w:val="0"/>
          <w:numId w:val="104"/>
        </w:numPr>
        <w:spacing w:after="120" w:line="240" w:lineRule="auto"/>
        <w:rPr>
          <w:sz w:val="20"/>
          <w:szCs w:val="20"/>
        </w:rPr>
      </w:pPr>
      <w:r w:rsidRPr="003C3AAB">
        <w:rPr>
          <w:b/>
          <w:bCs/>
          <w:sz w:val="20"/>
          <w:szCs w:val="20"/>
        </w:rPr>
        <w:t>Social Media Usage:</w:t>
      </w:r>
    </w:p>
    <w:p w14:paraId="0183B222"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41% of youth use social media several times a day</w:t>
      </w:r>
    </w:p>
    <w:p w14:paraId="345560EC"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33% use social media at least once an hour</w:t>
      </w:r>
    </w:p>
    <w:p w14:paraId="4A741BC5"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9% do not use social media at all</w:t>
      </w:r>
    </w:p>
    <w:p w14:paraId="635A3855" w14:textId="77777777" w:rsidR="003C3AAB" w:rsidRPr="003C3AAB" w:rsidRDefault="003C3AAB" w:rsidP="00B14D82">
      <w:pPr>
        <w:numPr>
          <w:ilvl w:val="0"/>
          <w:numId w:val="104"/>
        </w:numPr>
        <w:spacing w:after="120" w:line="240" w:lineRule="auto"/>
        <w:rPr>
          <w:sz w:val="20"/>
          <w:szCs w:val="20"/>
        </w:rPr>
      </w:pPr>
      <w:r w:rsidRPr="003C3AAB">
        <w:rPr>
          <w:b/>
          <w:bCs/>
          <w:sz w:val="20"/>
          <w:szCs w:val="20"/>
        </w:rPr>
        <w:t>Sociodemographic Variations in Screen Time (3+ hours/day):</w:t>
      </w:r>
    </w:p>
    <w:p w14:paraId="172FFC48"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Higher rates among females (76%) compared to males (65%)</w:t>
      </w:r>
    </w:p>
    <w:p w14:paraId="26EE231C" w14:textId="5414ED83"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LGB</w:t>
      </w:r>
      <w:r w:rsidR="0078053D">
        <w:rPr>
          <w:sz w:val="20"/>
          <w:szCs w:val="20"/>
        </w:rPr>
        <w:t>T</w:t>
      </w:r>
      <w:r w:rsidRPr="003C3AAB">
        <w:rPr>
          <w:sz w:val="20"/>
          <w:szCs w:val="20"/>
        </w:rPr>
        <w:t>-identifying youth reported the highest rate at 80%</w:t>
      </w:r>
    </w:p>
    <w:p w14:paraId="18C5B18E"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Hispanic youth (72%) slightly higher than non-Hispanic White youth (70%)</w:t>
      </w:r>
    </w:p>
    <w:p w14:paraId="733959E4"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High school students (75%) higher than middle school students (65%)</w:t>
      </w:r>
    </w:p>
    <w:p w14:paraId="7A3A80B4" w14:textId="77777777" w:rsidR="003C3AAB" w:rsidRPr="003C3AAB" w:rsidRDefault="003C3AAB" w:rsidP="00B14D82">
      <w:pPr>
        <w:numPr>
          <w:ilvl w:val="0"/>
          <w:numId w:val="104"/>
        </w:numPr>
        <w:spacing w:after="120" w:line="240" w:lineRule="auto"/>
        <w:rPr>
          <w:sz w:val="20"/>
          <w:szCs w:val="20"/>
        </w:rPr>
      </w:pPr>
      <w:r w:rsidRPr="003C3AAB">
        <w:rPr>
          <w:b/>
          <w:bCs/>
          <w:sz w:val="20"/>
          <w:szCs w:val="20"/>
        </w:rPr>
        <w:t>Sociodemographic Variations in Social Media Usage (at least once/hour):</w:t>
      </w:r>
    </w:p>
    <w:p w14:paraId="3168636A"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Higher rates among males (35%) compared to females (29%)</w:t>
      </w:r>
    </w:p>
    <w:p w14:paraId="0CBAB440"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Hispanic youth (41%) higher than non-Hispanic White youth (30%)</w:t>
      </w:r>
    </w:p>
    <w:p w14:paraId="71A1AD73"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High school students (37%) higher than middle school students (27%)</w:t>
      </w:r>
    </w:p>
    <w:p w14:paraId="62880970" w14:textId="77777777" w:rsidR="003C3AAB" w:rsidRPr="003C3AAB" w:rsidRDefault="003C3AAB" w:rsidP="00B14D82">
      <w:pPr>
        <w:numPr>
          <w:ilvl w:val="0"/>
          <w:numId w:val="104"/>
        </w:numPr>
        <w:spacing w:after="120" w:line="240" w:lineRule="auto"/>
        <w:rPr>
          <w:sz w:val="20"/>
          <w:szCs w:val="20"/>
        </w:rPr>
      </w:pPr>
      <w:r w:rsidRPr="003C3AAB">
        <w:rPr>
          <w:b/>
          <w:bCs/>
          <w:sz w:val="20"/>
          <w:szCs w:val="20"/>
        </w:rPr>
        <w:t>Trends:</w:t>
      </w:r>
    </w:p>
    <w:p w14:paraId="17DF06D9" w14:textId="77777777"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Slight overall decrease in screen time from 72% to 71% since 2022</w:t>
      </w:r>
    </w:p>
    <w:p w14:paraId="621681A8" w14:textId="75FD763E" w:rsidR="003C3AAB" w:rsidRPr="003C3AAB" w:rsidRDefault="003C3AAB" w:rsidP="00B14D82">
      <w:pPr>
        <w:numPr>
          <w:ilvl w:val="1"/>
          <w:numId w:val="104"/>
        </w:numPr>
        <w:tabs>
          <w:tab w:val="num" w:pos="1440"/>
        </w:tabs>
        <w:spacing w:after="120" w:line="240" w:lineRule="auto"/>
        <w:rPr>
          <w:sz w:val="20"/>
          <w:szCs w:val="20"/>
        </w:rPr>
      </w:pPr>
      <w:r w:rsidRPr="003C3AAB">
        <w:rPr>
          <w:sz w:val="20"/>
          <w:szCs w:val="20"/>
        </w:rPr>
        <w:t>Increases observed among females (75% to 76%), LGB</w:t>
      </w:r>
      <w:r w:rsidR="0078053D">
        <w:rPr>
          <w:sz w:val="20"/>
          <w:szCs w:val="20"/>
        </w:rPr>
        <w:t>T</w:t>
      </w:r>
      <w:r w:rsidRPr="003C3AAB">
        <w:rPr>
          <w:sz w:val="20"/>
          <w:szCs w:val="20"/>
        </w:rPr>
        <w:t xml:space="preserve"> youth (76% to 80%), and Hispanic youth (71% to 72%)</w:t>
      </w:r>
    </w:p>
    <w:p w14:paraId="2E8D86C5" w14:textId="2466594D" w:rsidR="003C3AAB" w:rsidRDefault="003C3AAB" w:rsidP="003C3AAB">
      <w:pPr>
        <w:spacing w:after="120" w:line="240" w:lineRule="auto"/>
        <w:rPr>
          <w:rFonts w:asciiTheme="majorHAnsi" w:eastAsiaTheme="majorEastAsia" w:hAnsiTheme="majorHAnsi" w:cstheme="majorBidi"/>
          <w:color w:val="69005A" w:themeColor="accent2" w:themeShade="BF"/>
        </w:rPr>
      </w:pPr>
      <w:r w:rsidRPr="003C3AAB">
        <w:rPr>
          <w:sz w:val="20"/>
          <w:szCs w:val="20"/>
        </w:rPr>
        <w:t>These findings indicate high levels of screen time and social media usage among Henry County youth, with notable variations across different demographic groups. The data suggests a need for targeted interventions to promote healthy screen time habits, particularly among high-risk groups such as LGB</w:t>
      </w:r>
      <w:r w:rsidR="0078053D">
        <w:rPr>
          <w:sz w:val="20"/>
          <w:szCs w:val="20"/>
        </w:rPr>
        <w:t>T</w:t>
      </w:r>
      <w:r w:rsidRPr="003C3AAB">
        <w:rPr>
          <w:sz w:val="20"/>
          <w:szCs w:val="20"/>
        </w:rPr>
        <w:t>-identifying youth and high school students.</w:t>
      </w:r>
      <w:r>
        <w:br w:type="page"/>
      </w:r>
    </w:p>
    <w:p w14:paraId="191E60C7" w14:textId="3DA99A34" w:rsidR="00262168" w:rsidRPr="008D25FF" w:rsidRDefault="00262168" w:rsidP="008D25FF">
      <w:pPr>
        <w:pStyle w:val="Heading2"/>
        <w:spacing w:before="0" w:after="120"/>
        <w:contextualSpacing/>
        <w:rPr>
          <w:sz w:val="24"/>
          <w:szCs w:val="24"/>
        </w:rPr>
      </w:pPr>
      <w:r w:rsidRPr="008D25FF">
        <w:rPr>
          <w:sz w:val="24"/>
          <w:szCs w:val="24"/>
        </w:rPr>
        <w:lastRenderedPageBreak/>
        <w:t>Screen Time</w:t>
      </w:r>
    </w:p>
    <w:p w14:paraId="3D737B93" w14:textId="5D7333C2" w:rsidR="00262168" w:rsidRPr="00262168" w:rsidRDefault="002A3734" w:rsidP="008D25FF">
      <w:pPr>
        <w:spacing w:after="120" w:line="240" w:lineRule="auto"/>
        <w:contextualSpacing/>
        <w:rPr>
          <w:sz w:val="20"/>
          <w:szCs w:val="20"/>
        </w:rPr>
      </w:pPr>
      <w:r w:rsidRPr="002A3734">
        <w:rPr>
          <w:sz w:val="20"/>
          <w:szCs w:val="20"/>
        </w:rPr>
        <w:t>Too much screen time for children can lead to a variety of negative effects on their physical, mental, and behavioral health</w:t>
      </w:r>
      <w:r w:rsidR="00262168" w:rsidRPr="00262168">
        <w:rPr>
          <w:sz w:val="20"/>
          <w:szCs w:val="20"/>
        </w:rPr>
        <w:t>.</w:t>
      </w:r>
      <w:r w:rsidR="00262168" w:rsidRPr="00262168">
        <w:rPr>
          <w:sz w:val="20"/>
          <w:szCs w:val="20"/>
          <w:vertAlign w:val="superscript"/>
        </w:rPr>
        <w:footnoteReference w:id="10"/>
      </w:r>
      <w:r w:rsidR="00262168" w:rsidRPr="00262168">
        <w:rPr>
          <w:sz w:val="20"/>
          <w:szCs w:val="20"/>
        </w:rPr>
        <w:t xml:space="preserve"> </w:t>
      </w:r>
      <w:r w:rsidR="00262168" w:rsidRPr="00262168">
        <w:rPr>
          <w:sz w:val="20"/>
          <w:szCs w:val="20"/>
          <w:vertAlign w:val="superscript"/>
        </w:rPr>
        <w:footnoteReference w:id="11"/>
      </w:r>
      <w:r w:rsidR="00262168" w:rsidRPr="00262168">
        <w:rPr>
          <w:sz w:val="20"/>
          <w:szCs w:val="20"/>
        </w:rPr>
        <w:t xml:space="preserve"> </w:t>
      </w:r>
      <w:r w:rsidR="00262168" w:rsidRPr="00262168">
        <w:rPr>
          <w:sz w:val="20"/>
          <w:szCs w:val="20"/>
          <w:vertAlign w:val="superscript"/>
        </w:rPr>
        <w:footnoteReference w:id="12"/>
      </w:r>
      <w:r w:rsidR="00262168" w:rsidRPr="00262168">
        <w:rPr>
          <w:sz w:val="20"/>
          <w:szCs w:val="20"/>
        </w:rPr>
        <w:t xml:space="preserve"> </w:t>
      </w:r>
      <w:r w:rsidR="00262168" w:rsidRPr="00262168">
        <w:rPr>
          <w:sz w:val="20"/>
          <w:szCs w:val="20"/>
          <w:vertAlign w:val="superscript"/>
        </w:rPr>
        <w:footnoteReference w:id="13"/>
      </w:r>
      <w:r w:rsidR="00262168" w:rsidRPr="00262168">
        <w:rPr>
          <w:sz w:val="20"/>
          <w:szCs w:val="20"/>
        </w:rPr>
        <w:t xml:space="preserve"> Some key concerns include:</w:t>
      </w:r>
    </w:p>
    <w:p w14:paraId="4E649BBB" w14:textId="77777777" w:rsidR="002A3734" w:rsidRPr="002A3734" w:rsidRDefault="002A3734" w:rsidP="00B14D82">
      <w:pPr>
        <w:numPr>
          <w:ilvl w:val="0"/>
          <w:numId w:val="67"/>
        </w:numPr>
        <w:spacing w:after="120" w:line="240" w:lineRule="auto"/>
        <w:contextualSpacing/>
        <w:rPr>
          <w:sz w:val="20"/>
          <w:szCs w:val="20"/>
        </w:rPr>
      </w:pPr>
      <w:r w:rsidRPr="002A3734">
        <w:rPr>
          <w:b/>
          <w:bCs/>
          <w:sz w:val="20"/>
          <w:szCs w:val="20"/>
        </w:rPr>
        <w:t>Obesity</w:t>
      </w:r>
      <w:r w:rsidRPr="002A3734">
        <w:rPr>
          <w:sz w:val="20"/>
          <w:szCs w:val="20"/>
        </w:rPr>
        <w:t>: Spending too much time on screens can increase the risk of obesity. This is partly because it encourages sitting still and snacking while watching. Ads for unhealthy foods can also lead to poor food choices.</w:t>
      </w:r>
    </w:p>
    <w:p w14:paraId="0475BD7E" w14:textId="77777777" w:rsidR="002A3734" w:rsidRPr="002A3734" w:rsidRDefault="002A3734" w:rsidP="00B14D82">
      <w:pPr>
        <w:numPr>
          <w:ilvl w:val="0"/>
          <w:numId w:val="67"/>
        </w:numPr>
        <w:spacing w:after="120" w:line="240" w:lineRule="auto"/>
        <w:contextualSpacing/>
        <w:rPr>
          <w:sz w:val="20"/>
          <w:szCs w:val="20"/>
        </w:rPr>
      </w:pPr>
      <w:r w:rsidRPr="002A3734">
        <w:rPr>
          <w:b/>
          <w:bCs/>
          <w:sz w:val="20"/>
          <w:szCs w:val="20"/>
        </w:rPr>
        <w:t>Sleep Problems</w:t>
      </w:r>
      <w:r w:rsidRPr="002A3734">
        <w:rPr>
          <w:sz w:val="20"/>
          <w:szCs w:val="20"/>
        </w:rPr>
        <w:t>: Too much screen time can mess up sleep patterns, making it hard to fall asleep or keep a regular sleep schedule. This can lead to feeling tired and affect overall health.</w:t>
      </w:r>
    </w:p>
    <w:p w14:paraId="13776825" w14:textId="77777777" w:rsidR="002A3734" w:rsidRPr="002A3734" w:rsidRDefault="002A3734" w:rsidP="00B14D82">
      <w:pPr>
        <w:numPr>
          <w:ilvl w:val="0"/>
          <w:numId w:val="67"/>
        </w:numPr>
        <w:spacing w:after="120" w:line="240" w:lineRule="auto"/>
        <w:contextualSpacing/>
        <w:rPr>
          <w:sz w:val="20"/>
          <w:szCs w:val="20"/>
        </w:rPr>
      </w:pPr>
      <w:r w:rsidRPr="002A3734">
        <w:rPr>
          <w:b/>
          <w:bCs/>
          <w:sz w:val="20"/>
          <w:szCs w:val="20"/>
        </w:rPr>
        <w:t>Behavioral Issues</w:t>
      </w:r>
      <w:r w:rsidRPr="002A3734">
        <w:rPr>
          <w:sz w:val="20"/>
          <w:szCs w:val="20"/>
        </w:rPr>
        <w:t>: Kids who use screens for more than two hours a day may have more trouble with behavior, like being overly active or having trouble paying attention. There’s also a link between screen time and more aggressive behavior, especially when they see violent content.</w:t>
      </w:r>
    </w:p>
    <w:p w14:paraId="2E2E5B50" w14:textId="77777777" w:rsidR="002A3734" w:rsidRPr="002A3734" w:rsidRDefault="002A3734" w:rsidP="00B14D82">
      <w:pPr>
        <w:numPr>
          <w:ilvl w:val="0"/>
          <w:numId w:val="67"/>
        </w:numPr>
        <w:spacing w:after="120" w:line="240" w:lineRule="auto"/>
        <w:contextualSpacing/>
        <w:rPr>
          <w:sz w:val="20"/>
          <w:szCs w:val="20"/>
        </w:rPr>
      </w:pPr>
      <w:r w:rsidRPr="002A3734">
        <w:rPr>
          <w:b/>
          <w:bCs/>
          <w:sz w:val="20"/>
          <w:szCs w:val="20"/>
        </w:rPr>
        <w:t>Academic Performance</w:t>
      </w:r>
      <w:r w:rsidRPr="002A3734">
        <w:rPr>
          <w:sz w:val="20"/>
          <w:szCs w:val="20"/>
        </w:rPr>
        <w:t>: Kids with screens in their bedrooms tend to do worse in school compared to those without them. Too much screen time can take away time from homework and reading, leading to lower grades.</w:t>
      </w:r>
    </w:p>
    <w:p w14:paraId="00DE9F81" w14:textId="0B351C8A" w:rsidR="002A3734" w:rsidRPr="002A3734" w:rsidRDefault="002A3734" w:rsidP="00B14D82">
      <w:pPr>
        <w:numPr>
          <w:ilvl w:val="0"/>
          <w:numId w:val="67"/>
        </w:numPr>
        <w:spacing w:after="120" w:line="240" w:lineRule="auto"/>
        <w:contextualSpacing/>
        <w:rPr>
          <w:sz w:val="20"/>
          <w:szCs w:val="20"/>
        </w:rPr>
      </w:pPr>
      <w:r w:rsidRPr="002A3734">
        <w:rPr>
          <w:b/>
          <w:bCs/>
          <w:sz w:val="20"/>
          <w:szCs w:val="20"/>
        </w:rPr>
        <w:t>Mental Health</w:t>
      </w:r>
      <w:r w:rsidRPr="002A3734">
        <w:rPr>
          <w:sz w:val="20"/>
          <w:szCs w:val="20"/>
        </w:rPr>
        <w:t>: Spending a lot of time on screens, especially on social media, can make kids feel lonelier and more depressed. This can happen because of comparing themselves to others or being bullied online. It can also lead to anxiety and stress.</w:t>
      </w:r>
    </w:p>
    <w:p w14:paraId="516ECF6D" w14:textId="671AAA45" w:rsidR="000F5DF4" w:rsidRPr="000F5DF4" w:rsidRDefault="002A3734" w:rsidP="00B14D82">
      <w:pPr>
        <w:numPr>
          <w:ilvl w:val="0"/>
          <w:numId w:val="67"/>
        </w:numPr>
        <w:spacing w:after="120" w:line="240" w:lineRule="auto"/>
        <w:rPr>
          <w:sz w:val="20"/>
          <w:szCs w:val="20"/>
        </w:rPr>
      </w:pPr>
      <w:r w:rsidRPr="002A3734">
        <w:rPr>
          <w:b/>
          <w:bCs/>
          <w:sz w:val="20"/>
          <w:szCs w:val="20"/>
        </w:rPr>
        <w:t>Developmental Delays</w:t>
      </w:r>
      <w:r w:rsidRPr="002A3734">
        <w:rPr>
          <w:sz w:val="20"/>
          <w:szCs w:val="20"/>
        </w:rPr>
        <w:t>: For younger children, too much screen time can slow down important growth in areas like language, social skills, and problem-solving. Real-life play and face-to-face interactions are important for healthy development.</w:t>
      </w:r>
    </w:p>
    <w:p w14:paraId="4320E230" w14:textId="4797D971" w:rsidR="00262168" w:rsidRPr="00262168" w:rsidRDefault="002A3734" w:rsidP="008D25FF">
      <w:pPr>
        <w:spacing w:after="120" w:line="240" w:lineRule="auto"/>
        <w:contextualSpacing/>
        <w:rPr>
          <w:sz w:val="20"/>
          <w:szCs w:val="20"/>
        </w:rPr>
      </w:pPr>
      <w:r w:rsidRPr="002A3734">
        <w:rPr>
          <w:sz w:val="20"/>
          <w:szCs w:val="20"/>
        </w:rPr>
        <w:t xml:space="preserve">Health organizations like the </w:t>
      </w:r>
      <w:r w:rsidR="00262168" w:rsidRPr="00262168">
        <w:rPr>
          <w:sz w:val="20"/>
          <w:szCs w:val="20"/>
        </w:rPr>
        <w:t>American Academy of Pediatrics (AAP)</w:t>
      </w:r>
      <w:r w:rsidR="00262168" w:rsidRPr="00262168">
        <w:rPr>
          <w:sz w:val="20"/>
          <w:szCs w:val="20"/>
          <w:vertAlign w:val="superscript"/>
        </w:rPr>
        <w:footnoteReference w:id="14"/>
      </w:r>
      <w:r w:rsidR="00262168" w:rsidRPr="00262168">
        <w:rPr>
          <w:sz w:val="20"/>
          <w:szCs w:val="20"/>
          <w:vertAlign w:val="superscript"/>
        </w:rPr>
        <w:footnoteReference w:id="15"/>
      </w:r>
      <w:r w:rsidR="00262168" w:rsidRPr="00262168">
        <w:rPr>
          <w:sz w:val="20"/>
          <w:szCs w:val="20"/>
        </w:rPr>
        <w:t>, the World Health Organization (WHO)</w:t>
      </w:r>
      <w:r w:rsidR="00262168" w:rsidRPr="00262168">
        <w:rPr>
          <w:sz w:val="20"/>
          <w:szCs w:val="20"/>
          <w:vertAlign w:val="superscript"/>
        </w:rPr>
        <w:footnoteReference w:id="16"/>
      </w:r>
      <w:r w:rsidR="00262168" w:rsidRPr="00262168">
        <w:rPr>
          <w:sz w:val="20"/>
          <w:szCs w:val="20"/>
        </w:rPr>
        <w:t>, and the Centers for Disease Control and Prevention (CDC)</w:t>
      </w:r>
      <w:r w:rsidR="00262168" w:rsidRPr="00262168">
        <w:rPr>
          <w:sz w:val="20"/>
          <w:szCs w:val="20"/>
          <w:vertAlign w:val="superscript"/>
        </w:rPr>
        <w:footnoteReference w:id="17"/>
      </w:r>
      <w:r w:rsidR="00262168" w:rsidRPr="00262168">
        <w:rPr>
          <w:sz w:val="20"/>
          <w:szCs w:val="20"/>
        </w:rPr>
        <w:t xml:space="preserve"> </w:t>
      </w:r>
      <w:r w:rsidRPr="002A3734">
        <w:rPr>
          <w:sz w:val="20"/>
          <w:szCs w:val="20"/>
        </w:rPr>
        <w:t>have recommendations for screen time based on age:</w:t>
      </w:r>
    </w:p>
    <w:p w14:paraId="5F92347C" w14:textId="227ABF68" w:rsidR="00262168" w:rsidRPr="00262168" w:rsidRDefault="00262168" w:rsidP="00B14D82">
      <w:pPr>
        <w:numPr>
          <w:ilvl w:val="0"/>
          <w:numId w:val="165"/>
        </w:numPr>
        <w:spacing w:after="120" w:line="240" w:lineRule="auto"/>
        <w:contextualSpacing/>
        <w:rPr>
          <w:sz w:val="20"/>
          <w:szCs w:val="20"/>
        </w:rPr>
      </w:pPr>
      <w:r w:rsidRPr="00262168">
        <w:rPr>
          <w:b/>
          <w:bCs/>
          <w:sz w:val="20"/>
          <w:szCs w:val="20"/>
        </w:rPr>
        <w:t>Infants (0-18 months)</w:t>
      </w:r>
      <w:r w:rsidRPr="00262168">
        <w:rPr>
          <w:sz w:val="20"/>
          <w:szCs w:val="20"/>
        </w:rPr>
        <w:t xml:space="preserve">: </w:t>
      </w:r>
      <w:r w:rsidR="000F5DF4" w:rsidRPr="000F5DF4">
        <w:rPr>
          <w:sz w:val="20"/>
          <w:szCs w:val="20"/>
        </w:rPr>
        <w:t>The AAP and WHO recommend no screen time, except for video chatting with family.</w:t>
      </w:r>
    </w:p>
    <w:p w14:paraId="06F46C37" w14:textId="54D53482" w:rsidR="00262168" w:rsidRPr="000F5DF4" w:rsidRDefault="00262168" w:rsidP="00B14D82">
      <w:pPr>
        <w:numPr>
          <w:ilvl w:val="0"/>
          <w:numId w:val="165"/>
        </w:numPr>
        <w:spacing w:after="120" w:line="240" w:lineRule="auto"/>
        <w:contextualSpacing/>
        <w:rPr>
          <w:sz w:val="20"/>
          <w:szCs w:val="20"/>
        </w:rPr>
      </w:pPr>
      <w:r w:rsidRPr="000F5DF4">
        <w:rPr>
          <w:b/>
          <w:bCs/>
          <w:sz w:val="20"/>
          <w:szCs w:val="20"/>
        </w:rPr>
        <w:t>Toddlers (18-24 months)</w:t>
      </w:r>
      <w:r w:rsidRPr="000F5DF4">
        <w:rPr>
          <w:sz w:val="20"/>
          <w:szCs w:val="20"/>
        </w:rPr>
        <w:t xml:space="preserve">: </w:t>
      </w:r>
      <w:r w:rsidR="000F5DF4" w:rsidRPr="000F5DF4">
        <w:rPr>
          <w:sz w:val="20"/>
          <w:szCs w:val="20"/>
        </w:rPr>
        <w:t>If screen time is introduced, it should be high-quality and watched with a caregiver.</w:t>
      </w:r>
    </w:p>
    <w:p w14:paraId="69E8346C" w14:textId="02FEF9F3" w:rsidR="00262168" w:rsidRPr="00262168" w:rsidRDefault="00262168" w:rsidP="00B14D82">
      <w:pPr>
        <w:numPr>
          <w:ilvl w:val="0"/>
          <w:numId w:val="165"/>
        </w:numPr>
        <w:spacing w:after="120" w:line="240" w:lineRule="auto"/>
        <w:contextualSpacing/>
        <w:rPr>
          <w:sz w:val="20"/>
          <w:szCs w:val="20"/>
        </w:rPr>
      </w:pPr>
      <w:r w:rsidRPr="00262168">
        <w:rPr>
          <w:b/>
          <w:bCs/>
          <w:sz w:val="20"/>
          <w:szCs w:val="20"/>
        </w:rPr>
        <w:t>Preschoolers (2-5 years)</w:t>
      </w:r>
      <w:r w:rsidRPr="00262168">
        <w:rPr>
          <w:sz w:val="20"/>
          <w:szCs w:val="20"/>
        </w:rPr>
        <w:t xml:space="preserve">: </w:t>
      </w:r>
      <w:r w:rsidR="000F5DF4" w:rsidRPr="000F5DF4">
        <w:rPr>
          <w:sz w:val="20"/>
          <w:szCs w:val="20"/>
        </w:rPr>
        <w:t>The AAP recommends no more than one hour per day of high-quality programming, with parents watching too, to help kids understand what they’re seeing.</w:t>
      </w:r>
    </w:p>
    <w:p w14:paraId="0C300727" w14:textId="2451C029" w:rsidR="00262168" w:rsidRPr="00262168" w:rsidRDefault="00262168" w:rsidP="00B14D82">
      <w:pPr>
        <w:numPr>
          <w:ilvl w:val="0"/>
          <w:numId w:val="165"/>
        </w:numPr>
        <w:spacing w:after="120" w:line="240" w:lineRule="auto"/>
        <w:contextualSpacing/>
        <w:rPr>
          <w:sz w:val="20"/>
          <w:szCs w:val="20"/>
        </w:rPr>
      </w:pPr>
      <w:r w:rsidRPr="00262168">
        <w:rPr>
          <w:b/>
          <w:bCs/>
          <w:sz w:val="20"/>
          <w:szCs w:val="20"/>
        </w:rPr>
        <w:t>Children (6 years and older)</w:t>
      </w:r>
      <w:r w:rsidRPr="00262168">
        <w:rPr>
          <w:sz w:val="20"/>
          <w:szCs w:val="20"/>
        </w:rPr>
        <w:t xml:space="preserve">: </w:t>
      </w:r>
      <w:r w:rsidR="000F5DF4" w:rsidRPr="000F5DF4">
        <w:rPr>
          <w:sz w:val="20"/>
          <w:szCs w:val="20"/>
        </w:rPr>
        <w:t>The AAP suggests creating a plan for screen time that doesn’t interfere with sleep, physical activity, or other healthy habits. The CDC recommends no more than two hours of screen time for fun each day.</w:t>
      </w:r>
    </w:p>
    <w:p w14:paraId="298F1692" w14:textId="51AB7110" w:rsidR="00262168" w:rsidRPr="00262168" w:rsidRDefault="00262168" w:rsidP="00B14D82">
      <w:pPr>
        <w:numPr>
          <w:ilvl w:val="0"/>
          <w:numId w:val="165"/>
        </w:numPr>
        <w:spacing w:after="120" w:line="240" w:lineRule="auto"/>
        <w:contextualSpacing/>
        <w:rPr>
          <w:sz w:val="20"/>
          <w:szCs w:val="20"/>
        </w:rPr>
      </w:pPr>
      <w:r w:rsidRPr="00262168">
        <w:rPr>
          <w:b/>
          <w:bCs/>
          <w:sz w:val="20"/>
          <w:szCs w:val="20"/>
        </w:rPr>
        <w:t>Teenagers</w:t>
      </w:r>
      <w:r w:rsidRPr="00262168">
        <w:rPr>
          <w:sz w:val="20"/>
          <w:szCs w:val="20"/>
        </w:rPr>
        <w:t xml:space="preserve">: </w:t>
      </w:r>
      <w:r w:rsidR="000F5DF4" w:rsidRPr="000F5DF4">
        <w:rPr>
          <w:sz w:val="20"/>
          <w:szCs w:val="20"/>
        </w:rPr>
        <w:t>The AAP encourages families to create a screen time plan that balances screen use with physical activities and other responsibilities.</w:t>
      </w:r>
    </w:p>
    <w:p w14:paraId="7161A9BD" w14:textId="3767600A" w:rsidR="00262168" w:rsidRDefault="00262168" w:rsidP="00B14D82">
      <w:pPr>
        <w:numPr>
          <w:ilvl w:val="0"/>
          <w:numId w:val="165"/>
        </w:numPr>
        <w:spacing w:after="120" w:line="240" w:lineRule="auto"/>
        <w:rPr>
          <w:sz w:val="20"/>
          <w:szCs w:val="20"/>
        </w:rPr>
      </w:pPr>
      <w:r w:rsidRPr="00262168">
        <w:rPr>
          <w:b/>
          <w:bCs/>
          <w:sz w:val="20"/>
          <w:szCs w:val="20"/>
        </w:rPr>
        <w:t>General recommendations</w:t>
      </w:r>
      <w:r w:rsidRPr="00262168">
        <w:rPr>
          <w:sz w:val="20"/>
          <w:szCs w:val="20"/>
        </w:rPr>
        <w:t xml:space="preserve">: </w:t>
      </w:r>
      <w:r w:rsidR="000F5DF4" w:rsidRPr="000F5DF4">
        <w:rPr>
          <w:sz w:val="20"/>
          <w:szCs w:val="20"/>
        </w:rPr>
        <w:t>The CDC advises physical activity and suggests avoiding screens during meals and at least one hour before bedtime.</w:t>
      </w:r>
    </w:p>
    <w:p w14:paraId="4AB9BB89" w14:textId="77777777" w:rsidR="00262168" w:rsidRPr="00262168" w:rsidRDefault="00262168" w:rsidP="008D25FF">
      <w:pPr>
        <w:spacing w:after="120" w:line="240" w:lineRule="auto"/>
        <w:contextualSpacing/>
        <w:rPr>
          <w:sz w:val="20"/>
          <w:szCs w:val="20"/>
        </w:rPr>
      </w:pPr>
      <w:r w:rsidRPr="00262168">
        <w:rPr>
          <w:sz w:val="20"/>
          <w:szCs w:val="20"/>
        </w:rPr>
        <w:t xml:space="preserve">For helpful tips, see  </w:t>
      </w:r>
      <w:r w:rsidRPr="00262168">
        <w:rPr>
          <w:sz w:val="20"/>
          <w:szCs w:val="20"/>
        </w:rPr>
        <w:sym w:font="Symbol" w:char="F0AE"/>
      </w:r>
      <w:hyperlink r:id="rId194" w:history="1">
        <w:r w:rsidRPr="00262168">
          <w:rPr>
            <w:rStyle w:val="Hyperlink"/>
            <w:sz w:val="20"/>
            <w:szCs w:val="20"/>
          </w:rPr>
          <w:t>Talking With Teens About Media: Conversations Starters</w:t>
        </w:r>
      </w:hyperlink>
      <w:r w:rsidRPr="00262168">
        <w:rPr>
          <w:sz w:val="20"/>
          <w:szCs w:val="20"/>
        </w:rPr>
        <w:t xml:space="preserve"> from the American Academy of Pediatrics.</w:t>
      </w:r>
    </w:p>
    <w:p w14:paraId="525C449F" w14:textId="2E947A86" w:rsidR="00262168" w:rsidRPr="008D25FF" w:rsidRDefault="00262168" w:rsidP="008D25FF">
      <w:pPr>
        <w:pStyle w:val="Heading3"/>
        <w:spacing w:before="0" w:after="120"/>
        <w:contextualSpacing/>
        <w:rPr>
          <w:sz w:val="24"/>
          <w:szCs w:val="24"/>
        </w:rPr>
      </w:pPr>
      <w:r w:rsidRPr="008D25FF">
        <w:rPr>
          <w:sz w:val="24"/>
          <w:szCs w:val="24"/>
        </w:rPr>
        <w:lastRenderedPageBreak/>
        <w:t>Distribution of Responses</w:t>
      </w:r>
    </w:p>
    <w:p w14:paraId="38C15709" w14:textId="77777777" w:rsidR="00262168" w:rsidRDefault="00262168" w:rsidP="008D25FF">
      <w:pPr>
        <w:spacing w:after="120" w:line="240" w:lineRule="auto"/>
        <w:contextualSpacing/>
        <w:rPr>
          <w:sz w:val="20"/>
          <w:szCs w:val="20"/>
        </w:rPr>
      </w:pPr>
      <w:r w:rsidRPr="00262168">
        <w:rPr>
          <w:sz w:val="20"/>
          <w:szCs w:val="20"/>
        </w:rPr>
        <w:t>Consistent with the 2022 Youth assessment, Henry County youth reported on the number of hours they spent on ALL devices combined outside of schoolwork.</w:t>
      </w:r>
    </w:p>
    <w:p w14:paraId="3C6371A1" w14:textId="77777777" w:rsidR="008D25FF" w:rsidRPr="00262168" w:rsidRDefault="008D25FF" w:rsidP="008D25FF">
      <w:pPr>
        <w:spacing w:after="120" w:line="240" w:lineRule="auto"/>
        <w:contextualSpacing/>
        <w:rPr>
          <w:sz w:val="20"/>
          <w:szCs w:val="20"/>
        </w:rPr>
      </w:pPr>
    </w:p>
    <w:p w14:paraId="6C34D4DA" w14:textId="77777777" w:rsidR="00262168" w:rsidRPr="00262168" w:rsidRDefault="00262168" w:rsidP="00B14D82">
      <w:pPr>
        <w:numPr>
          <w:ilvl w:val="0"/>
          <w:numId w:val="68"/>
        </w:numPr>
        <w:spacing w:after="120" w:line="240" w:lineRule="auto"/>
        <w:ind w:left="540"/>
        <w:contextualSpacing/>
        <w:rPr>
          <w:sz w:val="20"/>
          <w:szCs w:val="20"/>
        </w:rPr>
      </w:pPr>
      <w:r w:rsidRPr="00262168">
        <w:rPr>
          <w:sz w:val="20"/>
          <w:szCs w:val="20"/>
        </w:rPr>
        <w:t>Small shares of youth reported less than one hour of screen time a day (5%) or only one hour a day (9%). Sixteen percent (16%) reported 2 hours of screen time, 22% reported 3 hours, and 19% reported four hours. One-in-three reported five or more hours of screen time per day.</w:t>
      </w:r>
    </w:p>
    <w:p w14:paraId="41D68E34" w14:textId="77777777" w:rsidR="00262168" w:rsidRPr="008D25FF" w:rsidRDefault="00262168" w:rsidP="00B14D82">
      <w:pPr>
        <w:numPr>
          <w:ilvl w:val="1"/>
          <w:numId w:val="68"/>
        </w:numPr>
        <w:spacing w:after="120" w:line="240" w:lineRule="auto"/>
        <w:ind w:left="1080"/>
        <w:contextualSpacing/>
        <w:rPr>
          <w:sz w:val="20"/>
          <w:szCs w:val="20"/>
        </w:rPr>
      </w:pPr>
      <w:r w:rsidRPr="00262168">
        <w:rPr>
          <w:sz w:val="20"/>
          <w:szCs w:val="20"/>
        </w:rPr>
        <w:t>Seven-in-ten (71%) of Henry County youth reported they spent an average of 3 or more hours in a school day in front of a TV, computer, smartphone, or other electronic device watching shows or videos, playing games, accessing the Internet, or using social media.</w:t>
      </w:r>
    </w:p>
    <w:p w14:paraId="789036ED" w14:textId="77777777" w:rsidR="008D25FF" w:rsidRPr="00262168" w:rsidRDefault="008D25FF" w:rsidP="008D25FF">
      <w:pPr>
        <w:spacing w:after="120" w:line="240" w:lineRule="auto"/>
        <w:contextualSpacing/>
        <w:rPr>
          <w:sz w:val="20"/>
          <w:szCs w:val="20"/>
        </w:rPr>
      </w:pPr>
    </w:p>
    <w:p w14:paraId="5F1A4704" w14:textId="362A1192" w:rsidR="00262168" w:rsidRPr="00262168" w:rsidRDefault="00262168" w:rsidP="008D25FF">
      <w:pPr>
        <w:spacing w:after="120" w:line="240" w:lineRule="auto"/>
        <w:contextualSpacing/>
        <w:rPr>
          <w:b/>
          <w:bCs/>
          <w:sz w:val="20"/>
          <w:szCs w:val="20"/>
        </w:rPr>
      </w:pPr>
      <w:r w:rsidRPr="00262168">
        <w:rPr>
          <w:b/>
          <w:bCs/>
          <w:sz w:val="20"/>
          <w:szCs w:val="20"/>
        </w:rPr>
        <w:t xml:space="preserve">Figure </w:t>
      </w:r>
      <w:r w:rsidR="008D25FF">
        <w:rPr>
          <w:b/>
          <w:bCs/>
          <w:sz w:val="20"/>
          <w:szCs w:val="20"/>
        </w:rPr>
        <w:t>16.1</w:t>
      </w:r>
    </w:p>
    <w:p w14:paraId="0E235466" w14:textId="0D8E1FD1" w:rsidR="00262168" w:rsidRPr="00262168" w:rsidRDefault="00262168" w:rsidP="008D25FF">
      <w:pPr>
        <w:spacing w:after="120" w:line="240" w:lineRule="auto"/>
        <w:contextualSpacing/>
        <w:rPr>
          <w:i/>
          <w:iCs/>
          <w:sz w:val="20"/>
          <w:szCs w:val="20"/>
        </w:rPr>
      </w:pPr>
      <w:r w:rsidRPr="00262168">
        <w:rPr>
          <w:i/>
          <w:iCs/>
          <w:sz w:val="20"/>
          <w:szCs w:val="20"/>
        </w:rPr>
        <w:t>Distribution of Henry County youth reports of their “screen time</w:t>
      </w:r>
      <w:r w:rsidR="000B32FC">
        <w:rPr>
          <w:i/>
          <w:iCs/>
          <w:sz w:val="20"/>
          <w:szCs w:val="20"/>
        </w:rPr>
        <w:t>,</w:t>
      </w:r>
      <w:r w:rsidRPr="00262168">
        <w:rPr>
          <w:i/>
          <w:iCs/>
          <w:sz w:val="20"/>
          <w:szCs w:val="20"/>
        </w:rPr>
        <w:t>”</w:t>
      </w:r>
      <w:r w:rsidR="000B32FC">
        <w:rPr>
          <w:i/>
          <w:iCs/>
          <w:sz w:val="20"/>
          <w:szCs w:val="20"/>
        </w:rPr>
        <w:t xml:space="preserve"> 2024</w:t>
      </w:r>
    </w:p>
    <w:p w14:paraId="7C698EC3" w14:textId="77777777" w:rsidR="00262168" w:rsidRPr="00262168" w:rsidRDefault="00262168" w:rsidP="008D25FF">
      <w:pPr>
        <w:spacing w:after="120" w:line="240" w:lineRule="auto"/>
        <w:contextualSpacing/>
        <w:rPr>
          <w:i/>
          <w:iCs/>
          <w:sz w:val="20"/>
          <w:szCs w:val="20"/>
        </w:rPr>
      </w:pPr>
      <w:r w:rsidRPr="00262168">
        <w:rPr>
          <w:noProof/>
          <w:sz w:val="20"/>
          <w:szCs w:val="20"/>
        </w:rPr>
        <w:drawing>
          <wp:inline distT="0" distB="0" distL="0" distR="0" wp14:anchorId="65FD648F" wp14:editId="119373C6">
            <wp:extent cx="6858000" cy="1645920"/>
            <wp:effectExtent l="0" t="0" r="0" b="0"/>
            <wp:docPr id="1766172132" name="Chart 1766172132">
              <a:extLst xmlns:a="http://schemas.openxmlformats.org/drawingml/2006/main">
                <a:ext uri="{FF2B5EF4-FFF2-40B4-BE49-F238E27FC236}">
                  <a16:creationId xmlns:a16="http://schemas.microsoft.com/office/drawing/2014/main" id="{C8405D32-5B3B-FB8A-6EA0-B1CC95608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4850A1AB" w14:textId="77777777" w:rsidR="008D25FF" w:rsidRDefault="008D25FF" w:rsidP="008D25FF">
      <w:pPr>
        <w:pStyle w:val="Heading3"/>
        <w:spacing w:before="0" w:after="120"/>
        <w:contextualSpacing/>
        <w:rPr>
          <w:sz w:val="24"/>
          <w:szCs w:val="24"/>
        </w:rPr>
      </w:pPr>
      <w:r>
        <w:rPr>
          <w:sz w:val="24"/>
          <w:szCs w:val="24"/>
        </w:rPr>
        <w:br w:type="page"/>
      </w:r>
    </w:p>
    <w:p w14:paraId="7896DA81" w14:textId="78F0C8B4" w:rsidR="00262168" w:rsidRPr="008D25FF" w:rsidRDefault="00262168" w:rsidP="008D25FF">
      <w:pPr>
        <w:pStyle w:val="Heading3"/>
        <w:spacing w:before="0" w:after="120"/>
        <w:contextualSpacing/>
        <w:rPr>
          <w:sz w:val="24"/>
          <w:szCs w:val="24"/>
        </w:rPr>
      </w:pPr>
      <w:r w:rsidRPr="008D25FF">
        <w:rPr>
          <w:sz w:val="24"/>
          <w:szCs w:val="24"/>
        </w:rPr>
        <w:lastRenderedPageBreak/>
        <w:t>Sociodemographic Variation in Reponses</w:t>
      </w:r>
    </w:p>
    <w:p w14:paraId="4E4976E1" w14:textId="77777777" w:rsidR="00262168" w:rsidRPr="00262168" w:rsidRDefault="00262168" w:rsidP="00B14D82">
      <w:pPr>
        <w:numPr>
          <w:ilvl w:val="0"/>
          <w:numId w:val="68"/>
        </w:numPr>
        <w:spacing w:after="120" w:line="240" w:lineRule="auto"/>
        <w:ind w:left="540"/>
        <w:contextualSpacing/>
        <w:rPr>
          <w:sz w:val="20"/>
          <w:szCs w:val="20"/>
        </w:rPr>
      </w:pPr>
      <w:bookmarkStart w:id="20" w:name="_Hlk173666111"/>
      <w:r w:rsidRPr="00262168">
        <w:rPr>
          <w:sz w:val="20"/>
          <w:szCs w:val="20"/>
        </w:rPr>
        <w:t>There was some sociodemographic variation in the share of Henry County youth reporting 3 or more hours of screen time outside of school.</w:t>
      </w:r>
    </w:p>
    <w:p w14:paraId="736284DB" w14:textId="4286E115" w:rsidR="00262168" w:rsidRPr="00262168" w:rsidRDefault="00262168" w:rsidP="00B14D82">
      <w:pPr>
        <w:numPr>
          <w:ilvl w:val="1"/>
          <w:numId w:val="68"/>
        </w:numPr>
        <w:spacing w:after="120" w:line="240" w:lineRule="auto"/>
        <w:ind w:left="1080"/>
        <w:contextualSpacing/>
        <w:rPr>
          <w:sz w:val="20"/>
          <w:szCs w:val="20"/>
        </w:rPr>
      </w:pPr>
      <w:r w:rsidRPr="00262168">
        <w:rPr>
          <w:sz w:val="20"/>
          <w:szCs w:val="20"/>
        </w:rPr>
        <w:t>Among Henry County youth, screen time was more prevalent among females—about three-quarters (76%) reported three or more hours per day compared to 65% among males. Usage among LGB</w:t>
      </w:r>
      <w:r w:rsidR="00FC6402">
        <w:rPr>
          <w:sz w:val="20"/>
          <w:szCs w:val="20"/>
        </w:rPr>
        <w:t>T</w:t>
      </w:r>
      <w:r w:rsidRPr="00262168">
        <w:rPr>
          <w:sz w:val="20"/>
          <w:szCs w:val="20"/>
        </w:rPr>
        <w:t xml:space="preserve"> identifying youth was even higher at 80%.</w:t>
      </w:r>
    </w:p>
    <w:p w14:paraId="258FADB6" w14:textId="77777777" w:rsidR="00262168" w:rsidRPr="00262168" w:rsidRDefault="00262168" w:rsidP="00B14D82">
      <w:pPr>
        <w:numPr>
          <w:ilvl w:val="1"/>
          <w:numId w:val="68"/>
        </w:numPr>
        <w:spacing w:after="120" w:line="240" w:lineRule="auto"/>
        <w:ind w:left="1080"/>
        <w:contextualSpacing/>
        <w:rPr>
          <w:sz w:val="20"/>
          <w:szCs w:val="20"/>
        </w:rPr>
      </w:pPr>
      <w:r w:rsidRPr="00262168">
        <w:rPr>
          <w:sz w:val="20"/>
          <w:szCs w:val="20"/>
        </w:rPr>
        <w:t>The share among Hispanic youth was slightly higher than the share among non-Hispanic White youth, 72% versus 70%.</w:t>
      </w:r>
    </w:p>
    <w:p w14:paraId="1407E52E" w14:textId="77777777" w:rsidR="00262168" w:rsidRPr="00262168" w:rsidRDefault="00262168" w:rsidP="00B14D82">
      <w:pPr>
        <w:numPr>
          <w:ilvl w:val="1"/>
          <w:numId w:val="68"/>
        </w:numPr>
        <w:spacing w:after="120" w:line="240" w:lineRule="auto"/>
        <w:ind w:left="1080"/>
        <w:contextualSpacing/>
        <w:rPr>
          <w:sz w:val="20"/>
          <w:szCs w:val="20"/>
        </w:rPr>
      </w:pPr>
      <w:r w:rsidRPr="00262168">
        <w:rPr>
          <w:sz w:val="20"/>
          <w:szCs w:val="20"/>
        </w:rPr>
        <w:t>The share among high schoolers (75%) was also larger than the share among middle schoolers (65%).</w:t>
      </w:r>
    </w:p>
    <w:bookmarkEnd w:id="20"/>
    <w:p w14:paraId="0DEFC2D2" w14:textId="77777777" w:rsidR="00262168" w:rsidRPr="00262168" w:rsidRDefault="00262168" w:rsidP="00B14D82">
      <w:pPr>
        <w:numPr>
          <w:ilvl w:val="0"/>
          <w:numId w:val="68"/>
        </w:numPr>
        <w:spacing w:after="120" w:line="240" w:lineRule="auto"/>
        <w:ind w:left="540"/>
        <w:contextualSpacing/>
        <w:rPr>
          <w:sz w:val="20"/>
          <w:szCs w:val="20"/>
        </w:rPr>
      </w:pPr>
      <w:r w:rsidRPr="00262168">
        <w:rPr>
          <w:sz w:val="20"/>
          <w:szCs w:val="20"/>
        </w:rPr>
        <w:t>Generally, the share of youth who reported 3 or more hours of screen time outside of school declined modestly since 2022—from 72% to 71%.  There were three exceptions.</w:t>
      </w:r>
    </w:p>
    <w:p w14:paraId="4211B31A" w14:textId="72BE6DDE" w:rsidR="00262168" w:rsidRDefault="00262168" w:rsidP="00B14D82">
      <w:pPr>
        <w:numPr>
          <w:ilvl w:val="1"/>
          <w:numId w:val="68"/>
        </w:numPr>
        <w:spacing w:after="120" w:line="240" w:lineRule="auto"/>
        <w:ind w:left="1080"/>
        <w:contextualSpacing/>
        <w:rPr>
          <w:sz w:val="20"/>
          <w:szCs w:val="20"/>
        </w:rPr>
      </w:pPr>
      <w:r w:rsidRPr="00262168">
        <w:rPr>
          <w:sz w:val="20"/>
          <w:szCs w:val="20"/>
        </w:rPr>
        <w:t>The share among female students increased by one percent—from 75% to 76% and the share among LGB</w:t>
      </w:r>
      <w:r w:rsidR="0078053D">
        <w:rPr>
          <w:sz w:val="20"/>
          <w:szCs w:val="20"/>
        </w:rPr>
        <w:t>T</w:t>
      </w:r>
      <w:r w:rsidRPr="00262168">
        <w:rPr>
          <w:sz w:val="20"/>
          <w:szCs w:val="20"/>
        </w:rPr>
        <w:t xml:space="preserve"> identifying students increased from 76% to 80%. The share among Hispanic identifying youth also increased, but modestly from 71% to 72%.</w:t>
      </w:r>
    </w:p>
    <w:p w14:paraId="197B03CD" w14:textId="77777777" w:rsidR="008D25FF" w:rsidRPr="00262168" w:rsidRDefault="008D25FF" w:rsidP="008D25FF">
      <w:pPr>
        <w:spacing w:after="120" w:line="240" w:lineRule="auto"/>
        <w:contextualSpacing/>
        <w:rPr>
          <w:sz w:val="20"/>
          <w:szCs w:val="20"/>
        </w:rPr>
      </w:pPr>
    </w:p>
    <w:p w14:paraId="3C10CADB" w14:textId="19B8EB8F" w:rsidR="00262168" w:rsidRPr="00262168" w:rsidRDefault="00262168" w:rsidP="008D25FF">
      <w:pPr>
        <w:spacing w:after="120" w:line="240" w:lineRule="auto"/>
        <w:contextualSpacing/>
        <w:rPr>
          <w:b/>
          <w:bCs/>
          <w:sz w:val="20"/>
          <w:szCs w:val="20"/>
        </w:rPr>
      </w:pPr>
      <w:bookmarkStart w:id="21" w:name="_Hlk173666191"/>
      <w:r w:rsidRPr="00262168">
        <w:rPr>
          <w:b/>
          <w:bCs/>
          <w:sz w:val="20"/>
          <w:szCs w:val="20"/>
        </w:rPr>
        <w:t xml:space="preserve">Figure </w:t>
      </w:r>
      <w:r w:rsidR="008D25FF">
        <w:rPr>
          <w:b/>
          <w:bCs/>
          <w:sz w:val="20"/>
          <w:szCs w:val="20"/>
        </w:rPr>
        <w:t>16.2</w:t>
      </w:r>
    </w:p>
    <w:p w14:paraId="6B43084D" w14:textId="47855A67" w:rsidR="00262168" w:rsidRPr="00262168" w:rsidRDefault="00262168" w:rsidP="008D25FF">
      <w:pPr>
        <w:spacing w:after="120" w:line="240" w:lineRule="auto"/>
        <w:contextualSpacing/>
        <w:rPr>
          <w:i/>
          <w:iCs/>
          <w:sz w:val="20"/>
          <w:szCs w:val="20"/>
        </w:rPr>
      </w:pPr>
      <w:r w:rsidRPr="00262168">
        <w:rPr>
          <w:i/>
          <w:iCs/>
          <w:sz w:val="20"/>
          <w:szCs w:val="20"/>
        </w:rPr>
        <w:t>Variation in the percentage of Henry County youth reporting they spend 3 or more hours of screen time per school day (not counting time spent doing schoolwork)</w:t>
      </w:r>
      <w:r w:rsidR="00FC6402">
        <w:rPr>
          <w:i/>
          <w:iCs/>
          <w:sz w:val="20"/>
          <w:szCs w:val="20"/>
        </w:rPr>
        <w:t>, 2022 &amp; 2024</w:t>
      </w:r>
    </w:p>
    <w:bookmarkEnd w:id="21"/>
    <w:p w14:paraId="05A25C86" w14:textId="633217DB" w:rsidR="00262168" w:rsidRPr="00262168" w:rsidRDefault="00FC6402" w:rsidP="008D25FF">
      <w:pPr>
        <w:spacing w:after="120" w:line="240" w:lineRule="auto"/>
        <w:contextualSpacing/>
        <w:rPr>
          <w:sz w:val="20"/>
          <w:szCs w:val="20"/>
        </w:rPr>
      </w:pPr>
      <w:r>
        <w:rPr>
          <w:noProof/>
        </w:rPr>
        <w:drawing>
          <wp:inline distT="0" distB="0" distL="0" distR="0" wp14:anchorId="13CA0C9F" wp14:editId="7DCE0151">
            <wp:extent cx="6858000" cy="2560320"/>
            <wp:effectExtent l="0" t="0" r="0" b="0"/>
            <wp:docPr id="2121055025" name="Chart 1">
              <a:extLst xmlns:a="http://schemas.openxmlformats.org/drawingml/2006/main">
                <a:ext uri="{FF2B5EF4-FFF2-40B4-BE49-F238E27FC236}">
                  <a16:creationId xmlns:a16="http://schemas.microsoft.com/office/drawing/2014/main" id="{648DD30F-A629-A8CD-E572-6BC4A3C47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40C43F8B" w14:textId="77777777" w:rsidR="00262168" w:rsidRPr="00262168" w:rsidRDefault="00262168" w:rsidP="008D25FF">
      <w:pPr>
        <w:spacing w:after="120" w:line="240" w:lineRule="auto"/>
        <w:contextualSpacing/>
        <w:rPr>
          <w:sz w:val="20"/>
          <w:szCs w:val="20"/>
        </w:rPr>
      </w:pPr>
      <w:r w:rsidRPr="00262168">
        <w:rPr>
          <w:sz w:val="20"/>
          <w:szCs w:val="20"/>
        </w:rPr>
        <w:br w:type="page"/>
      </w:r>
    </w:p>
    <w:p w14:paraId="43C6A08C" w14:textId="77777777" w:rsidR="00262168" w:rsidRPr="008D25FF" w:rsidRDefault="00262168" w:rsidP="008D25FF">
      <w:pPr>
        <w:pStyle w:val="Heading2"/>
        <w:spacing w:before="0" w:after="120"/>
        <w:contextualSpacing/>
        <w:rPr>
          <w:b/>
          <w:bCs/>
          <w:sz w:val="26"/>
          <w:szCs w:val="26"/>
        </w:rPr>
      </w:pPr>
      <w:r w:rsidRPr="008D25FF">
        <w:rPr>
          <w:b/>
          <w:bCs/>
          <w:sz w:val="26"/>
          <w:szCs w:val="26"/>
        </w:rPr>
        <w:lastRenderedPageBreak/>
        <w:t>Social Media</w:t>
      </w:r>
    </w:p>
    <w:p w14:paraId="3609E7A9" w14:textId="7C62E9CF" w:rsidR="00262168" w:rsidRDefault="000F5DF4" w:rsidP="008D25FF">
      <w:pPr>
        <w:spacing w:after="120" w:line="240" w:lineRule="auto"/>
        <w:contextualSpacing/>
        <w:rPr>
          <w:sz w:val="20"/>
          <w:szCs w:val="20"/>
        </w:rPr>
      </w:pPr>
      <w:r w:rsidRPr="000F5DF4">
        <w:rPr>
          <w:sz w:val="20"/>
          <w:szCs w:val="20"/>
        </w:rPr>
        <w:t>In 2024, we added a new question to the Henry County youth assessment to measure how often young people use social media. Research shows that too much social media use can have negative effects on mental health and well-being</w:t>
      </w:r>
      <w:r w:rsidR="00262168" w:rsidRPr="00262168">
        <w:rPr>
          <w:sz w:val="20"/>
          <w:szCs w:val="20"/>
        </w:rPr>
        <w:t>.</w:t>
      </w:r>
      <w:r w:rsidR="00262168" w:rsidRPr="00262168">
        <w:rPr>
          <w:sz w:val="20"/>
          <w:szCs w:val="20"/>
          <w:vertAlign w:val="superscript"/>
        </w:rPr>
        <w:footnoteReference w:id="18"/>
      </w:r>
      <w:r w:rsidR="00262168" w:rsidRPr="00262168">
        <w:rPr>
          <w:sz w:val="20"/>
          <w:szCs w:val="20"/>
        </w:rPr>
        <w:t xml:space="preserve"> </w:t>
      </w:r>
      <w:r w:rsidR="00262168" w:rsidRPr="00262168">
        <w:rPr>
          <w:sz w:val="20"/>
          <w:szCs w:val="20"/>
          <w:vertAlign w:val="superscript"/>
        </w:rPr>
        <w:footnoteReference w:id="19"/>
      </w:r>
      <w:r w:rsidR="00262168" w:rsidRPr="00262168">
        <w:rPr>
          <w:sz w:val="20"/>
          <w:szCs w:val="20"/>
        </w:rPr>
        <w:t xml:space="preserve"> Here are some key findings:</w:t>
      </w:r>
    </w:p>
    <w:p w14:paraId="021D5551" w14:textId="77777777" w:rsidR="000F5DF4" w:rsidRPr="000F5DF4" w:rsidRDefault="000F5DF4" w:rsidP="00B14D82">
      <w:pPr>
        <w:pStyle w:val="Heading3"/>
        <w:numPr>
          <w:ilvl w:val="0"/>
          <w:numId w:val="166"/>
        </w:numPr>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b/>
          <w:bCs/>
          <w:color w:val="auto"/>
          <w:sz w:val="20"/>
          <w:szCs w:val="20"/>
        </w:rPr>
        <w:t>Mental Health Issues</w:t>
      </w:r>
      <w:r w:rsidRPr="000F5DF4">
        <w:rPr>
          <w:rFonts w:asciiTheme="minorHAnsi" w:eastAsiaTheme="minorHAnsi" w:hAnsiTheme="minorHAnsi" w:cstheme="minorBidi"/>
          <w:color w:val="auto"/>
          <w:sz w:val="20"/>
          <w:szCs w:val="20"/>
        </w:rPr>
        <w:t>: Too much social media is strongly linked to higher levels of anxiety, depression, and stress in young people. This is because of things like cyberbullying, comparing oneself to others, and the pressure to keep up a certain online image.</w:t>
      </w:r>
    </w:p>
    <w:p w14:paraId="3A5EC6E3" w14:textId="77777777" w:rsidR="000F5DF4" w:rsidRPr="000F5DF4" w:rsidRDefault="000F5DF4" w:rsidP="00B14D82">
      <w:pPr>
        <w:pStyle w:val="Heading3"/>
        <w:numPr>
          <w:ilvl w:val="0"/>
          <w:numId w:val="166"/>
        </w:numPr>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b/>
          <w:bCs/>
          <w:color w:val="auto"/>
          <w:sz w:val="20"/>
          <w:szCs w:val="20"/>
        </w:rPr>
        <w:t>Sleep Problems</w:t>
      </w:r>
      <w:r w:rsidRPr="000F5DF4">
        <w:rPr>
          <w:rFonts w:asciiTheme="minorHAnsi" w:eastAsiaTheme="minorHAnsi" w:hAnsiTheme="minorHAnsi" w:cstheme="minorBidi"/>
          <w:color w:val="auto"/>
          <w:sz w:val="20"/>
          <w:szCs w:val="20"/>
        </w:rPr>
        <w:t>: Using social media, especially before bed, can lead to poor sleep and shorter sleep time. This can cause tiredness, trouble concentrating, and irritability during the day.</w:t>
      </w:r>
    </w:p>
    <w:p w14:paraId="6100D0BA" w14:textId="77777777" w:rsidR="000F5DF4" w:rsidRPr="000F5DF4" w:rsidRDefault="000F5DF4" w:rsidP="00B14D82">
      <w:pPr>
        <w:pStyle w:val="Heading3"/>
        <w:numPr>
          <w:ilvl w:val="0"/>
          <w:numId w:val="166"/>
        </w:numPr>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b/>
          <w:bCs/>
          <w:color w:val="auto"/>
          <w:sz w:val="20"/>
          <w:szCs w:val="20"/>
        </w:rPr>
        <w:t>Body Image and Self-Esteem</w:t>
      </w:r>
      <w:r w:rsidRPr="000F5DF4">
        <w:rPr>
          <w:rFonts w:asciiTheme="minorHAnsi" w:eastAsiaTheme="minorHAnsi" w:hAnsiTheme="minorHAnsi" w:cstheme="minorBidi"/>
          <w:color w:val="auto"/>
          <w:sz w:val="20"/>
          <w:szCs w:val="20"/>
        </w:rPr>
        <w:t>: Seeing idealized images on social media can harm body image and self-esteem, especially for teenagers. Comparing oneself to others often makes young people unhappy with their appearance.</w:t>
      </w:r>
    </w:p>
    <w:p w14:paraId="77544D61" w14:textId="77777777" w:rsidR="000F5DF4" w:rsidRPr="000F5DF4" w:rsidRDefault="000F5DF4" w:rsidP="00B14D82">
      <w:pPr>
        <w:pStyle w:val="Heading3"/>
        <w:numPr>
          <w:ilvl w:val="0"/>
          <w:numId w:val="166"/>
        </w:numPr>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b/>
          <w:bCs/>
          <w:color w:val="auto"/>
          <w:sz w:val="20"/>
          <w:szCs w:val="20"/>
        </w:rPr>
        <w:t>Academic Performance</w:t>
      </w:r>
      <w:r w:rsidRPr="000F5DF4">
        <w:rPr>
          <w:rFonts w:asciiTheme="minorHAnsi" w:eastAsiaTheme="minorHAnsi" w:hAnsiTheme="minorHAnsi" w:cstheme="minorBidi"/>
          <w:color w:val="auto"/>
          <w:sz w:val="20"/>
          <w:szCs w:val="20"/>
        </w:rPr>
        <w:t>: Spending too much time on social media can distract from schoolwork, leading to lower grades. Time spent on social media could be better used for studying or other educational activities.</w:t>
      </w:r>
    </w:p>
    <w:p w14:paraId="78296BF6" w14:textId="77777777" w:rsidR="000F5DF4" w:rsidRDefault="000F5DF4" w:rsidP="00B14D82">
      <w:pPr>
        <w:pStyle w:val="Heading3"/>
        <w:numPr>
          <w:ilvl w:val="0"/>
          <w:numId w:val="166"/>
        </w:numPr>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b/>
          <w:bCs/>
          <w:color w:val="auto"/>
          <w:sz w:val="20"/>
          <w:szCs w:val="20"/>
        </w:rPr>
        <w:t>Social Skills and Relationships</w:t>
      </w:r>
      <w:r w:rsidRPr="000F5DF4">
        <w:rPr>
          <w:rFonts w:asciiTheme="minorHAnsi" w:eastAsiaTheme="minorHAnsi" w:hAnsiTheme="minorHAnsi" w:cstheme="minorBidi"/>
          <w:color w:val="auto"/>
          <w:sz w:val="20"/>
          <w:szCs w:val="20"/>
        </w:rPr>
        <w:t>: While social media helps people connect, too much use can hurt face-to-face social skills and lead to feelings of loneliness. It can also hurt real-life relationships if online chats replace in-person conversations.</w:t>
      </w:r>
    </w:p>
    <w:p w14:paraId="4209D635" w14:textId="77777777" w:rsidR="000F5DF4" w:rsidRDefault="000F5DF4" w:rsidP="000F5DF4">
      <w:pPr>
        <w:pStyle w:val="Heading3"/>
        <w:spacing w:before="240" w:after="120"/>
        <w:contextualSpacing/>
        <w:rPr>
          <w:rFonts w:asciiTheme="minorHAnsi" w:eastAsiaTheme="minorHAnsi" w:hAnsiTheme="minorHAnsi" w:cstheme="minorBidi"/>
          <w:color w:val="auto"/>
          <w:sz w:val="20"/>
          <w:szCs w:val="20"/>
        </w:rPr>
      </w:pPr>
    </w:p>
    <w:p w14:paraId="681FA198" w14:textId="44A67CAD" w:rsidR="000F5DF4" w:rsidRPr="000F5DF4" w:rsidRDefault="000F5DF4" w:rsidP="000F5DF4">
      <w:pPr>
        <w:pStyle w:val="Heading3"/>
        <w:spacing w:before="240" w:after="120"/>
        <w:contextualSpacing/>
        <w:rPr>
          <w:rFonts w:asciiTheme="minorHAnsi" w:eastAsiaTheme="minorHAnsi" w:hAnsiTheme="minorHAnsi" w:cstheme="minorBidi"/>
          <w:color w:val="auto"/>
          <w:sz w:val="20"/>
          <w:szCs w:val="20"/>
        </w:rPr>
      </w:pPr>
      <w:r w:rsidRPr="000F5DF4">
        <w:rPr>
          <w:rFonts w:asciiTheme="minorHAnsi" w:eastAsiaTheme="minorHAnsi" w:hAnsiTheme="minorHAnsi" w:cstheme="minorBidi"/>
          <w:color w:val="auto"/>
          <w:sz w:val="20"/>
          <w:szCs w:val="20"/>
        </w:rPr>
        <w:t>To address these issues, it’s important to set limits on social media use, encourage a balance of online and offline activities, and teach young people how to use social media responsibly.</w:t>
      </w:r>
    </w:p>
    <w:p w14:paraId="505459EC" w14:textId="77777777" w:rsidR="000F5DF4" w:rsidRDefault="000F5DF4" w:rsidP="008D25FF">
      <w:pPr>
        <w:pStyle w:val="Heading3"/>
        <w:spacing w:before="240" w:after="120"/>
        <w:contextualSpacing/>
        <w:rPr>
          <w:sz w:val="24"/>
          <w:szCs w:val="24"/>
        </w:rPr>
      </w:pPr>
    </w:p>
    <w:p w14:paraId="5CD7A08D" w14:textId="0E6B9589" w:rsidR="00262168" w:rsidRPr="008D25FF" w:rsidRDefault="00262168" w:rsidP="008D25FF">
      <w:pPr>
        <w:pStyle w:val="Heading3"/>
        <w:spacing w:before="240" w:after="120"/>
        <w:contextualSpacing/>
        <w:rPr>
          <w:sz w:val="24"/>
          <w:szCs w:val="24"/>
        </w:rPr>
      </w:pPr>
      <w:r w:rsidRPr="008D25FF">
        <w:rPr>
          <w:sz w:val="24"/>
          <w:szCs w:val="24"/>
        </w:rPr>
        <w:t>Distribution of Responses</w:t>
      </w:r>
    </w:p>
    <w:p w14:paraId="57373356" w14:textId="77777777" w:rsidR="00262168" w:rsidRPr="00262168" w:rsidRDefault="00262168" w:rsidP="00B14D82">
      <w:pPr>
        <w:numPr>
          <w:ilvl w:val="0"/>
          <w:numId w:val="69"/>
        </w:numPr>
        <w:spacing w:after="120" w:line="240" w:lineRule="auto"/>
        <w:ind w:left="540"/>
        <w:contextualSpacing/>
        <w:rPr>
          <w:sz w:val="20"/>
          <w:szCs w:val="20"/>
        </w:rPr>
      </w:pPr>
      <w:r w:rsidRPr="00262168">
        <w:rPr>
          <w:sz w:val="20"/>
          <w:szCs w:val="20"/>
        </w:rPr>
        <w:t>Approaching one-in-ten (9%) Henry County youth reported that they did not use social media. Most often, youth reported using social media several times a day, at 41%. Over one-quarter (26%) reported using it more than once an hour.</w:t>
      </w:r>
    </w:p>
    <w:p w14:paraId="7BB95C94" w14:textId="77777777" w:rsidR="00262168" w:rsidRDefault="00262168" w:rsidP="00B14D82">
      <w:pPr>
        <w:numPr>
          <w:ilvl w:val="1"/>
          <w:numId w:val="69"/>
        </w:numPr>
        <w:spacing w:after="120" w:line="240" w:lineRule="auto"/>
        <w:ind w:left="1080"/>
        <w:contextualSpacing/>
        <w:rPr>
          <w:sz w:val="20"/>
          <w:szCs w:val="20"/>
        </w:rPr>
      </w:pPr>
      <w:r w:rsidRPr="00262168">
        <w:rPr>
          <w:sz w:val="20"/>
          <w:szCs w:val="20"/>
        </w:rPr>
        <w:t>One-third (33%) reported using social media for at least once an hour.</w:t>
      </w:r>
    </w:p>
    <w:p w14:paraId="5F3F39DA" w14:textId="77777777" w:rsidR="008D25FF" w:rsidRPr="00262168" w:rsidRDefault="008D25FF" w:rsidP="008D25FF">
      <w:pPr>
        <w:spacing w:after="120" w:line="240" w:lineRule="auto"/>
        <w:contextualSpacing/>
        <w:rPr>
          <w:sz w:val="20"/>
          <w:szCs w:val="20"/>
        </w:rPr>
      </w:pPr>
    </w:p>
    <w:p w14:paraId="1121A104" w14:textId="09DD5433" w:rsidR="00262168" w:rsidRPr="00262168" w:rsidRDefault="00262168" w:rsidP="008D25FF">
      <w:pPr>
        <w:spacing w:after="120" w:line="240" w:lineRule="auto"/>
        <w:contextualSpacing/>
        <w:rPr>
          <w:b/>
          <w:bCs/>
          <w:sz w:val="20"/>
          <w:szCs w:val="20"/>
        </w:rPr>
      </w:pPr>
      <w:r w:rsidRPr="00262168">
        <w:rPr>
          <w:b/>
          <w:bCs/>
          <w:sz w:val="20"/>
          <w:szCs w:val="20"/>
        </w:rPr>
        <w:t xml:space="preserve">Figure </w:t>
      </w:r>
      <w:r w:rsidR="008D25FF">
        <w:rPr>
          <w:b/>
          <w:bCs/>
          <w:sz w:val="20"/>
          <w:szCs w:val="20"/>
        </w:rPr>
        <w:t>16.3</w:t>
      </w:r>
    </w:p>
    <w:p w14:paraId="522AC4AF" w14:textId="29DF4CE8" w:rsidR="00262168" w:rsidRPr="00262168" w:rsidRDefault="00262168" w:rsidP="008D25FF">
      <w:pPr>
        <w:spacing w:after="120" w:line="240" w:lineRule="auto"/>
        <w:contextualSpacing/>
        <w:rPr>
          <w:i/>
          <w:iCs/>
          <w:sz w:val="20"/>
          <w:szCs w:val="20"/>
        </w:rPr>
      </w:pPr>
      <w:r w:rsidRPr="00262168">
        <w:rPr>
          <w:i/>
          <w:iCs/>
          <w:sz w:val="20"/>
          <w:szCs w:val="20"/>
        </w:rPr>
        <w:t>Distribution of Henry County youth reports of their usage of social media</w:t>
      </w:r>
      <w:r w:rsidR="00FC6402">
        <w:rPr>
          <w:i/>
          <w:iCs/>
          <w:sz w:val="20"/>
          <w:szCs w:val="20"/>
        </w:rPr>
        <w:t>, 2024</w:t>
      </w:r>
    </w:p>
    <w:p w14:paraId="4DC84A2F" w14:textId="77777777" w:rsidR="00262168" w:rsidRPr="00262168" w:rsidRDefault="00262168" w:rsidP="008D25FF">
      <w:pPr>
        <w:spacing w:after="120" w:line="240" w:lineRule="auto"/>
        <w:contextualSpacing/>
        <w:rPr>
          <w:sz w:val="20"/>
          <w:szCs w:val="20"/>
        </w:rPr>
      </w:pPr>
      <w:r w:rsidRPr="00262168">
        <w:rPr>
          <w:noProof/>
          <w:sz w:val="20"/>
          <w:szCs w:val="20"/>
        </w:rPr>
        <w:drawing>
          <wp:inline distT="0" distB="0" distL="0" distR="0" wp14:anchorId="7FBBA5F8" wp14:editId="0BA6BD98">
            <wp:extent cx="6858000" cy="1554480"/>
            <wp:effectExtent l="0" t="0" r="0" b="7620"/>
            <wp:docPr id="1187700648" name="Chart 1187700648">
              <a:extLst xmlns:a="http://schemas.openxmlformats.org/drawingml/2006/main">
                <a:ext uri="{FF2B5EF4-FFF2-40B4-BE49-F238E27FC236}">
                  <a16:creationId xmlns:a16="http://schemas.microsoft.com/office/drawing/2014/main" id="{628CC618-CA86-1751-CCD2-CA0859B5D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52420787" w14:textId="77777777" w:rsidR="008D25FF" w:rsidRDefault="008D25FF" w:rsidP="008D25FF">
      <w:pPr>
        <w:pStyle w:val="Heading3"/>
        <w:spacing w:before="0" w:after="120"/>
        <w:contextualSpacing/>
        <w:rPr>
          <w:sz w:val="24"/>
          <w:szCs w:val="24"/>
        </w:rPr>
      </w:pPr>
      <w:r>
        <w:rPr>
          <w:sz w:val="24"/>
          <w:szCs w:val="24"/>
        </w:rPr>
        <w:br w:type="page"/>
      </w:r>
    </w:p>
    <w:p w14:paraId="17D2DA66" w14:textId="3C137A27" w:rsidR="00262168" w:rsidRPr="008D25FF" w:rsidRDefault="00262168" w:rsidP="008D25FF">
      <w:pPr>
        <w:pStyle w:val="Heading3"/>
        <w:spacing w:before="0" w:after="120"/>
        <w:contextualSpacing/>
        <w:rPr>
          <w:sz w:val="24"/>
          <w:szCs w:val="24"/>
        </w:rPr>
      </w:pPr>
      <w:r w:rsidRPr="008D25FF">
        <w:rPr>
          <w:sz w:val="24"/>
          <w:szCs w:val="24"/>
        </w:rPr>
        <w:lastRenderedPageBreak/>
        <w:t>Sociodemographic Variation in Reponses</w:t>
      </w:r>
    </w:p>
    <w:p w14:paraId="0F112F0F" w14:textId="2DE8DF23" w:rsidR="00262168" w:rsidRPr="00262168" w:rsidRDefault="00262168" w:rsidP="00B14D82">
      <w:pPr>
        <w:numPr>
          <w:ilvl w:val="0"/>
          <w:numId w:val="68"/>
        </w:numPr>
        <w:spacing w:after="120" w:line="240" w:lineRule="auto"/>
        <w:ind w:left="540"/>
        <w:contextualSpacing/>
        <w:rPr>
          <w:sz w:val="20"/>
          <w:szCs w:val="20"/>
        </w:rPr>
      </w:pPr>
      <w:r w:rsidRPr="00262168">
        <w:rPr>
          <w:sz w:val="20"/>
          <w:szCs w:val="20"/>
        </w:rPr>
        <w:t xml:space="preserve">Figure </w:t>
      </w:r>
      <w:r w:rsidR="00FC6402">
        <w:rPr>
          <w:sz w:val="20"/>
          <w:szCs w:val="20"/>
        </w:rPr>
        <w:t>16.4</w:t>
      </w:r>
      <w:r w:rsidRPr="00262168">
        <w:rPr>
          <w:sz w:val="20"/>
          <w:szCs w:val="20"/>
        </w:rPr>
        <w:t xml:space="preserve"> display sociodemographic variation in the share of Henry County youth reporting they used social media at least once and hour each day.</w:t>
      </w:r>
    </w:p>
    <w:p w14:paraId="2147082D" w14:textId="752FA302" w:rsidR="00262168" w:rsidRPr="00262168" w:rsidRDefault="00262168" w:rsidP="00B14D82">
      <w:pPr>
        <w:numPr>
          <w:ilvl w:val="1"/>
          <w:numId w:val="68"/>
        </w:numPr>
        <w:spacing w:after="120" w:line="240" w:lineRule="auto"/>
        <w:ind w:left="1080"/>
        <w:contextualSpacing/>
        <w:rPr>
          <w:sz w:val="20"/>
          <w:szCs w:val="20"/>
        </w:rPr>
      </w:pPr>
      <w:r w:rsidRPr="00262168">
        <w:rPr>
          <w:sz w:val="20"/>
          <w:szCs w:val="20"/>
        </w:rPr>
        <w:t>Among Henry County youth, social media usage at least once an hour was more prevalent among males compared to females at 35% and 29%, respectively. Usage among LGB</w:t>
      </w:r>
      <w:r w:rsidR="0078053D">
        <w:rPr>
          <w:sz w:val="20"/>
          <w:szCs w:val="20"/>
        </w:rPr>
        <w:t>T</w:t>
      </w:r>
      <w:r w:rsidRPr="00262168">
        <w:rPr>
          <w:sz w:val="20"/>
          <w:szCs w:val="20"/>
        </w:rPr>
        <w:t xml:space="preserve"> identifying youth was like that of females at 29%</w:t>
      </w:r>
    </w:p>
    <w:p w14:paraId="3D1162E4" w14:textId="77777777" w:rsidR="00262168" w:rsidRPr="00262168" w:rsidRDefault="00262168" w:rsidP="00B14D82">
      <w:pPr>
        <w:numPr>
          <w:ilvl w:val="1"/>
          <w:numId w:val="68"/>
        </w:numPr>
        <w:spacing w:after="120" w:line="240" w:lineRule="auto"/>
        <w:ind w:left="1080"/>
        <w:contextualSpacing/>
        <w:rPr>
          <w:sz w:val="20"/>
          <w:szCs w:val="20"/>
        </w:rPr>
      </w:pPr>
      <w:r w:rsidRPr="00262168">
        <w:rPr>
          <w:sz w:val="20"/>
          <w:szCs w:val="20"/>
        </w:rPr>
        <w:t>The share among Hispanic youth was higher than the share among non-Hispanic White youth, 30% versus 41%.</w:t>
      </w:r>
    </w:p>
    <w:p w14:paraId="5F0B95AD" w14:textId="77777777" w:rsidR="00262168" w:rsidRDefault="00262168" w:rsidP="00B14D82">
      <w:pPr>
        <w:numPr>
          <w:ilvl w:val="1"/>
          <w:numId w:val="68"/>
        </w:numPr>
        <w:spacing w:after="120" w:line="240" w:lineRule="auto"/>
        <w:ind w:left="1080"/>
        <w:contextualSpacing/>
        <w:rPr>
          <w:sz w:val="20"/>
          <w:szCs w:val="20"/>
        </w:rPr>
      </w:pPr>
      <w:r w:rsidRPr="00262168">
        <w:rPr>
          <w:sz w:val="20"/>
          <w:szCs w:val="20"/>
        </w:rPr>
        <w:t>The share among high schoolers (37%) was also larger than the share among middle schoolers (27%).</w:t>
      </w:r>
    </w:p>
    <w:p w14:paraId="7F52018C" w14:textId="77777777" w:rsidR="008D25FF" w:rsidRPr="00262168" w:rsidRDefault="008D25FF" w:rsidP="008D25FF">
      <w:pPr>
        <w:spacing w:after="120" w:line="240" w:lineRule="auto"/>
        <w:contextualSpacing/>
        <w:rPr>
          <w:sz w:val="20"/>
          <w:szCs w:val="20"/>
        </w:rPr>
      </w:pPr>
    </w:p>
    <w:p w14:paraId="5A79E750" w14:textId="1F597AE7" w:rsidR="00262168" w:rsidRPr="00262168" w:rsidRDefault="00262168" w:rsidP="008D25FF">
      <w:pPr>
        <w:spacing w:after="120" w:line="240" w:lineRule="auto"/>
        <w:contextualSpacing/>
        <w:rPr>
          <w:b/>
          <w:bCs/>
          <w:sz w:val="20"/>
          <w:szCs w:val="20"/>
        </w:rPr>
      </w:pPr>
      <w:r w:rsidRPr="00262168">
        <w:rPr>
          <w:b/>
          <w:bCs/>
          <w:sz w:val="20"/>
          <w:szCs w:val="20"/>
        </w:rPr>
        <w:t xml:space="preserve">Figure </w:t>
      </w:r>
      <w:r w:rsidR="008D25FF">
        <w:rPr>
          <w:b/>
          <w:bCs/>
          <w:sz w:val="20"/>
          <w:szCs w:val="20"/>
        </w:rPr>
        <w:t>16.4</w:t>
      </w:r>
    </w:p>
    <w:p w14:paraId="0488549D" w14:textId="01594098" w:rsidR="00262168" w:rsidRPr="00FC6402" w:rsidRDefault="00262168" w:rsidP="008D25FF">
      <w:pPr>
        <w:spacing w:after="120" w:line="240" w:lineRule="auto"/>
        <w:contextualSpacing/>
        <w:rPr>
          <w:i/>
          <w:iCs/>
          <w:sz w:val="20"/>
          <w:szCs w:val="20"/>
        </w:rPr>
      </w:pPr>
      <w:r w:rsidRPr="00262168">
        <w:rPr>
          <w:i/>
          <w:iCs/>
          <w:sz w:val="20"/>
          <w:szCs w:val="20"/>
        </w:rPr>
        <w:t>Variation in the percentage of Henry County youth reporting they used social media at least once an hour, 2024</w:t>
      </w:r>
    </w:p>
    <w:p w14:paraId="7D22B105" w14:textId="57A5E99C" w:rsidR="00262168" w:rsidRPr="008D25FF" w:rsidRDefault="00FC6402" w:rsidP="008D25FF">
      <w:pPr>
        <w:spacing w:after="120" w:line="240" w:lineRule="auto"/>
        <w:contextualSpacing/>
        <w:rPr>
          <w:sz w:val="20"/>
          <w:szCs w:val="20"/>
        </w:rPr>
      </w:pPr>
      <w:r>
        <w:rPr>
          <w:noProof/>
        </w:rPr>
        <w:drawing>
          <wp:inline distT="0" distB="0" distL="0" distR="0" wp14:anchorId="12FFDED7" wp14:editId="73426A4B">
            <wp:extent cx="6858000" cy="2560320"/>
            <wp:effectExtent l="0" t="0" r="0" b="0"/>
            <wp:docPr id="57418433" name="Chart 1">
              <a:extLst xmlns:a="http://schemas.openxmlformats.org/drawingml/2006/main">
                <a:ext uri="{FF2B5EF4-FFF2-40B4-BE49-F238E27FC236}">
                  <a16:creationId xmlns:a16="http://schemas.microsoft.com/office/drawing/2014/main" id="{6D16870D-8034-B7F2-3095-C8BC27A08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6EE108B" w14:textId="77777777" w:rsidR="00262168" w:rsidRPr="008D25FF" w:rsidRDefault="00262168" w:rsidP="008D25FF">
      <w:pPr>
        <w:spacing w:after="120" w:line="240" w:lineRule="auto"/>
        <w:contextualSpacing/>
        <w:rPr>
          <w:rFonts w:eastAsiaTheme="majorEastAsia" w:cstheme="majorBidi"/>
          <w:color w:val="002669" w:themeColor="accent1" w:themeShade="BF"/>
          <w:sz w:val="20"/>
          <w:szCs w:val="20"/>
        </w:rPr>
      </w:pPr>
      <w:r w:rsidRPr="008D25FF">
        <w:rPr>
          <w:sz w:val="20"/>
          <w:szCs w:val="20"/>
        </w:rPr>
        <w:br w:type="page"/>
      </w:r>
    </w:p>
    <w:p w14:paraId="54D01569" w14:textId="74D14CE6" w:rsidR="0096683D" w:rsidRPr="004050E4" w:rsidRDefault="004050E4" w:rsidP="008B1B3D">
      <w:pPr>
        <w:pStyle w:val="Heading1"/>
        <w:spacing w:after="240"/>
        <w:rPr>
          <w:b/>
          <w:bCs/>
        </w:rPr>
      </w:pPr>
      <w:r w:rsidRPr="004050E4">
        <w:rPr>
          <w:b/>
          <w:bCs/>
        </w:rPr>
        <w:lastRenderedPageBreak/>
        <w:t xml:space="preserve">17 | </w:t>
      </w:r>
      <w:r w:rsidR="0096683D" w:rsidRPr="004050E4">
        <w:rPr>
          <w:b/>
          <w:bCs/>
        </w:rPr>
        <w:t>Other Health Related Topics</w:t>
      </w:r>
    </w:p>
    <w:p w14:paraId="3ECD0DC3" w14:textId="77777777" w:rsidR="003C3AAB" w:rsidRPr="003C3AAB" w:rsidRDefault="003C3AAB" w:rsidP="003C3AAB">
      <w:pPr>
        <w:pStyle w:val="Heading2"/>
        <w:spacing w:before="0" w:after="120"/>
        <w:rPr>
          <w:b/>
          <w:bCs/>
          <w:sz w:val="26"/>
          <w:szCs w:val="26"/>
        </w:rPr>
      </w:pPr>
      <w:r w:rsidRPr="003C3AAB">
        <w:rPr>
          <w:b/>
          <w:bCs/>
          <w:sz w:val="26"/>
          <w:szCs w:val="26"/>
        </w:rPr>
        <w:t>Executive Summary: Health and Well-being Among Henry County Youth</w:t>
      </w:r>
    </w:p>
    <w:p w14:paraId="5B95D1BF" w14:textId="4397A291" w:rsidR="003C3AAB" w:rsidRPr="003C3AAB" w:rsidRDefault="003C3AAB" w:rsidP="003C3AAB">
      <w:pPr>
        <w:spacing w:after="120" w:line="240" w:lineRule="auto"/>
        <w:rPr>
          <w:sz w:val="20"/>
          <w:szCs w:val="20"/>
        </w:rPr>
      </w:pPr>
      <w:r w:rsidRPr="003C3AAB">
        <w:rPr>
          <w:sz w:val="20"/>
          <w:szCs w:val="20"/>
        </w:rPr>
        <w:t xml:space="preserve">This </w:t>
      </w:r>
      <w:r w:rsidR="008724E3">
        <w:rPr>
          <w:sz w:val="20"/>
          <w:szCs w:val="20"/>
        </w:rPr>
        <w:t>chapter</w:t>
      </w:r>
      <w:r w:rsidRPr="003C3AAB">
        <w:rPr>
          <w:sz w:val="20"/>
          <w:szCs w:val="20"/>
        </w:rPr>
        <w:t xml:space="preserve"> examines various aspects of health and well-being among Henry County youth, focusing on disease testing, dental care, sleep, housing stability, and social connections.</w:t>
      </w:r>
    </w:p>
    <w:p w14:paraId="1D9C7969" w14:textId="77777777" w:rsidR="003C3AAB" w:rsidRPr="00997569" w:rsidRDefault="003C3AAB" w:rsidP="00997569">
      <w:pPr>
        <w:pStyle w:val="Heading2"/>
        <w:spacing w:before="0" w:after="120"/>
        <w:rPr>
          <w:b/>
          <w:bCs/>
          <w:sz w:val="26"/>
          <w:szCs w:val="26"/>
        </w:rPr>
      </w:pPr>
      <w:r w:rsidRPr="00997569">
        <w:rPr>
          <w:b/>
          <w:bCs/>
          <w:sz w:val="26"/>
          <w:szCs w:val="26"/>
        </w:rPr>
        <w:t>Key Findings:</w:t>
      </w:r>
    </w:p>
    <w:p w14:paraId="16EA6FA3" w14:textId="77777777" w:rsidR="003C3AAB" w:rsidRPr="00997569" w:rsidRDefault="003C3AAB" w:rsidP="00B14D82">
      <w:pPr>
        <w:pStyle w:val="ListParagraph"/>
        <w:numPr>
          <w:ilvl w:val="0"/>
          <w:numId w:val="105"/>
        </w:numPr>
        <w:spacing w:after="120" w:line="240" w:lineRule="auto"/>
        <w:contextualSpacing w:val="0"/>
        <w:rPr>
          <w:sz w:val="20"/>
          <w:szCs w:val="20"/>
        </w:rPr>
      </w:pPr>
      <w:r w:rsidRPr="00997569">
        <w:rPr>
          <w:b/>
          <w:bCs/>
          <w:sz w:val="20"/>
          <w:szCs w:val="20"/>
        </w:rPr>
        <w:t>Disease Testing:</w:t>
      </w:r>
    </w:p>
    <w:p w14:paraId="3AC9866C"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bookmarkStart w:id="22" w:name="_Hlk206279612"/>
      <w:r w:rsidRPr="00997569">
        <w:rPr>
          <w:sz w:val="20"/>
          <w:szCs w:val="20"/>
        </w:rPr>
        <w:t>Only 2% of youth reported being tested for sexually transmitted diseases (STDs) in 2024, a decrease from 4% in 2022.</w:t>
      </w:r>
    </w:p>
    <w:p w14:paraId="6036BEA4"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93% reported not being tested, and 5% were unsure.</w:t>
      </w:r>
    </w:p>
    <w:bookmarkEnd w:id="22"/>
    <w:p w14:paraId="2F3C7883" w14:textId="77777777" w:rsidR="003C3AAB" w:rsidRPr="00997569" w:rsidRDefault="003C3AAB" w:rsidP="00B14D82">
      <w:pPr>
        <w:pStyle w:val="ListParagraph"/>
        <w:numPr>
          <w:ilvl w:val="0"/>
          <w:numId w:val="105"/>
        </w:numPr>
        <w:spacing w:after="120" w:line="240" w:lineRule="auto"/>
        <w:contextualSpacing w:val="0"/>
        <w:rPr>
          <w:sz w:val="20"/>
          <w:szCs w:val="20"/>
        </w:rPr>
      </w:pPr>
      <w:r w:rsidRPr="00997569">
        <w:rPr>
          <w:b/>
          <w:bCs/>
          <w:sz w:val="20"/>
          <w:szCs w:val="20"/>
        </w:rPr>
        <w:t>Dental Care:</w:t>
      </w:r>
    </w:p>
    <w:p w14:paraId="3DE818C0"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bookmarkStart w:id="23" w:name="_Hlk206279641"/>
      <w:r w:rsidRPr="00997569">
        <w:rPr>
          <w:sz w:val="20"/>
          <w:szCs w:val="20"/>
        </w:rPr>
        <w:t>73% of youth visited a dentist in the past year, consistent with the 2010-2022 average.</w:t>
      </w:r>
    </w:p>
    <w:p w14:paraId="0C0A4B74"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Higher rates among non-Hispanic White students (76%) compared to Hispanic students (64%).</w:t>
      </w:r>
    </w:p>
    <w:p w14:paraId="01FD627B"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Sexual minority students reported lower rates of dental visits (53%).</w:t>
      </w:r>
    </w:p>
    <w:bookmarkEnd w:id="23"/>
    <w:p w14:paraId="70B7CB24" w14:textId="77777777" w:rsidR="003C3AAB" w:rsidRPr="00997569" w:rsidRDefault="003C3AAB" w:rsidP="00B14D82">
      <w:pPr>
        <w:pStyle w:val="ListParagraph"/>
        <w:numPr>
          <w:ilvl w:val="0"/>
          <w:numId w:val="105"/>
        </w:numPr>
        <w:spacing w:after="120" w:line="240" w:lineRule="auto"/>
        <w:contextualSpacing w:val="0"/>
        <w:rPr>
          <w:sz w:val="20"/>
          <w:szCs w:val="20"/>
        </w:rPr>
      </w:pPr>
      <w:r w:rsidRPr="00997569">
        <w:rPr>
          <w:b/>
          <w:bCs/>
          <w:sz w:val="20"/>
          <w:szCs w:val="20"/>
        </w:rPr>
        <w:t>Sleep:</w:t>
      </w:r>
    </w:p>
    <w:p w14:paraId="55F928B4"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59% of youth reported sleeping 7 hours or less on an average school night.</w:t>
      </w:r>
    </w:p>
    <w:p w14:paraId="529B5F46"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29% reported sleeping 8 hours, 9% for 9 hours, and 4% for 10 or more hours.</w:t>
      </w:r>
    </w:p>
    <w:p w14:paraId="2DA2F120"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A decrease in the share of students getting 8+ hours of sleep from 64% in 2022 to 59% in 2024.</w:t>
      </w:r>
    </w:p>
    <w:p w14:paraId="5F09134B" w14:textId="77777777" w:rsidR="003C3AAB" w:rsidRPr="00997569" w:rsidRDefault="003C3AAB" w:rsidP="00B14D82">
      <w:pPr>
        <w:pStyle w:val="ListParagraph"/>
        <w:numPr>
          <w:ilvl w:val="0"/>
          <w:numId w:val="105"/>
        </w:numPr>
        <w:spacing w:after="120" w:line="240" w:lineRule="auto"/>
        <w:contextualSpacing w:val="0"/>
        <w:rPr>
          <w:sz w:val="20"/>
          <w:szCs w:val="20"/>
        </w:rPr>
      </w:pPr>
      <w:r w:rsidRPr="00997569">
        <w:rPr>
          <w:b/>
          <w:bCs/>
          <w:sz w:val="20"/>
          <w:szCs w:val="20"/>
        </w:rPr>
        <w:t>Unstable Housing:</w:t>
      </w:r>
    </w:p>
    <w:p w14:paraId="7A3606B3"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bookmarkStart w:id="24" w:name="_Hlk206279673"/>
      <w:r w:rsidRPr="00997569">
        <w:rPr>
          <w:sz w:val="20"/>
          <w:szCs w:val="20"/>
        </w:rPr>
        <w:t>97% of youth reported living in their parent's or guardian's home, consistent with 2022.</w:t>
      </w:r>
    </w:p>
    <w:p w14:paraId="05ABF4CC"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3% of high schoolers reported not usually sleeping in their parent's or guardian's home.</w:t>
      </w:r>
    </w:p>
    <w:bookmarkEnd w:id="24"/>
    <w:p w14:paraId="30DADBA6" w14:textId="77777777" w:rsidR="003C3AAB" w:rsidRPr="00997569" w:rsidRDefault="003C3AAB" w:rsidP="00B14D82">
      <w:pPr>
        <w:pStyle w:val="ListParagraph"/>
        <w:numPr>
          <w:ilvl w:val="0"/>
          <w:numId w:val="105"/>
        </w:numPr>
        <w:spacing w:after="120" w:line="240" w:lineRule="auto"/>
        <w:contextualSpacing w:val="0"/>
        <w:rPr>
          <w:sz w:val="20"/>
          <w:szCs w:val="20"/>
        </w:rPr>
      </w:pPr>
      <w:r w:rsidRPr="00997569">
        <w:rPr>
          <w:b/>
          <w:bCs/>
          <w:sz w:val="20"/>
          <w:szCs w:val="20"/>
        </w:rPr>
        <w:t>Social Connections:</w:t>
      </w:r>
    </w:p>
    <w:p w14:paraId="57294938"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bookmarkStart w:id="25" w:name="_Hlk206279693"/>
      <w:r w:rsidRPr="00997569">
        <w:rPr>
          <w:sz w:val="20"/>
          <w:szCs w:val="20"/>
        </w:rPr>
        <w:t>74% of youth reported feeling close to people at their school.</w:t>
      </w:r>
    </w:p>
    <w:p w14:paraId="65EAC1FB" w14:textId="77777777" w:rsidR="003C3AAB" w:rsidRPr="00997569" w:rsidRDefault="003C3AAB" w:rsidP="00B14D82">
      <w:pPr>
        <w:pStyle w:val="ListParagraph"/>
        <w:numPr>
          <w:ilvl w:val="1"/>
          <w:numId w:val="68"/>
        </w:numPr>
        <w:spacing w:after="120" w:line="240" w:lineRule="auto"/>
        <w:ind w:left="1080"/>
        <w:contextualSpacing w:val="0"/>
        <w:rPr>
          <w:sz w:val="20"/>
          <w:szCs w:val="20"/>
        </w:rPr>
      </w:pPr>
      <w:r w:rsidRPr="00997569">
        <w:rPr>
          <w:sz w:val="20"/>
          <w:szCs w:val="20"/>
        </w:rPr>
        <w:t>Higher than the national average of 62% in 2021.</w:t>
      </w:r>
    </w:p>
    <w:bookmarkEnd w:id="25"/>
    <w:p w14:paraId="051FA7B9" w14:textId="77777777" w:rsidR="003C3AAB" w:rsidRPr="003C3AAB" w:rsidRDefault="003C3AAB" w:rsidP="00997569">
      <w:pPr>
        <w:spacing w:after="120" w:line="240" w:lineRule="auto"/>
        <w:rPr>
          <w:sz w:val="20"/>
          <w:szCs w:val="20"/>
        </w:rPr>
      </w:pPr>
      <w:r w:rsidRPr="003C3AAB">
        <w:rPr>
          <w:sz w:val="20"/>
          <w:szCs w:val="20"/>
        </w:rPr>
        <w:t>These findings highlight key areas of health and well-being among Henry County youth, with a focus on improving STD testing rates, dental care access, and sleep quality. The data suggests a need for targeted interventions to address disparities in dental care and sleep, particularly among sexual minority and Hispanic youth. Additionally, fostering social connections within schools may enhance overall well-being.</w:t>
      </w:r>
    </w:p>
    <w:p w14:paraId="48C91AFC" w14:textId="003179F0" w:rsidR="003C3AAB" w:rsidRDefault="003C3AAB" w:rsidP="003C3AAB">
      <w:pPr>
        <w:pStyle w:val="Heading2"/>
        <w:spacing w:before="0" w:after="120"/>
        <w:rPr>
          <w:b/>
          <w:bCs/>
          <w:sz w:val="26"/>
          <w:szCs w:val="26"/>
        </w:rPr>
      </w:pPr>
      <w:r>
        <w:rPr>
          <w:b/>
          <w:bCs/>
          <w:sz w:val="26"/>
          <w:szCs w:val="26"/>
        </w:rPr>
        <w:br w:type="page"/>
      </w:r>
    </w:p>
    <w:p w14:paraId="5446AB1F" w14:textId="0CD0FEBC" w:rsidR="00F40C5F" w:rsidRPr="008D25FF" w:rsidRDefault="00F40C5F" w:rsidP="008D25FF">
      <w:pPr>
        <w:pStyle w:val="Heading2"/>
        <w:spacing w:before="0" w:after="120"/>
        <w:rPr>
          <w:b/>
          <w:bCs/>
          <w:sz w:val="26"/>
          <w:szCs w:val="26"/>
        </w:rPr>
      </w:pPr>
      <w:r w:rsidRPr="008D25FF">
        <w:rPr>
          <w:b/>
          <w:bCs/>
          <w:sz w:val="26"/>
          <w:szCs w:val="26"/>
        </w:rPr>
        <w:lastRenderedPageBreak/>
        <w:t>Disease testing</w:t>
      </w:r>
    </w:p>
    <w:p w14:paraId="0C7A7D40" w14:textId="77777777" w:rsidR="000F5DF4" w:rsidRPr="000F5DF4" w:rsidRDefault="000F5DF4" w:rsidP="000F5DF4">
      <w:pPr>
        <w:spacing w:after="120" w:line="240" w:lineRule="auto"/>
        <w:rPr>
          <w:sz w:val="20"/>
          <w:szCs w:val="20"/>
        </w:rPr>
      </w:pPr>
      <w:r w:rsidRPr="000F5DF4">
        <w:rPr>
          <w:sz w:val="20"/>
          <w:szCs w:val="20"/>
        </w:rPr>
        <w:t>While talking about sexual health can be difficult, especially with young people, it’s important to know whether youth are being tested for STDs/STIs for several reasons:</w:t>
      </w:r>
    </w:p>
    <w:p w14:paraId="5223A56A" w14:textId="77777777" w:rsidR="000F5DF4" w:rsidRPr="000F5DF4" w:rsidRDefault="000F5DF4" w:rsidP="00B14D82">
      <w:pPr>
        <w:numPr>
          <w:ilvl w:val="0"/>
          <w:numId w:val="167"/>
        </w:numPr>
        <w:spacing w:after="120" w:line="240" w:lineRule="auto"/>
        <w:rPr>
          <w:sz w:val="20"/>
          <w:szCs w:val="20"/>
        </w:rPr>
      </w:pPr>
      <w:r w:rsidRPr="000F5DF4">
        <w:rPr>
          <w:b/>
          <w:bCs/>
          <w:sz w:val="20"/>
          <w:szCs w:val="20"/>
        </w:rPr>
        <w:t>Early Detection and Treatment</w:t>
      </w:r>
      <w:r w:rsidRPr="000F5DF4">
        <w:rPr>
          <w:sz w:val="20"/>
          <w:szCs w:val="20"/>
        </w:rPr>
        <w:t>: Testing is important because it helps catch infections early. Many STDs/STIs don’t show symptoms, so regular testing is often the only way to find and treat them before they cause serious health problems or spread to others.</w:t>
      </w:r>
    </w:p>
    <w:p w14:paraId="3C8DB0F2" w14:textId="77777777" w:rsidR="000F5DF4" w:rsidRPr="000F5DF4" w:rsidRDefault="000F5DF4" w:rsidP="00B14D82">
      <w:pPr>
        <w:numPr>
          <w:ilvl w:val="0"/>
          <w:numId w:val="167"/>
        </w:numPr>
        <w:spacing w:after="120" w:line="240" w:lineRule="auto"/>
        <w:rPr>
          <w:sz w:val="20"/>
          <w:szCs w:val="20"/>
        </w:rPr>
      </w:pPr>
      <w:r w:rsidRPr="000F5DF4">
        <w:rPr>
          <w:b/>
          <w:bCs/>
          <w:sz w:val="20"/>
          <w:szCs w:val="20"/>
        </w:rPr>
        <w:t>Education Opportunity</w:t>
      </w:r>
      <w:r w:rsidRPr="000F5DF4">
        <w:rPr>
          <w:sz w:val="20"/>
          <w:szCs w:val="20"/>
        </w:rPr>
        <w:t>: Testing also gives healthcare providers a chance to talk to young people about sexual health. These conversations can help them make better choices, practice safer behaviors, and protect themselves and others. This not only helps their health but also benefits the community by lowering infection rates.</w:t>
      </w:r>
    </w:p>
    <w:p w14:paraId="22C9FACC" w14:textId="77777777" w:rsidR="000F5DF4" w:rsidRPr="000F5DF4" w:rsidRDefault="000F5DF4" w:rsidP="00B14D82">
      <w:pPr>
        <w:numPr>
          <w:ilvl w:val="0"/>
          <w:numId w:val="167"/>
        </w:numPr>
        <w:spacing w:after="120" w:line="240" w:lineRule="auto"/>
        <w:rPr>
          <w:sz w:val="20"/>
          <w:szCs w:val="20"/>
        </w:rPr>
      </w:pPr>
      <w:r w:rsidRPr="000F5DF4">
        <w:rPr>
          <w:b/>
          <w:bCs/>
          <w:sz w:val="20"/>
          <w:szCs w:val="20"/>
        </w:rPr>
        <w:t>Monitoring Public Health</w:t>
      </w:r>
      <w:r w:rsidRPr="000F5DF4">
        <w:rPr>
          <w:sz w:val="20"/>
          <w:szCs w:val="20"/>
        </w:rPr>
        <w:t>: Public health professionals use testing data to track trends, find high-risk groups, and create programs to help those most at risk. Although some might find these questions uncomfortable, the information is key to creating plans that protect young people's health.</w:t>
      </w:r>
    </w:p>
    <w:p w14:paraId="39A73781" w14:textId="77777777" w:rsidR="000F5DF4" w:rsidRPr="000F5DF4" w:rsidRDefault="000F5DF4" w:rsidP="00B14D82">
      <w:pPr>
        <w:numPr>
          <w:ilvl w:val="0"/>
          <w:numId w:val="167"/>
        </w:numPr>
        <w:spacing w:after="120" w:line="240" w:lineRule="auto"/>
        <w:rPr>
          <w:sz w:val="20"/>
          <w:szCs w:val="20"/>
        </w:rPr>
      </w:pPr>
      <w:r w:rsidRPr="000F5DF4">
        <w:rPr>
          <w:b/>
          <w:bCs/>
          <w:sz w:val="20"/>
          <w:szCs w:val="20"/>
        </w:rPr>
        <w:t>Cost Savings</w:t>
      </w:r>
      <w:r w:rsidRPr="000F5DF4">
        <w:rPr>
          <w:sz w:val="20"/>
          <w:szCs w:val="20"/>
        </w:rPr>
        <w:t>: Early detection and treatment of STDs/STIs can prevent serious, long-term health issues that could be expensive to treat later. Public health programs that promote testing help reduce these costs and ease the strain on the healthcare system.</w:t>
      </w:r>
    </w:p>
    <w:p w14:paraId="5F093012" w14:textId="77777777" w:rsidR="000F5DF4" w:rsidRPr="000F5DF4" w:rsidRDefault="000F5DF4" w:rsidP="000F5DF4">
      <w:pPr>
        <w:spacing w:after="120" w:line="240" w:lineRule="auto"/>
        <w:rPr>
          <w:sz w:val="20"/>
          <w:szCs w:val="20"/>
        </w:rPr>
      </w:pPr>
      <w:r w:rsidRPr="000F5DF4">
        <w:rPr>
          <w:sz w:val="20"/>
          <w:szCs w:val="20"/>
        </w:rPr>
        <w:t>While discussing these topics may be uncomfortable, the benefits of helping young people stay healthy far outweigh any discomfort these questions might cause.</w:t>
      </w:r>
    </w:p>
    <w:p w14:paraId="7E860511" w14:textId="77777777" w:rsidR="000F5DF4" w:rsidRPr="000F5DF4" w:rsidRDefault="000F5DF4" w:rsidP="000F5DF4">
      <w:pPr>
        <w:spacing w:after="120" w:line="240" w:lineRule="auto"/>
        <w:rPr>
          <w:b/>
          <w:bCs/>
          <w:sz w:val="20"/>
          <w:szCs w:val="20"/>
        </w:rPr>
      </w:pPr>
      <w:r w:rsidRPr="000F5DF4">
        <w:rPr>
          <w:b/>
          <w:bCs/>
          <w:sz w:val="20"/>
          <w:szCs w:val="20"/>
        </w:rPr>
        <w:t>National Portrait</w:t>
      </w:r>
    </w:p>
    <w:p w14:paraId="767D57E8" w14:textId="77777777" w:rsidR="000F5DF4" w:rsidRPr="000F5DF4" w:rsidRDefault="000F5DF4" w:rsidP="000F5DF4">
      <w:pPr>
        <w:spacing w:after="120" w:line="240" w:lineRule="auto"/>
        <w:rPr>
          <w:sz w:val="20"/>
          <w:szCs w:val="20"/>
        </w:rPr>
      </w:pPr>
      <w:r w:rsidRPr="000F5DF4">
        <w:rPr>
          <w:sz w:val="20"/>
          <w:szCs w:val="20"/>
        </w:rPr>
        <w:t>Recent trends show worrying increases in STIs among U.S. youth. In particular, syphilis rates have risen by 80% over the past five years. Gonorrhea rates dropped slightly in 2022, the first decrease in a decade, but this could be due to changes in diagnosis and reporting. Chlamydia rates have stayed steady, but since there are so many cases, it remains a big health concern.</w:t>
      </w:r>
    </w:p>
    <w:p w14:paraId="4655EE6D" w14:textId="249B0092" w:rsidR="00F40C5F" w:rsidRPr="00F40C5F" w:rsidRDefault="000F5DF4" w:rsidP="008B1B3D">
      <w:pPr>
        <w:spacing w:after="120" w:line="240" w:lineRule="auto"/>
        <w:rPr>
          <w:sz w:val="20"/>
          <w:szCs w:val="20"/>
        </w:rPr>
      </w:pPr>
      <w:r w:rsidRPr="000F5DF4">
        <w:rPr>
          <w:sz w:val="20"/>
          <w:szCs w:val="20"/>
        </w:rPr>
        <w:t>Most young people prefer getting STI testing and treatment from their primary care provider. However, many avoid testing because of worries about privacy, cost, or feeling embarrassed, even though STIs are becoming more common. This shows the need for better public health programs that stress the importance of regular testing and help remove these barriers as infections continue to rise among youth</w:t>
      </w:r>
      <w:r w:rsidR="00F40C5F" w:rsidRPr="00F40C5F">
        <w:rPr>
          <w:sz w:val="20"/>
          <w:szCs w:val="20"/>
        </w:rPr>
        <w:t xml:space="preserve"> (</w:t>
      </w:r>
      <w:hyperlink r:id="rId199" w:tgtFrame="_blank" w:history="1">
        <w:r w:rsidR="00F40C5F" w:rsidRPr="00F40C5F">
          <w:rPr>
            <w:rStyle w:val="Hyperlink"/>
            <w:sz w:val="20"/>
            <w:szCs w:val="20"/>
          </w:rPr>
          <w:t>CDC</w:t>
        </w:r>
      </w:hyperlink>
      <w:r w:rsidR="00F40C5F" w:rsidRPr="00F40C5F">
        <w:rPr>
          <w:sz w:val="20"/>
          <w:szCs w:val="20"/>
        </w:rPr>
        <w:t xml:space="preserve">, 2024 </w:t>
      </w:r>
      <w:r w:rsidR="00F40C5F" w:rsidRPr="00F40C5F">
        <w:rPr>
          <w:sz w:val="20"/>
          <w:szCs w:val="20"/>
          <w:vertAlign w:val="superscript"/>
        </w:rPr>
        <w:footnoteReference w:id="20"/>
      </w:r>
      <w:r w:rsidR="00F40C5F" w:rsidRPr="00F40C5F">
        <w:rPr>
          <w:sz w:val="20"/>
          <w:szCs w:val="20"/>
        </w:rPr>
        <w:t xml:space="preserve">; Gogineni, </w:t>
      </w:r>
      <w:proofErr w:type="spellStart"/>
      <w:r w:rsidR="00F40C5F" w:rsidRPr="00F40C5F">
        <w:rPr>
          <w:sz w:val="20"/>
          <w:szCs w:val="20"/>
        </w:rPr>
        <w:t>Waselewski</w:t>
      </w:r>
      <w:proofErr w:type="spellEnd"/>
      <w:r w:rsidR="00F40C5F" w:rsidRPr="00F40C5F">
        <w:rPr>
          <w:sz w:val="20"/>
          <w:szCs w:val="20"/>
        </w:rPr>
        <w:t xml:space="preserve">, Jamison, Bell, Hadler, Chaudhry, Chang, &amp; </w:t>
      </w:r>
      <w:proofErr w:type="spellStart"/>
      <w:r w:rsidR="00F40C5F" w:rsidRPr="00F40C5F">
        <w:rPr>
          <w:sz w:val="20"/>
          <w:szCs w:val="20"/>
        </w:rPr>
        <w:t>Mmeje</w:t>
      </w:r>
      <w:proofErr w:type="spellEnd"/>
      <w:r w:rsidR="00F40C5F" w:rsidRPr="00F40C5F">
        <w:rPr>
          <w:sz w:val="20"/>
          <w:szCs w:val="20"/>
        </w:rPr>
        <w:t xml:space="preserve">, 2021 </w:t>
      </w:r>
      <w:r w:rsidR="00F40C5F" w:rsidRPr="00F40C5F">
        <w:rPr>
          <w:sz w:val="20"/>
          <w:szCs w:val="20"/>
          <w:vertAlign w:val="superscript"/>
        </w:rPr>
        <w:footnoteReference w:id="21"/>
      </w:r>
      <w:r w:rsidR="00F40C5F" w:rsidRPr="00F40C5F">
        <w:rPr>
          <w:sz w:val="20"/>
          <w:szCs w:val="20"/>
        </w:rPr>
        <w:t xml:space="preserve">; Morales, 2023 </w:t>
      </w:r>
      <w:r w:rsidR="00F40C5F" w:rsidRPr="00F40C5F">
        <w:rPr>
          <w:sz w:val="20"/>
          <w:szCs w:val="20"/>
          <w:vertAlign w:val="superscript"/>
        </w:rPr>
        <w:footnoteReference w:id="22"/>
      </w:r>
      <w:r w:rsidR="00F40C5F" w:rsidRPr="00F40C5F">
        <w:rPr>
          <w:sz w:val="20"/>
          <w:szCs w:val="20"/>
        </w:rPr>
        <w:t>)</w:t>
      </w:r>
      <w:r>
        <w:rPr>
          <w:sz w:val="20"/>
          <w:szCs w:val="20"/>
        </w:rPr>
        <w:t>.</w:t>
      </w:r>
    </w:p>
    <w:p w14:paraId="16B85500" w14:textId="77777777" w:rsidR="008D25FF" w:rsidRDefault="008D25FF" w:rsidP="008B1B3D">
      <w:pPr>
        <w:pStyle w:val="Heading3"/>
      </w:pPr>
      <w:r>
        <w:br w:type="page"/>
      </w:r>
    </w:p>
    <w:p w14:paraId="69A8A429" w14:textId="705F6526" w:rsidR="00F40C5F" w:rsidRPr="008D25FF" w:rsidRDefault="00F40C5F" w:rsidP="008D25FF">
      <w:pPr>
        <w:pStyle w:val="Heading3"/>
        <w:spacing w:before="0" w:after="120"/>
        <w:contextualSpacing/>
        <w:rPr>
          <w:b/>
          <w:bCs/>
          <w:sz w:val="24"/>
          <w:szCs w:val="24"/>
        </w:rPr>
      </w:pPr>
      <w:r w:rsidRPr="008D25FF">
        <w:rPr>
          <w:b/>
          <w:bCs/>
          <w:sz w:val="24"/>
          <w:szCs w:val="24"/>
        </w:rPr>
        <w:lastRenderedPageBreak/>
        <w:t>Local Portrait</w:t>
      </w:r>
    </w:p>
    <w:p w14:paraId="5C10B42D" w14:textId="43E32DB0" w:rsidR="00826CDE" w:rsidRPr="008D25FF" w:rsidRDefault="00826CDE" w:rsidP="008D25FF">
      <w:pPr>
        <w:pStyle w:val="Heading3"/>
        <w:spacing w:before="0" w:after="120"/>
        <w:contextualSpacing/>
        <w:rPr>
          <w:sz w:val="24"/>
          <w:szCs w:val="24"/>
        </w:rPr>
      </w:pPr>
      <w:r w:rsidRPr="008D25FF">
        <w:rPr>
          <w:sz w:val="24"/>
          <w:szCs w:val="24"/>
        </w:rPr>
        <w:t>Distribution of Responses</w:t>
      </w:r>
    </w:p>
    <w:p w14:paraId="05AEAD90" w14:textId="77777777" w:rsidR="00F40C5F" w:rsidRPr="00F40C5F" w:rsidRDefault="00F40C5F" w:rsidP="00B14D82">
      <w:pPr>
        <w:numPr>
          <w:ilvl w:val="0"/>
          <w:numId w:val="70"/>
        </w:numPr>
        <w:spacing w:after="120" w:line="240" w:lineRule="auto"/>
        <w:ind w:left="540"/>
        <w:contextualSpacing/>
        <w:rPr>
          <w:sz w:val="20"/>
          <w:szCs w:val="20"/>
        </w:rPr>
      </w:pPr>
      <w:r w:rsidRPr="00F40C5F">
        <w:rPr>
          <w:sz w:val="20"/>
          <w:szCs w:val="20"/>
        </w:rPr>
        <w:t>In 2024 Henry County middle school and high school students were asked whether they had been tested for a sexually transmitted disease such as chlamydia or gonorrhea. Very few reported they had been—only 2%. Ninety three percent said no, and 5% were unsure.</w:t>
      </w:r>
    </w:p>
    <w:p w14:paraId="194519AC" w14:textId="77777777" w:rsidR="00F40C5F" w:rsidRDefault="00F40C5F" w:rsidP="00B14D82">
      <w:pPr>
        <w:numPr>
          <w:ilvl w:val="0"/>
          <w:numId w:val="70"/>
        </w:numPr>
        <w:spacing w:after="120" w:line="240" w:lineRule="auto"/>
        <w:ind w:left="540"/>
        <w:contextualSpacing/>
        <w:rPr>
          <w:sz w:val="20"/>
          <w:szCs w:val="20"/>
        </w:rPr>
      </w:pPr>
      <w:r w:rsidRPr="00F40C5F">
        <w:rPr>
          <w:sz w:val="20"/>
          <w:szCs w:val="20"/>
        </w:rPr>
        <w:t>In 2022 4% reported they had been tested—half the rate of 2023. A larger share in 2022 were also unsure whether they had been tested at 8%.</w:t>
      </w:r>
    </w:p>
    <w:p w14:paraId="156EA2D2" w14:textId="77777777" w:rsidR="00542EDD" w:rsidRPr="00F40C5F" w:rsidRDefault="00542EDD" w:rsidP="00542EDD">
      <w:pPr>
        <w:spacing w:after="120" w:line="240" w:lineRule="auto"/>
        <w:contextualSpacing/>
        <w:rPr>
          <w:sz w:val="20"/>
          <w:szCs w:val="20"/>
        </w:rPr>
      </w:pPr>
    </w:p>
    <w:p w14:paraId="0AF6A358" w14:textId="3E5A6C10" w:rsidR="00F40C5F" w:rsidRPr="00542EDD" w:rsidRDefault="00C32CB6" w:rsidP="008D25FF">
      <w:pPr>
        <w:spacing w:after="120" w:line="240" w:lineRule="auto"/>
        <w:contextualSpacing/>
        <w:rPr>
          <w:b/>
          <w:bCs/>
          <w:sz w:val="20"/>
          <w:szCs w:val="20"/>
        </w:rPr>
      </w:pPr>
      <w:r w:rsidRPr="00542EDD">
        <w:rPr>
          <w:b/>
          <w:bCs/>
          <w:sz w:val="20"/>
          <w:szCs w:val="20"/>
        </w:rPr>
        <w:t xml:space="preserve">Figure </w:t>
      </w:r>
      <w:r w:rsidR="00542EDD" w:rsidRPr="00542EDD">
        <w:rPr>
          <w:b/>
          <w:bCs/>
          <w:sz w:val="20"/>
          <w:szCs w:val="20"/>
        </w:rPr>
        <w:t>17.1</w:t>
      </w:r>
    </w:p>
    <w:p w14:paraId="5370C6E4" w14:textId="5A7BCC7D" w:rsidR="00A82E25" w:rsidRPr="008D25FF" w:rsidRDefault="00A82E25" w:rsidP="008D25FF">
      <w:pPr>
        <w:spacing w:after="120" w:line="240" w:lineRule="auto"/>
        <w:contextualSpacing/>
        <w:rPr>
          <w:i/>
          <w:iCs/>
          <w:sz w:val="20"/>
          <w:szCs w:val="20"/>
        </w:rPr>
      </w:pPr>
      <w:r w:rsidRPr="0096683D">
        <w:rPr>
          <w:i/>
          <w:iCs/>
          <w:sz w:val="20"/>
          <w:szCs w:val="20"/>
        </w:rPr>
        <w:t xml:space="preserve">Distribution of Henry County youth reporting </w:t>
      </w:r>
      <w:r w:rsidR="00542EDD">
        <w:rPr>
          <w:i/>
          <w:iCs/>
          <w:sz w:val="20"/>
          <w:szCs w:val="20"/>
        </w:rPr>
        <w:t>whether they had been tested for a sexually transmitted disease in the past 12 months</w:t>
      </w:r>
      <w:r w:rsidR="00FC6402">
        <w:rPr>
          <w:i/>
          <w:iCs/>
          <w:sz w:val="20"/>
          <w:szCs w:val="20"/>
        </w:rPr>
        <w:t>, 2022 &amp; 2024</w:t>
      </w:r>
    </w:p>
    <w:p w14:paraId="32E521DD" w14:textId="001F7FA7" w:rsidR="00F40C5F" w:rsidRPr="00F40C5F" w:rsidRDefault="00F40C5F" w:rsidP="008D25FF">
      <w:pPr>
        <w:spacing w:after="120" w:line="240" w:lineRule="auto"/>
        <w:contextualSpacing/>
        <w:rPr>
          <w:sz w:val="20"/>
          <w:szCs w:val="20"/>
        </w:rPr>
      </w:pPr>
      <w:r w:rsidRPr="00F40C5F">
        <w:rPr>
          <w:noProof/>
          <w:sz w:val="20"/>
          <w:szCs w:val="20"/>
        </w:rPr>
        <w:drawing>
          <wp:inline distT="0" distB="0" distL="0" distR="0" wp14:anchorId="6F838602" wp14:editId="2F2D55DC">
            <wp:extent cx="6858000" cy="1920240"/>
            <wp:effectExtent l="0" t="0" r="0" b="3810"/>
            <wp:docPr id="966492535" name="Chart 1">
              <a:extLst xmlns:a="http://schemas.openxmlformats.org/drawingml/2006/main">
                <a:ext uri="{FF2B5EF4-FFF2-40B4-BE49-F238E27FC236}">
                  <a16:creationId xmlns:a16="http://schemas.microsoft.com/office/drawing/2014/main" id="{7C890365-0819-4019-DB77-13BDC8745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2B43D835" w14:textId="77777777" w:rsidR="00542EDD" w:rsidRDefault="00542EDD" w:rsidP="008D25FF">
      <w:pPr>
        <w:pStyle w:val="Heading2"/>
        <w:spacing w:before="0" w:after="120"/>
        <w:contextualSpacing/>
        <w:rPr>
          <w:b/>
          <w:bCs/>
          <w:sz w:val="26"/>
          <w:szCs w:val="26"/>
        </w:rPr>
      </w:pPr>
      <w:r>
        <w:rPr>
          <w:b/>
          <w:bCs/>
          <w:sz w:val="26"/>
          <w:szCs w:val="26"/>
        </w:rPr>
        <w:br w:type="page"/>
      </w:r>
    </w:p>
    <w:p w14:paraId="1B50EC49" w14:textId="7DE73E09" w:rsidR="00F40C5F" w:rsidRPr="00542EDD" w:rsidRDefault="00F40C5F" w:rsidP="008D25FF">
      <w:pPr>
        <w:pStyle w:val="Heading2"/>
        <w:spacing w:before="0" w:after="120"/>
        <w:contextualSpacing/>
        <w:rPr>
          <w:b/>
          <w:bCs/>
          <w:sz w:val="26"/>
          <w:szCs w:val="26"/>
        </w:rPr>
      </w:pPr>
      <w:r w:rsidRPr="00542EDD">
        <w:rPr>
          <w:b/>
          <w:bCs/>
          <w:sz w:val="26"/>
          <w:szCs w:val="26"/>
        </w:rPr>
        <w:lastRenderedPageBreak/>
        <w:t>Dental Care</w:t>
      </w:r>
    </w:p>
    <w:p w14:paraId="0A856D90" w14:textId="77777777" w:rsidR="00F40C5F" w:rsidRPr="008D25FF" w:rsidRDefault="00F40C5F" w:rsidP="008D25FF">
      <w:pPr>
        <w:pStyle w:val="Heading3"/>
        <w:spacing w:before="0" w:after="120"/>
        <w:contextualSpacing/>
        <w:rPr>
          <w:sz w:val="24"/>
          <w:szCs w:val="24"/>
        </w:rPr>
      </w:pPr>
      <w:r w:rsidRPr="008D25FF">
        <w:rPr>
          <w:sz w:val="24"/>
          <w:szCs w:val="24"/>
        </w:rPr>
        <w:t>Distribution of Responses</w:t>
      </w:r>
    </w:p>
    <w:p w14:paraId="3BC8D3E7" w14:textId="77777777" w:rsidR="00F40C5F" w:rsidRPr="00F40C5F" w:rsidRDefault="00F40C5F" w:rsidP="00B14D82">
      <w:pPr>
        <w:numPr>
          <w:ilvl w:val="0"/>
          <w:numId w:val="71"/>
        </w:numPr>
        <w:spacing w:after="120" w:line="240" w:lineRule="auto"/>
        <w:ind w:left="540"/>
        <w:contextualSpacing/>
        <w:rPr>
          <w:sz w:val="20"/>
          <w:szCs w:val="20"/>
        </w:rPr>
      </w:pPr>
      <w:r w:rsidRPr="00F40C5F">
        <w:rPr>
          <w:sz w:val="20"/>
          <w:szCs w:val="20"/>
        </w:rPr>
        <w:t>In 2024, approaching three-fourths (73%) of Henry County youth reported they had seen a dentist for a checkup, exam, teeth cleaning, or other dental work during the past 12 months. An addition 9% reported having done so in the past two years.</w:t>
      </w:r>
    </w:p>
    <w:p w14:paraId="22760D4D" w14:textId="77777777" w:rsidR="00F40C5F" w:rsidRDefault="00F40C5F" w:rsidP="00B14D82">
      <w:pPr>
        <w:numPr>
          <w:ilvl w:val="0"/>
          <w:numId w:val="71"/>
        </w:numPr>
        <w:spacing w:after="120" w:line="240" w:lineRule="auto"/>
        <w:ind w:left="540"/>
        <w:contextualSpacing/>
        <w:rPr>
          <w:sz w:val="20"/>
          <w:szCs w:val="20"/>
        </w:rPr>
      </w:pPr>
      <w:r w:rsidRPr="00F40C5F">
        <w:rPr>
          <w:sz w:val="20"/>
          <w:szCs w:val="20"/>
        </w:rPr>
        <w:t>For 6% of youth, they had not had dental care in for than two years and 3% had never received care. Nine percent (9%) were unsure.</w:t>
      </w:r>
    </w:p>
    <w:p w14:paraId="39B9F83A" w14:textId="77777777" w:rsidR="00542EDD" w:rsidRPr="00F40C5F" w:rsidRDefault="00542EDD" w:rsidP="00542EDD">
      <w:pPr>
        <w:spacing w:after="120" w:line="240" w:lineRule="auto"/>
        <w:contextualSpacing/>
        <w:rPr>
          <w:sz w:val="20"/>
          <w:szCs w:val="20"/>
        </w:rPr>
      </w:pPr>
    </w:p>
    <w:p w14:paraId="25E90849" w14:textId="6E9F66A2"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sidRPr="00542EDD">
        <w:rPr>
          <w:b/>
          <w:bCs/>
          <w:sz w:val="20"/>
          <w:szCs w:val="20"/>
        </w:rPr>
        <w:t>17.2</w:t>
      </w:r>
    </w:p>
    <w:p w14:paraId="26E06965" w14:textId="301575F0" w:rsidR="00A82E25" w:rsidRPr="008D25FF" w:rsidRDefault="00A82E25" w:rsidP="008D25FF">
      <w:pPr>
        <w:spacing w:after="120" w:line="240" w:lineRule="auto"/>
        <w:contextualSpacing/>
        <w:rPr>
          <w:i/>
          <w:iCs/>
          <w:sz w:val="20"/>
          <w:szCs w:val="20"/>
        </w:rPr>
      </w:pPr>
      <w:r w:rsidRPr="0096683D">
        <w:rPr>
          <w:i/>
          <w:iCs/>
          <w:sz w:val="20"/>
          <w:szCs w:val="20"/>
        </w:rPr>
        <w:t xml:space="preserve">Distribution of Henry County youth reporting </w:t>
      </w:r>
      <w:r w:rsidR="00542EDD">
        <w:rPr>
          <w:i/>
          <w:iCs/>
          <w:sz w:val="20"/>
          <w:szCs w:val="20"/>
        </w:rPr>
        <w:t>on the last time they saw a dentist for a check-up, exam, teeth cleaning, or other dental work</w:t>
      </w:r>
      <w:r w:rsidR="00FC6402">
        <w:rPr>
          <w:i/>
          <w:iCs/>
          <w:sz w:val="20"/>
          <w:szCs w:val="20"/>
        </w:rPr>
        <w:t>, 2024</w:t>
      </w:r>
    </w:p>
    <w:p w14:paraId="3BF46625" w14:textId="5FB7BD27" w:rsidR="00F40C5F" w:rsidRPr="00F40C5F" w:rsidRDefault="00F40C5F" w:rsidP="008D25FF">
      <w:pPr>
        <w:spacing w:after="120" w:line="240" w:lineRule="auto"/>
        <w:contextualSpacing/>
        <w:rPr>
          <w:sz w:val="20"/>
          <w:szCs w:val="20"/>
        </w:rPr>
      </w:pPr>
      <w:r w:rsidRPr="00F40C5F">
        <w:rPr>
          <w:noProof/>
          <w:sz w:val="20"/>
          <w:szCs w:val="20"/>
        </w:rPr>
        <w:drawing>
          <wp:inline distT="0" distB="0" distL="0" distR="0" wp14:anchorId="09379CF4" wp14:editId="2D237489">
            <wp:extent cx="6858000" cy="1737360"/>
            <wp:effectExtent l="0" t="0" r="0" b="0"/>
            <wp:docPr id="382250436" name="Chart 1">
              <a:extLst xmlns:a="http://schemas.openxmlformats.org/drawingml/2006/main">
                <a:ext uri="{FF2B5EF4-FFF2-40B4-BE49-F238E27FC236}">
                  <a16:creationId xmlns:a16="http://schemas.microsoft.com/office/drawing/2014/main" id="{66AA59AD-B2D1-EF48-BF6B-EB1A49811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29FF742E" w14:textId="77777777" w:rsidR="00F40C5F" w:rsidRPr="008D25FF" w:rsidRDefault="00F40C5F" w:rsidP="00542EDD">
      <w:pPr>
        <w:pStyle w:val="Heading3"/>
        <w:spacing w:before="240" w:after="120"/>
        <w:contextualSpacing/>
        <w:rPr>
          <w:sz w:val="24"/>
          <w:szCs w:val="24"/>
        </w:rPr>
      </w:pPr>
      <w:r w:rsidRPr="008D25FF">
        <w:rPr>
          <w:sz w:val="24"/>
          <w:szCs w:val="24"/>
        </w:rPr>
        <w:t>Trends in Responses</w:t>
      </w:r>
    </w:p>
    <w:p w14:paraId="4818E147" w14:textId="65E8A8D3" w:rsidR="00F40C5F" w:rsidRPr="00F40C5F" w:rsidRDefault="00F40C5F" w:rsidP="00B14D82">
      <w:pPr>
        <w:numPr>
          <w:ilvl w:val="0"/>
          <w:numId w:val="72"/>
        </w:numPr>
        <w:spacing w:after="120" w:line="240" w:lineRule="auto"/>
        <w:ind w:left="540"/>
        <w:contextualSpacing/>
        <w:rPr>
          <w:sz w:val="20"/>
          <w:szCs w:val="20"/>
        </w:rPr>
      </w:pPr>
      <w:r w:rsidRPr="00F40C5F">
        <w:rPr>
          <w:sz w:val="20"/>
          <w:szCs w:val="20"/>
        </w:rPr>
        <w:t xml:space="preserve">Figure </w:t>
      </w:r>
      <w:r w:rsidR="00542EDD">
        <w:rPr>
          <w:sz w:val="20"/>
          <w:szCs w:val="20"/>
        </w:rPr>
        <w:t>17.3</w:t>
      </w:r>
      <w:r w:rsidRPr="00F40C5F">
        <w:rPr>
          <w:sz w:val="20"/>
          <w:szCs w:val="20"/>
        </w:rPr>
        <w:t xml:space="preserve"> shows the trend in the share of Henry County youth who had visited a dentist in the past year. On average (2010 through 2022) 73% of all youth reported they had been to the dentist in the past year which is the same for the year 2024.</w:t>
      </w:r>
    </w:p>
    <w:p w14:paraId="7D872F17" w14:textId="77777777" w:rsidR="00F40C5F" w:rsidRDefault="00F40C5F" w:rsidP="00B14D82">
      <w:pPr>
        <w:numPr>
          <w:ilvl w:val="0"/>
          <w:numId w:val="72"/>
        </w:numPr>
        <w:spacing w:after="120" w:line="240" w:lineRule="auto"/>
        <w:ind w:left="540"/>
        <w:contextualSpacing/>
        <w:rPr>
          <w:sz w:val="20"/>
          <w:szCs w:val="20"/>
        </w:rPr>
      </w:pPr>
      <w:r w:rsidRPr="00F40C5F">
        <w:rPr>
          <w:sz w:val="20"/>
          <w:szCs w:val="20"/>
        </w:rPr>
        <w:t>The share of high school students to report they had gone to the dentist in the past year was very slightly smaller than the overall share at 72%. This share is higher than the state share in 2021 which was 67%, but lower than the national share which was 74%.</w:t>
      </w:r>
    </w:p>
    <w:p w14:paraId="7A4E11CE" w14:textId="77777777" w:rsidR="00542EDD" w:rsidRPr="00F40C5F" w:rsidRDefault="00542EDD" w:rsidP="00542EDD">
      <w:pPr>
        <w:spacing w:after="120" w:line="240" w:lineRule="auto"/>
        <w:contextualSpacing/>
        <w:rPr>
          <w:sz w:val="20"/>
          <w:szCs w:val="20"/>
        </w:rPr>
      </w:pPr>
    </w:p>
    <w:p w14:paraId="46267E71" w14:textId="710CCE31"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sidRPr="00542EDD">
        <w:rPr>
          <w:b/>
          <w:bCs/>
          <w:sz w:val="20"/>
          <w:szCs w:val="20"/>
        </w:rPr>
        <w:t>17.3</w:t>
      </w:r>
    </w:p>
    <w:p w14:paraId="4723966F" w14:textId="36F45E14" w:rsidR="00DB0A5A" w:rsidRPr="008D25FF" w:rsidRDefault="00DB0A5A" w:rsidP="008D25FF">
      <w:pPr>
        <w:spacing w:after="120" w:line="240" w:lineRule="auto"/>
        <w:contextualSpacing/>
        <w:rPr>
          <w:i/>
          <w:iCs/>
          <w:sz w:val="20"/>
          <w:szCs w:val="20"/>
        </w:rPr>
      </w:pPr>
      <w:r w:rsidRPr="0096683D">
        <w:rPr>
          <w:i/>
          <w:iCs/>
          <w:sz w:val="20"/>
          <w:szCs w:val="20"/>
        </w:rPr>
        <w:t>Trend in the percentage of Henry County youth</w:t>
      </w:r>
      <w:r w:rsidR="00542EDD">
        <w:rPr>
          <w:i/>
          <w:iCs/>
          <w:sz w:val="20"/>
          <w:szCs w:val="20"/>
        </w:rPr>
        <w:t xml:space="preserve"> who reported they visited a dentist in the past year</w:t>
      </w:r>
      <w:r w:rsidR="00FC6402">
        <w:rPr>
          <w:i/>
          <w:iCs/>
          <w:sz w:val="20"/>
          <w:szCs w:val="20"/>
        </w:rPr>
        <w:t>, 2010-2024</w:t>
      </w:r>
    </w:p>
    <w:p w14:paraId="61331FAB" w14:textId="77777777" w:rsidR="00DB0A5A" w:rsidRPr="008D25FF" w:rsidRDefault="00DB0A5A" w:rsidP="008D25FF">
      <w:pPr>
        <w:spacing w:after="120" w:line="240" w:lineRule="auto"/>
        <w:contextualSpacing/>
        <w:rPr>
          <w:sz w:val="20"/>
          <w:szCs w:val="20"/>
        </w:rPr>
      </w:pPr>
    </w:p>
    <w:p w14:paraId="5F3DB189" w14:textId="3B4F0301" w:rsidR="00F40C5F" w:rsidRDefault="00F40C5F" w:rsidP="008D25FF">
      <w:pPr>
        <w:spacing w:after="120" w:line="240" w:lineRule="auto"/>
        <w:contextualSpacing/>
        <w:rPr>
          <w:sz w:val="20"/>
          <w:szCs w:val="20"/>
        </w:rPr>
      </w:pPr>
      <w:r w:rsidRPr="00F40C5F">
        <w:rPr>
          <w:noProof/>
          <w:sz w:val="20"/>
          <w:szCs w:val="20"/>
        </w:rPr>
        <w:drawing>
          <wp:inline distT="0" distB="0" distL="0" distR="0" wp14:anchorId="7D48C505" wp14:editId="056B27B8">
            <wp:extent cx="6858000" cy="2743200"/>
            <wp:effectExtent l="0" t="0" r="0" b="0"/>
            <wp:docPr id="197374313" name="Chart 1">
              <a:extLst xmlns:a="http://schemas.openxmlformats.org/drawingml/2006/main">
                <a:ext uri="{FF2B5EF4-FFF2-40B4-BE49-F238E27FC236}">
                  <a16:creationId xmlns:a16="http://schemas.microsoft.com/office/drawing/2014/main" id="{A33C3ACE-248D-C186-802C-4BD1D565C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50C564E4"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5CD0CC21" w14:textId="77777777" w:rsidR="00F40C5F" w:rsidRPr="008D25FF" w:rsidRDefault="00F40C5F" w:rsidP="008D25FF">
      <w:pPr>
        <w:pStyle w:val="Heading3"/>
        <w:spacing w:before="0" w:after="120"/>
        <w:contextualSpacing/>
        <w:rPr>
          <w:sz w:val="24"/>
          <w:szCs w:val="24"/>
        </w:rPr>
      </w:pPr>
      <w:r w:rsidRPr="008D25FF">
        <w:rPr>
          <w:sz w:val="24"/>
          <w:szCs w:val="24"/>
        </w:rPr>
        <w:lastRenderedPageBreak/>
        <w:t>Sociodemographic Variation in Responses</w:t>
      </w:r>
    </w:p>
    <w:p w14:paraId="5133F563" w14:textId="77777777" w:rsidR="00F40C5F" w:rsidRPr="00F40C5F" w:rsidRDefault="00F40C5F" w:rsidP="00B14D82">
      <w:pPr>
        <w:numPr>
          <w:ilvl w:val="0"/>
          <w:numId w:val="73"/>
        </w:numPr>
        <w:spacing w:after="120" w:line="240" w:lineRule="auto"/>
        <w:ind w:left="540"/>
        <w:contextualSpacing/>
        <w:rPr>
          <w:sz w:val="20"/>
          <w:szCs w:val="20"/>
        </w:rPr>
      </w:pPr>
      <w:r w:rsidRPr="00F40C5F">
        <w:rPr>
          <w:sz w:val="20"/>
          <w:szCs w:val="20"/>
        </w:rPr>
        <w:t>There was variance in the share who reported seeing the dentist in the past year by sexual orientation and ethnicity. Other characteristics should minimal variation.</w:t>
      </w:r>
    </w:p>
    <w:p w14:paraId="5159CA47" w14:textId="77777777" w:rsidR="00F40C5F" w:rsidRPr="00F40C5F" w:rsidRDefault="00F40C5F" w:rsidP="00B14D82">
      <w:pPr>
        <w:numPr>
          <w:ilvl w:val="0"/>
          <w:numId w:val="74"/>
        </w:numPr>
        <w:spacing w:after="120" w:line="240" w:lineRule="auto"/>
        <w:contextualSpacing/>
        <w:rPr>
          <w:sz w:val="20"/>
          <w:szCs w:val="20"/>
        </w:rPr>
      </w:pPr>
      <w:r w:rsidRPr="00F40C5F">
        <w:rPr>
          <w:sz w:val="20"/>
          <w:szCs w:val="20"/>
        </w:rPr>
        <w:t>Female students slightly edged out their male counterparts regarding yearly dental visits, 75% versus 72%. The share among sexual minority students was much lower at just over half (53%).</w:t>
      </w:r>
    </w:p>
    <w:p w14:paraId="7CB1F489" w14:textId="77777777" w:rsidR="00F40C5F" w:rsidRPr="00F40C5F" w:rsidRDefault="00F40C5F" w:rsidP="00B14D82">
      <w:pPr>
        <w:numPr>
          <w:ilvl w:val="0"/>
          <w:numId w:val="74"/>
        </w:numPr>
        <w:spacing w:after="120" w:line="240" w:lineRule="auto"/>
        <w:contextualSpacing/>
        <w:rPr>
          <w:sz w:val="20"/>
          <w:szCs w:val="20"/>
        </w:rPr>
      </w:pPr>
      <w:r w:rsidRPr="00F40C5F">
        <w:rPr>
          <w:sz w:val="20"/>
          <w:szCs w:val="20"/>
        </w:rPr>
        <w:t>Non-Hispanic White students had larger shares attending the dentist in the past year compared to their Hispanic counterparts at 76% and 64%, respectively.</w:t>
      </w:r>
    </w:p>
    <w:p w14:paraId="51FF1771" w14:textId="77777777" w:rsidR="00F40C5F" w:rsidRPr="00F40C5F" w:rsidRDefault="00F40C5F" w:rsidP="00B14D82">
      <w:pPr>
        <w:numPr>
          <w:ilvl w:val="0"/>
          <w:numId w:val="74"/>
        </w:numPr>
        <w:spacing w:after="120" w:line="240" w:lineRule="auto"/>
        <w:contextualSpacing/>
        <w:rPr>
          <w:sz w:val="20"/>
          <w:szCs w:val="20"/>
        </w:rPr>
      </w:pPr>
      <w:r w:rsidRPr="00F40C5F">
        <w:rPr>
          <w:sz w:val="20"/>
          <w:szCs w:val="20"/>
        </w:rPr>
        <w:t>Similar shares of middles school students (75%) and high school students (72%) saw a dentist in the past year.</w:t>
      </w:r>
    </w:p>
    <w:p w14:paraId="423324A4" w14:textId="77777777" w:rsidR="00F40C5F" w:rsidRPr="00F40C5F" w:rsidRDefault="00F40C5F" w:rsidP="00B14D82">
      <w:pPr>
        <w:numPr>
          <w:ilvl w:val="0"/>
          <w:numId w:val="73"/>
        </w:numPr>
        <w:spacing w:after="120" w:line="240" w:lineRule="auto"/>
        <w:ind w:left="540"/>
        <w:contextualSpacing/>
        <w:rPr>
          <w:sz w:val="20"/>
          <w:szCs w:val="20"/>
        </w:rPr>
      </w:pPr>
      <w:r w:rsidRPr="00F40C5F">
        <w:rPr>
          <w:sz w:val="20"/>
          <w:szCs w:val="20"/>
        </w:rPr>
        <w:t>Regarding changes since 2022, all students except sexual minority students, reported increases in the share who had gone to a dentist in the past year.</w:t>
      </w:r>
    </w:p>
    <w:p w14:paraId="3F117235" w14:textId="77777777" w:rsidR="00F40C5F" w:rsidRDefault="00F40C5F" w:rsidP="00B14D82">
      <w:pPr>
        <w:numPr>
          <w:ilvl w:val="1"/>
          <w:numId w:val="73"/>
        </w:numPr>
        <w:spacing w:after="120" w:line="240" w:lineRule="auto"/>
        <w:contextualSpacing/>
        <w:rPr>
          <w:sz w:val="20"/>
          <w:szCs w:val="20"/>
        </w:rPr>
      </w:pPr>
      <w:r w:rsidRPr="00F40C5F">
        <w:rPr>
          <w:sz w:val="20"/>
          <w:szCs w:val="20"/>
        </w:rPr>
        <w:t>The share among sexual minority students dropped from 57% to 53%.</w:t>
      </w:r>
    </w:p>
    <w:p w14:paraId="2E28245F" w14:textId="77777777" w:rsidR="00542EDD" w:rsidRPr="00F40C5F" w:rsidRDefault="00542EDD" w:rsidP="00542EDD">
      <w:pPr>
        <w:spacing w:after="120" w:line="240" w:lineRule="auto"/>
        <w:contextualSpacing/>
        <w:rPr>
          <w:sz w:val="20"/>
          <w:szCs w:val="20"/>
        </w:rPr>
      </w:pPr>
    </w:p>
    <w:p w14:paraId="1B5731CC" w14:textId="71654268"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Pr>
          <w:b/>
          <w:bCs/>
          <w:sz w:val="20"/>
          <w:szCs w:val="20"/>
        </w:rPr>
        <w:t>17.4</w:t>
      </w:r>
    </w:p>
    <w:p w14:paraId="6B091F49" w14:textId="21438337" w:rsidR="00DB0A5A" w:rsidRPr="008D25FF" w:rsidRDefault="00DB0A5A" w:rsidP="008D25FF">
      <w:pPr>
        <w:spacing w:after="120" w:line="240" w:lineRule="auto"/>
        <w:contextualSpacing/>
        <w:rPr>
          <w:i/>
          <w:iCs/>
          <w:sz w:val="20"/>
          <w:szCs w:val="20"/>
        </w:rPr>
      </w:pPr>
      <w:r w:rsidRPr="00262168">
        <w:rPr>
          <w:i/>
          <w:iCs/>
          <w:sz w:val="20"/>
          <w:szCs w:val="20"/>
        </w:rPr>
        <w:t>Variation in the percentage of Henry County youth reporting they</w:t>
      </w:r>
      <w:r w:rsidR="00542EDD">
        <w:rPr>
          <w:i/>
          <w:iCs/>
          <w:sz w:val="20"/>
          <w:szCs w:val="20"/>
        </w:rPr>
        <w:t xml:space="preserve"> saw a dentist in the past year</w:t>
      </w:r>
      <w:r w:rsidR="00FC6402">
        <w:rPr>
          <w:i/>
          <w:iCs/>
          <w:sz w:val="20"/>
          <w:szCs w:val="20"/>
        </w:rPr>
        <w:t>, 2022 &amp; 2024</w:t>
      </w:r>
    </w:p>
    <w:p w14:paraId="504DC187" w14:textId="777B0708" w:rsidR="00F40C5F" w:rsidRPr="00F40C5F" w:rsidRDefault="00FC6402" w:rsidP="008D25FF">
      <w:pPr>
        <w:spacing w:after="120" w:line="240" w:lineRule="auto"/>
        <w:contextualSpacing/>
        <w:rPr>
          <w:sz w:val="20"/>
          <w:szCs w:val="20"/>
        </w:rPr>
      </w:pPr>
      <w:r>
        <w:rPr>
          <w:noProof/>
        </w:rPr>
        <w:drawing>
          <wp:inline distT="0" distB="0" distL="0" distR="0" wp14:anchorId="45C9B7F7" wp14:editId="4771E57A">
            <wp:extent cx="6858000" cy="2560320"/>
            <wp:effectExtent l="0" t="0" r="0" b="0"/>
            <wp:docPr id="1049406179" name="Chart 1">
              <a:extLst xmlns:a="http://schemas.openxmlformats.org/drawingml/2006/main">
                <a:ext uri="{FF2B5EF4-FFF2-40B4-BE49-F238E27FC236}">
                  <a16:creationId xmlns:a16="http://schemas.microsoft.com/office/drawing/2014/main" id="{866BBF59-ABFB-7054-FE2B-F6D994A4D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52063C39" w14:textId="77777777" w:rsidR="00F40C5F" w:rsidRPr="00F40C5F" w:rsidRDefault="00F40C5F" w:rsidP="008D25FF">
      <w:pPr>
        <w:spacing w:after="120" w:line="240" w:lineRule="auto"/>
        <w:contextualSpacing/>
        <w:rPr>
          <w:sz w:val="20"/>
          <w:szCs w:val="20"/>
        </w:rPr>
      </w:pPr>
      <w:r w:rsidRPr="00F40C5F">
        <w:rPr>
          <w:sz w:val="20"/>
          <w:szCs w:val="20"/>
        </w:rPr>
        <w:br w:type="page"/>
      </w:r>
    </w:p>
    <w:p w14:paraId="54412AED" w14:textId="5B128E3B" w:rsidR="00F40C5F" w:rsidRPr="008724E3" w:rsidRDefault="008724E3" w:rsidP="008D25FF">
      <w:pPr>
        <w:pStyle w:val="Heading2"/>
        <w:spacing w:before="0" w:after="120"/>
        <w:contextualSpacing/>
        <w:rPr>
          <w:b/>
          <w:bCs/>
          <w:sz w:val="26"/>
          <w:szCs w:val="26"/>
        </w:rPr>
      </w:pPr>
      <w:r w:rsidRPr="008724E3">
        <w:rPr>
          <w:b/>
          <w:bCs/>
          <w:sz w:val="26"/>
          <w:szCs w:val="26"/>
        </w:rPr>
        <w:lastRenderedPageBreak/>
        <w:t xml:space="preserve">Research on </w:t>
      </w:r>
      <w:r w:rsidR="00F40C5F" w:rsidRPr="008724E3">
        <w:rPr>
          <w:b/>
          <w:bCs/>
          <w:sz w:val="26"/>
          <w:szCs w:val="26"/>
        </w:rPr>
        <w:t>Sleep</w:t>
      </w:r>
    </w:p>
    <w:p w14:paraId="7E4A44ED" w14:textId="77777777" w:rsidR="000F5DF4" w:rsidRPr="000F5DF4" w:rsidRDefault="000F5DF4" w:rsidP="000F5DF4">
      <w:pPr>
        <w:rPr>
          <w:sz w:val="20"/>
          <w:szCs w:val="20"/>
        </w:rPr>
      </w:pPr>
      <w:r w:rsidRPr="000F5DF4">
        <w:rPr>
          <w:sz w:val="20"/>
          <w:szCs w:val="20"/>
        </w:rPr>
        <w:t>The American Academy of Pediatrics (AAP) recommends that adolescents aged 12 to 18 get 8 to 10 hours of sleep each night. This amount of sleep is important for their physical health, emotional well-being, and brain function. Getting enough sleep supports growth, learning, and development during these important years.</w:t>
      </w:r>
    </w:p>
    <w:p w14:paraId="024322A6" w14:textId="77777777" w:rsidR="000F5DF4" w:rsidRPr="000F5DF4" w:rsidRDefault="000F5DF4" w:rsidP="000F5DF4">
      <w:pPr>
        <w:rPr>
          <w:sz w:val="20"/>
          <w:szCs w:val="20"/>
        </w:rPr>
      </w:pPr>
      <w:r w:rsidRPr="000F5DF4">
        <w:rPr>
          <w:sz w:val="20"/>
          <w:szCs w:val="20"/>
        </w:rPr>
        <w:t>However, many U.S. teens are not getting enough sleep. Research shows the following:</w:t>
      </w:r>
    </w:p>
    <w:p w14:paraId="05690F22" w14:textId="226FBD2D" w:rsidR="00F40C5F" w:rsidRPr="00F40C5F" w:rsidRDefault="000F5DF4" w:rsidP="00B14D82">
      <w:pPr>
        <w:numPr>
          <w:ilvl w:val="0"/>
          <w:numId w:val="75"/>
        </w:numPr>
        <w:tabs>
          <w:tab w:val="clear" w:pos="720"/>
          <w:tab w:val="num" w:pos="1710"/>
        </w:tabs>
        <w:spacing w:after="120" w:line="240" w:lineRule="auto"/>
        <w:ind w:left="540"/>
        <w:rPr>
          <w:sz w:val="20"/>
          <w:szCs w:val="20"/>
        </w:rPr>
      </w:pPr>
      <w:r w:rsidRPr="000F5DF4">
        <w:rPr>
          <w:b/>
          <w:bCs/>
          <w:sz w:val="20"/>
          <w:szCs w:val="20"/>
        </w:rPr>
        <w:t xml:space="preserve">Not Enough Sleep: </w:t>
      </w:r>
      <w:r w:rsidRPr="000F5DF4">
        <w:rPr>
          <w:sz w:val="20"/>
          <w:szCs w:val="20"/>
        </w:rPr>
        <w:t>Many adolescents are not meeting the 8 to 10 hours of sleep recommended by the AAP. Many teens only get about 6 to 7 hours of sleep on school nights, which can affect their mood, attention, and overall health</w:t>
      </w:r>
      <w:r w:rsidR="00F40C5F" w:rsidRPr="00F40C5F">
        <w:rPr>
          <w:sz w:val="20"/>
          <w:szCs w:val="20"/>
        </w:rPr>
        <w:t xml:space="preserve"> (National Sleep Foundation, 2023 </w:t>
      </w:r>
      <w:r w:rsidR="00F40C5F" w:rsidRPr="00F40C5F">
        <w:rPr>
          <w:sz w:val="20"/>
          <w:szCs w:val="20"/>
          <w:vertAlign w:val="superscript"/>
        </w:rPr>
        <w:footnoteReference w:id="23"/>
      </w:r>
      <w:r w:rsidR="00F40C5F" w:rsidRPr="00F40C5F">
        <w:rPr>
          <w:sz w:val="20"/>
          <w:szCs w:val="20"/>
        </w:rPr>
        <w:t>).</w:t>
      </w:r>
    </w:p>
    <w:p w14:paraId="2A762C52" w14:textId="2AC8A2B9" w:rsidR="00F40C5F" w:rsidRPr="00F40C5F" w:rsidRDefault="000F5DF4" w:rsidP="00B14D82">
      <w:pPr>
        <w:numPr>
          <w:ilvl w:val="0"/>
          <w:numId w:val="75"/>
        </w:numPr>
        <w:tabs>
          <w:tab w:val="clear" w:pos="720"/>
          <w:tab w:val="num" w:pos="1710"/>
        </w:tabs>
        <w:spacing w:after="120" w:line="240" w:lineRule="auto"/>
        <w:ind w:left="540"/>
        <w:rPr>
          <w:sz w:val="20"/>
          <w:szCs w:val="20"/>
        </w:rPr>
      </w:pPr>
      <w:r w:rsidRPr="000F5DF4">
        <w:rPr>
          <w:b/>
          <w:bCs/>
          <w:sz w:val="20"/>
          <w:szCs w:val="20"/>
        </w:rPr>
        <w:t xml:space="preserve">Too Much Screen Time: </w:t>
      </w:r>
      <w:r w:rsidRPr="000F5DF4">
        <w:rPr>
          <w:sz w:val="20"/>
          <w:szCs w:val="20"/>
        </w:rPr>
        <w:t>High screen time, especially late at night, makes sleep worse and shorter. Using smartphones, tablets, and computers late into the evening can disrupt the body's natural sleep-wake cycle</w:t>
      </w:r>
      <w:r w:rsidRPr="000F5DF4">
        <w:rPr>
          <w:b/>
          <w:bCs/>
          <w:sz w:val="20"/>
          <w:szCs w:val="20"/>
        </w:rPr>
        <w:t xml:space="preserve"> </w:t>
      </w:r>
      <w:r w:rsidR="00F40C5F" w:rsidRPr="00F40C5F">
        <w:rPr>
          <w:sz w:val="20"/>
          <w:szCs w:val="20"/>
        </w:rPr>
        <w:t xml:space="preserve">(National Sleep Foundation, 2023 </w:t>
      </w:r>
      <w:r w:rsidR="00F40C5F" w:rsidRPr="00F40C5F">
        <w:rPr>
          <w:sz w:val="20"/>
          <w:szCs w:val="20"/>
          <w:vertAlign w:val="superscript"/>
        </w:rPr>
        <w:footnoteReference w:id="24"/>
      </w:r>
      <w:r w:rsidR="00F40C5F" w:rsidRPr="00F40C5F">
        <w:rPr>
          <w:sz w:val="20"/>
          <w:szCs w:val="20"/>
        </w:rPr>
        <w:t>).</w:t>
      </w:r>
    </w:p>
    <w:p w14:paraId="128F1CA2" w14:textId="28AFFCEB" w:rsidR="00F40C5F" w:rsidRPr="00F40C5F" w:rsidRDefault="00F40C5F" w:rsidP="00B14D82">
      <w:pPr>
        <w:numPr>
          <w:ilvl w:val="0"/>
          <w:numId w:val="75"/>
        </w:numPr>
        <w:tabs>
          <w:tab w:val="clear" w:pos="720"/>
          <w:tab w:val="num" w:pos="1710"/>
        </w:tabs>
        <w:spacing w:after="120" w:line="240" w:lineRule="auto"/>
        <w:ind w:left="540"/>
        <w:rPr>
          <w:sz w:val="20"/>
          <w:szCs w:val="20"/>
        </w:rPr>
      </w:pPr>
      <w:r w:rsidRPr="00F40C5F">
        <w:rPr>
          <w:b/>
          <w:bCs/>
          <w:sz w:val="20"/>
          <w:szCs w:val="20"/>
        </w:rPr>
        <w:t>Early School Start Times</w:t>
      </w:r>
      <w:r w:rsidRPr="00F40C5F">
        <w:rPr>
          <w:sz w:val="20"/>
          <w:szCs w:val="20"/>
        </w:rPr>
        <w:t xml:space="preserve">: </w:t>
      </w:r>
      <w:r w:rsidR="000F5DF4" w:rsidRPr="000F5DF4">
        <w:rPr>
          <w:sz w:val="20"/>
          <w:szCs w:val="20"/>
        </w:rPr>
        <w:t xml:space="preserve">Many high schools start early in the morning, which is tough for teens because their sleep rhythms change during puberty, making them naturally want to stay up later </w:t>
      </w:r>
      <w:r w:rsidRPr="00F40C5F">
        <w:rPr>
          <w:sz w:val="20"/>
          <w:szCs w:val="20"/>
        </w:rPr>
        <w:t xml:space="preserve">(American Academy of Sleep Medicine, 2021 </w:t>
      </w:r>
      <w:r w:rsidRPr="00F40C5F">
        <w:rPr>
          <w:sz w:val="20"/>
          <w:szCs w:val="20"/>
          <w:vertAlign w:val="superscript"/>
        </w:rPr>
        <w:footnoteReference w:id="25"/>
      </w:r>
      <w:r w:rsidRPr="00F40C5F">
        <w:rPr>
          <w:sz w:val="20"/>
          <w:szCs w:val="20"/>
        </w:rPr>
        <w:t>).</w:t>
      </w:r>
    </w:p>
    <w:p w14:paraId="174A3A56" w14:textId="27345B6B" w:rsidR="00F40C5F" w:rsidRPr="00F40C5F" w:rsidRDefault="006A6B14" w:rsidP="00B14D82">
      <w:pPr>
        <w:numPr>
          <w:ilvl w:val="0"/>
          <w:numId w:val="75"/>
        </w:numPr>
        <w:tabs>
          <w:tab w:val="clear" w:pos="720"/>
          <w:tab w:val="num" w:pos="1710"/>
        </w:tabs>
        <w:spacing w:after="120" w:line="240" w:lineRule="auto"/>
        <w:ind w:left="540"/>
        <w:rPr>
          <w:sz w:val="20"/>
          <w:szCs w:val="20"/>
        </w:rPr>
      </w:pPr>
      <w:r w:rsidRPr="006A6B14">
        <w:rPr>
          <w:b/>
          <w:bCs/>
          <w:sz w:val="20"/>
          <w:szCs w:val="20"/>
        </w:rPr>
        <w:t xml:space="preserve">Sleep Problems: </w:t>
      </w:r>
      <w:r w:rsidRPr="006A6B14">
        <w:rPr>
          <w:sz w:val="20"/>
          <w:szCs w:val="20"/>
        </w:rPr>
        <w:t>More teens are having sleep problems, like insomnia and sleep apnea, which can make it harder to get good sleep</w:t>
      </w:r>
      <w:r w:rsidRPr="006A6B14">
        <w:rPr>
          <w:b/>
          <w:bCs/>
          <w:sz w:val="20"/>
          <w:szCs w:val="20"/>
        </w:rPr>
        <w:t xml:space="preserve"> </w:t>
      </w:r>
      <w:r w:rsidR="00F40C5F" w:rsidRPr="00F40C5F">
        <w:rPr>
          <w:sz w:val="20"/>
          <w:szCs w:val="20"/>
        </w:rPr>
        <w:t>(</w:t>
      </w:r>
      <w:proofErr w:type="spellStart"/>
      <w:r w:rsidR="00F40C5F" w:rsidRPr="00F40C5F">
        <w:rPr>
          <w:sz w:val="20"/>
          <w:szCs w:val="20"/>
        </w:rPr>
        <w:t>Gozal</w:t>
      </w:r>
      <w:proofErr w:type="spellEnd"/>
      <w:r w:rsidR="00F40C5F" w:rsidRPr="00F40C5F">
        <w:rPr>
          <w:sz w:val="20"/>
          <w:szCs w:val="20"/>
        </w:rPr>
        <w:t xml:space="preserve"> &amp; </w:t>
      </w:r>
      <w:proofErr w:type="spellStart"/>
      <w:r w:rsidR="00F40C5F" w:rsidRPr="00F40C5F">
        <w:rPr>
          <w:sz w:val="20"/>
          <w:szCs w:val="20"/>
        </w:rPr>
        <w:t>Kheirandish-Gozal</w:t>
      </w:r>
      <w:proofErr w:type="spellEnd"/>
      <w:r w:rsidR="00F40C5F" w:rsidRPr="00F40C5F">
        <w:rPr>
          <w:sz w:val="20"/>
          <w:szCs w:val="20"/>
        </w:rPr>
        <w:t xml:space="preserve">, 2020 </w:t>
      </w:r>
      <w:r w:rsidR="00F40C5F" w:rsidRPr="00F40C5F">
        <w:rPr>
          <w:sz w:val="20"/>
          <w:szCs w:val="20"/>
          <w:vertAlign w:val="superscript"/>
        </w:rPr>
        <w:footnoteReference w:id="26"/>
      </w:r>
      <w:r w:rsidR="00F40C5F" w:rsidRPr="00F40C5F">
        <w:rPr>
          <w:sz w:val="20"/>
          <w:szCs w:val="20"/>
        </w:rPr>
        <w:t>).</w:t>
      </w:r>
    </w:p>
    <w:p w14:paraId="15ACB3A9" w14:textId="10E3B525" w:rsidR="00F40C5F" w:rsidRDefault="006A6B14" w:rsidP="00B14D82">
      <w:pPr>
        <w:numPr>
          <w:ilvl w:val="0"/>
          <w:numId w:val="75"/>
        </w:numPr>
        <w:tabs>
          <w:tab w:val="clear" w:pos="720"/>
          <w:tab w:val="num" w:pos="1710"/>
        </w:tabs>
        <w:spacing w:after="120" w:line="240" w:lineRule="auto"/>
        <w:ind w:left="540"/>
        <w:rPr>
          <w:sz w:val="20"/>
          <w:szCs w:val="20"/>
        </w:rPr>
      </w:pPr>
      <w:r w:rsidRPr="006A6B14">
        <w:rPr>
          <w:b/>
          <w:bCs/>
          <w:sz w:val="20"/>
          <w:szCs w:val="20"/>
        </w:rPr>
        <w:t xml:space="preserve">School and Social Pressures: </w:t>
      </w:r>
      <w:r w:rsidRPr="006A6B14">
        <w:rPr>
          <w:sz w:val="20"/>
          <w:szCs w:val="20"/>
        </w:rPr>
        <w:t>Schoolwork, extracurricular activities, and social pressures can also reduce the amount of sleep teens get</w:t>
      </w:r>
      <w:r w:rsidRPr="006A6B14">
        <w:rPr>
          <w:b/>
          <w:bCs/>
          <w:sz w:val="20"/>
          <w:szCs w:val="20"/>
        </w:rPr>
        <w:t xml:space="preserve"> </w:t>
      </w:r>
      <w:r w:rsidR="00F40C5F" w:rsidRPr="00F40C5F">
        <w:rPr>
          <w:sz w:val="20"/>
          <w:szCs w:val="20"/>
        </w:rPr>
        <w:t xml:space="preserve">(Carskadon, 2019 </w:t>
      </w:r>
      <w:r w:rsidR="00F40C5F" w:rsidRPr="00F40C5F">
        <w:rPr>
          <w:sz w:val="20"/>
          <w:szCs w:val="20"/>
          <w:vertAlign w:val="superscript"/>
        </w:rPr>
        <w:footnoteReference w:id="27"/>
      </w:r>
      <w:r w:rsidR="00F40C5F" w:rsidRPr="00F40C5F">
        <w:rPr>
          <w:sz w:val="20"/>
          <w:szCs w:val="20"/>
        </w:rPr>
        <w:t>).</w:t>
      </w:r>
    </w:p>
    <w:p w14:paraId="30654161" w14:textId="1A616340" w:rsidR="00F40C5F" w:rsidRPr="00F40C5F" w:rsidRDefault="006A6B14" w:rsidP="008D25FF">
      <w:pPr>
        <w:spacing w:after="120" w:line="240" w:lineRule="auto"/>
        <w:contextualSpacing/>
        <w:rPr>
          <w:sz w:val="20"/>
          <w:szCs w:val="20"/>
        </w:rPr>
      </w:pPr>
      <w:r w:rsidRPr="006A6B14">
        <w:rPr>
          <w:sz w:val="20"/>
          <w:szCs w:val="20"/>
        </w:rPr>
        <w:t>To help teens get the sleep they need, solutions might include better sleep habits, later school start times, and managing screen time.</w:t>
      </w:r>
      <w:r w:rsidR="00F40C5F" w:rsidRPr="00F40C5F">
        <w:rPr>
          <w:sz w:val="20"/>
          <w:szCs w:val="20"/>
        </w:rPr>
        <w:br w:type="page"/>
      </w:r>
    </w:p>
    <w:p w14:paraId="378A04CC" w14:textId="77777777" w:rsidR="00F40C5F" w:rsidRPr="008D25FF" w:rsidRDefault="00F40C5F" w:rsidP="008D25FF">
      <w:pPr>
        <w:pStyle w:val="Heading3"/>
        <w:spacing w:before="0" w:after="120"/>
        <w:contextualSpacing/>
        <w:rPr>
          <w:sz w:val="24"/>
          <w:szCs w:val="24"/>
        </w:rPr>
      </w:pPr>
      <w:r w:rsidRPr="008D25FF">
        <w:rPr>
          <w:sz w:val="24"/>
          <w:szCs w:val="24"/>
        </w:rPr>
        <w:lastRenderedPageBreak/>
        <w:t>Distribution of Responses</w:t>
      </w:r>
    </w:p>
    <w:p w14:paraId="44E6E8CA" w14:textId="77777777" w:rsidR="00F40C5F" w:rsidRPr="00F40C5F" w:rsidRDefault="00F40C5F" w:rsidP="00B14D82">
      <w:pPr>
        <w:numPr>
          <w:ilvl w:val="0"/>
          <w:numId w:val="73"/>
        </w:numPr>
        <w:spacing w:after="120" w:line="240" w:lineRule="auto"/>
        <w:ind w:left="540"/>
        <w:contextualSpacing/>
        <w:rPr>
          <w:sz w:val="20"/>
          <w:szCs w:val="20"/>
        </w:rPr>
      </w:pPr>
      <w:r w:rsidRPr="00F40C5F">
        <w:rPr>
          <w:sz w:val="20"/>
          <w:szCs w:val="20"/>
        </w:rPr>
        <w:t xml:space="preserve">In 2024 most Henry County youth reported sleeping 7 hours or less (59%) on an average school night, meaning they weren’t getting the AAP recommended 8 to 10 hours of sleep per night. </w:t>
      </w:r>
    </w:p>
    <w:p w14:paraId="697D6FB0" w14:textId="77777777" w:rsidR="00F40C5F" w:rsidRPr="00F40C5F" w:rsidRDefault="00F40C5F" w:rsidP="00B14D82">
      <w:pPr>
        <w:numPr>
          <w:ilvl w:val="1"/>
          <w:numId w:val="73"/>
        </w:numPr>
        <w:spacing w:after="120" w:line="240" w:lineRule="auto"/>
        <w:ind w:left="1080"/>
        <w:contextualSpacing/>
        <w:rPr>
          <w:sz w:val="20"/>
          <w:szCs w:val="20"/>
        </w:rPr>
      </w:pPr>
      <w:r w:rsidRPr="00F40C5F">
        <w:rPr>
          <w:sz w:val="20"/>
          <w:szCs w:val="20"/>
        </w:rPr>
        <w:t>Approaching three-in-ten slept an average of seven hours a night and 16% slept only six hours. Fifteen percent (15%) reported sleeping five hours or less.</w:t>
      </w:r>
    </w:p>
    <w:p w14:paraId="0C3298C5" w14:textId="77777777" w:rsidR="00F40C5F" w:rsidRDefault="00F40C5F" w:rsidP="00B14D82">
      <w:pPr>
        <w:numPr>
          <w:ilvl w:val="1"/>
          <w:numId w:val="73"/>
        </w:numPr>
        <w:spacing w:after="120" w:line="240" w:lineRule="auto"/>
        <w:ind w:left="1080"/>
        <w:contextualSpacing/>
        <w:rPr>
          <w:sz w:val="20"/>
          <w:szCs w:val="20"/>
        </w:rPr>
      </w:pPr>
      <w:r w:rsidRPr="00F40C5F">
        <w:rPr>
          <w:sz w:val="20"/>
          <w:szCs w:val="20"/>
        </w:rPr>
        <w:t>Conversely, about three-in-ten (29%) reported they slept an average of eight hours a night. Nine percent (9%) said they slept an average of nine hours and 4% said they slept for 10 or more hours a night on average.</w:t>
      </w:r>
    </w:p>
    <w:p w14:paraId="5D41C11D" w14:textId="77777777" w:rsidR="00542EDD" w:rsidRPr="00F40C5F" w:rsidRDefault="00542EDD" w:rsidP="00542EDD">
      <w:pPr>
        <w:spacing w:after="120" w:line="240" w:lineRule="auto"/>
        <w:contextualSpacing/>
        <w:rPr>
          <w:sz w:val="20"/>
          <w:szCs w:val="20"/>
        </w:rPr>
      </w:pPr>
    </w:p>
    <w:p w14:paraId="0C1B6B47" w14:textId="7F961CA8"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sidRPr="00542EDD">
        <w:rPr>
          <w:b/>
          <w:bCs/>
          <w:sz w:val="20"/>
          <w:szCs w:val="20"/>
        </w:rPr>
        <w:t>17.5</w:t>
      </w:r>
    </w:p>
    <w:p w14:paraId="2852D0E9" w14:textId="6D101FD5" w:rsidR="00A82E25" w:rsidRPr="00F40C5F" w:rsidRDefault="00A82E25" w:rsidP="008D25FF">
      <w:pPr>
        <w:spacing w:after="120" w:line="240" w:lineRule="auto"/>
        <w:contextualSpacing/>
        <w:rPr>
          <w:sz w:val="20"/>
          <w:szCs w:val="20"/>
        </w:rPr>
      </w:pPr>
      <w:r w:rsidRPr="0096683D">
        <w:rPr>
          <w:i/>
          <w:iCs/>
          <w:sz w:val="20"/>
          <w:szCs w:val="20"/>
        </w:rPr>
        <w:t>Distribution of Henry County youth reporting</w:t>
      </w:r>
      <w:r w:rsidR="00DB0A5A" w:rsidRPr="008D25FF">
        <w:rPr>
          <w:i/>
          <w:iCs/>
          <w:sz w:val="20"/>
          <w:szCs w:val="20"/>
        </w:rPr>
        <w:t xml:space="preserve"> </w:t>
      </w:r>
      <w:r w:rsidR="00542EDD">
        <w:rPr>
          <w:i/>
          <w:iCs/>
          <w:sz w:val="20"/>
          <w:szCs w:val="20"/>
        </w:rPr>
        <w:t>pm how many hours sleep they got on an average school night</w:t>
      </w:r>
      <w:r w:rsidR="00FC6402">
        <w:rPr>
          <w:i/>
          <w:iCs/>
          <w:sz w:val="20"/>
          <w:szCs w:val="20"/>
        </w:rPr>
        <w:t>, 2024</w:t>
      </w:r>
    </w:p>
    <w:p w14:paraId="5916EAC7" w14:textId="77777777" w:rsidR="00BA7679" w:rsidRPr="008D25FF" w:rsidRDefault="00F40C5F" w:rsidP="008D25FF">
      <w:pPr>
        <w:spacing w:after="120" w:line="240" w:lineRule="auto"/>
        <w:contextualSpacing/>
        <w:rPr>
          <w:sz w:val="20"/>
          <w:szCs w:val="20"/>
        </w:rPr>
      </w:pPr>
      <w:r w:rsidRPr="00F40C5F">
        <w:rPr>
          <w:noProof/>
          <w:sz w:val="20"/>
          <w:szCs w:val="20"/>
        </w:rPr>
        <w:drawing>
          <wp:anchor distT="0" distB="0" distL="114300" distR="114300" simplePos="0" relativeHeight="251659264" behindDoc="0" locked="0" layoutInCell="1" allowOverlap="1" wp14:anchorId="5D35A780" wp14:editId="005763C0">
            <wp:simplePos x="685800" y="2838450"/>
            <wp:positionH relativeFrom="column">
              <wp:align>left</wp:align>
            </wp:positionH>
            <wp:positionV relativeFrom="paragraph">
              <wp:align>top</wp:align>
            </wp:positionV>
            <wp:extent cx="6858000" cy="1371600"/>
            <wp:effectExtent l="0" t="0" r="0" b="0"/>
            <wp:wrapSquare wrapText="bothSides"/>
            <wp:docPr id="1658984513" name="Chart 1">
              <a:extLst xmlns:a="http://schemas.openxmlformats.org/drawingml/2006/main">
                <a:ext uri="{FF2B5EF4-FFF2-40B4-BE49-F238E27FC236}">
                  <a16:creationId xmlns:a16="http://schemas.microsoft.com/office/drawing/2014/main" id="{490F192E-0A0B-A330-1353-6930F5373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margin">
              <wp14:pctWidth>0</wp14:pctWidth>
            </wp14:sizeRelH>
          </wp:anchor>
        </w:drawing>
      </w:r>
    </w:p>
    <w:p w14:paraId="7CDC93ED" w14:textId="338D9196" w:rsidR="00F40C5F" w:rsidRPr="008D25FF" w:rsidRDefault="00F40C5F" w:rsidP="008D25FF">
      <w:pPr>
        <w:pStyle w:val="Heading3"/>
        <w:spacing w:before="0" w:after="120"/>
        <w:contextualSpacing/>
        <w:rPr>
          <w:sz w:val="24"/>
          <w:szCs w:val="24"/>
        </w:rPr>
      </w:pPr>
      <w:r w:rsidRPr="008D25FF">
        <w:rPr>
          <w:sz w:val="24"/>
          <w:szCs w:val="24"/>
        </w:rPr>
        <w:t>Trends in Responses</w:t>
      </w:r>
    </w:p>
    <w:p w14:paraId="3523E934" w14:textId="77777777" w:rsidR="00F40C5F" w:rsidRPr="00F40C5F" w:rsidRDefault="00F40C5F" w:rsidP="00B14D82">
      <w:pPr>
        <w:numPr>
          <w:ilvl w:val="0"/>
          <w:numId w:val="73"/>
        </w:numPr>
        <w:spacing w:after="120" w:line="240" w:lineRule="auto"/>
        <w:ind w:left="540"/>
        <w:contextualSpacing/>
        <w:rPr>
          <w:sz w:val="20"/>
          <w:szCs w:val="20"/>
        </w:rPr>
      </w:pPr>
      <w:r w:rsidRPr="00F40C5F">
        <w:rPr>
          <w:sz w:val="20"/>
          <w:szCs w:val="20"/>
        </w:rPr>
        <w:t>On average (from 2016 through 2022) 56% of Henry County youth reported getting at least eight hours of sleep a night. The share in 2024 was slightly higher at 59%., however this share is lower than the 64% reported in 2022.</w:t>
      </w:r>
    </w:p>
    <w:p w14:paraId="3DB63E57" w14:textId="1634D8A5" w:rsidR="00F40C5F" w:rsidRDefault="00F40C5F" w:rsidP="00B14D82">
      <w:pPr>
        <w:numPr>
          <w:ilvl w:val="0"/>
          <w:numId w:val="73"/>
        </w:numPr>
        <w:spacing w:after="120" w:line="240" w:lineRule="auto"/>
        <w:ind w:left="540"/>
        <w:contextualSpacing/>
        <w:rPr>
          <w:sz w:val="20"/>
          <w:szCs w:val="20"/>
        </w:rPr>
      </w:pPr>
      <w:r w:rsidRPr="00F40C5F">
        <w:rPr>
          <w:sz w:val="20"/>
          <w:szCs w:val="20"/>
        </w:rPr>
        <w:t>The share of high school students who reported getting eight or more hours of sleep a night was slightly higher than the share among all students at 66%. The share statewide and nationally in 2021 was mu</w:t>
      </w:r>
      <w:r w:rsidR="00F86021">
        <w:rPr>
          <w:sz w:val="20"/>
          <w:szCs w:val="20"/>
        </w:rPr>
        <w:t>c</w:t>
      </w:r>
      <w:r w:rsidRPr="00F40C5F">
        <w:rPr>
          <w:sz w:val="20"/>
          <w:szCs w:val="20"/>
        </w:rPr>
        <w:t>h higher, at 81% and 77%, respectively.</w:t>
      </w:r>
    </w:p>
    <w:p w14:paraId="26B454F6" w14:textId="77777777" w:rsidR="00542EDD" w:rsidRPr="00F40C5F" w:rsidRDefault="00542EDD" w:rsidP="00542EDD">
      <w:pPr>
        <w:spacing w:after="120" w:line="240" w:lineRule="auto"/>
        <w:contextualSpacing/>
        <w:rPr>
          <w:sz w:val="20"/>
          <w:szCs w:val="20"/>
        </w:rPr>
      </w:pPr>
    </w:p>
    <w:p w14:paraId="13827044" w14:textId="53D402D5"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Pr>
          <w:b/>
          <w:bCs/>
          <w:sz w:val="20"/>
          <w:szCs w:val="20"/>
        </w:rPr>
        <w:t>17.6</w:t>
      </w:r>
    </w:p>
    <w:p w14:paraId="0152C8F4" w14:textId="3D53204C" w:rsidR="00DB0A5A" w:rsidRPr="008D25FF" w:rsidRDefault="00DB0A5A" w:rsidP="008D25FF">
      <w:pPr>
        <w:spacing w:after="120" w:line="240" w:lineRule="auto"/>
        <w:contextualSpacing/>
        <w:rPr>
          <w:i/>
          <w:iCs/>
          <w:sz w:val="20"/>
          <w:szCs w:val="20"/>
        </w:rPr>
      </w:pPr>
      <w:r w:rsidRPr="0096683D">
        <w:rPr>
          <w:i/>
          <w:iCs/>
          <w:sz w:val="20"/>
          <w:szCs w:val="20"/>
        </w:rPr>
        <w:t xml:space="preserve">Trend in the percentage of Henry County youth </w:t>
      </w:r>
      <w:r w:rsidR="00542EDD">
        <w:rPr>
          <w:i/>
          <w:iCs/>
          <w:sz w:val="20"/>
          <w:szCs w:val="20"/>
        </w:rPr>
        <w:t>reported getting at least eight hours of sleep a night</w:t>
      </w:r>
      <w:r w:rsidR="00FC6402">
        <w:rPr>
          <w:i/>
          <w:iCs/>
          <w:sz w:val="20"/>
          <w:szCs w:val="20"/>
        </w:rPr>
        <w:t>, 2016-2024</w:t>
      </w:r>
    </w:p>
    <w:p w14:paraId="08282570" w14:textId="77777777" w:rsidR="00F40C5F" w:rsidRDefault="00F40C5F" w:rsidP="008D25FF">
      <w:pPr>
        <w:spacing w:after="120" w:line="240" w:lineRule="auto"/>
        <w:contextualSpacing/>
        <w:rPr>
          <w:sz w:val="20"/>
          <w:szCs w:val="20"/>
        </w:rPr>
      </w:pPr>
      <w:r w:rsidRPr="00F40C5F">
        <w:rPr>
          <w:noProof/>
          <w:sz w:val="20"/>
          <w:szCs w:val="20"/>
        </w:rPr>
        <w:drawing>
          <wp:inline distT="0" distB="0" distL="0" distR="0" wp14:anchorId="1E37C12C" wp14:editId="71950808">
            <wp:extent cx="6858000" cy="2560320"/>
            <wp:effectExtent l="0" t="0" r="0" b="0"/>
            <wp:docPr id="1798006838" name="Chart 1">
              <a:extLst xmlns:a="http://schemas.openxmlformats.org/drawingml/2006/main">
                <a:ext uri="{FF2B5EF4-FFF2-40B4-BE49-F238E27FC236}">
                  <a16:creationId xmlns:a16="http://schemas.microsoft.com/office/drawing/2014/main" id="{3356A11E-4B50-61DD-ECAD-2FD74F6B1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41B2ADA9" w14:textId="77777777" w:rsidR="00F81918" w:rsidRPr="0096683D" w:rsidRDefault="00F81918" w:rsidP="00F81918">
      <w:pPr>
        <w:spacing w:after="120" w:line="240" w:lineRule="auto"/>
        <w:contextualSpacing/>
        <w:rPr>
          <w:sz w:val="20"/>
          <w:szCs w:val="20"/>
        </w:rPr>
      </w:pPr>
      <w:r w:rsidRPr="0096683D">
        <w:rPr>
          <w:i/>
          <w:iCs/>
          <w:sz w:val="20"/>
          <w:szCs w:val="20"/>
        </w:rPr>
        <w:t xml:space="preserve">Note: </w:t>
      </w:r>
      <w:r w:rsidRPr="0096683D">
        <w:rPr>
          <w:sz w:val="20"/>
          <w:szCs w:val="20"/>
        </w:rPr>
        <w:t>The average represents the arithmetic mean of the share of 6th -12th graders over the period of 2010 - 2022.</w:t>
      </w:r>
    </w:p>
    <w:p w14:paraId="360A3C28" w14:textId="77777777" w:rsidR="00F81918" w:rsidRPr="00F40C5F" w:rsidRDefault="00F81918" w:rsidP="008D25FF">
      <w:pPr>
        <w:spacing w:after="120" w:line="240" w:lineRule="auto"/>
        <w:contextualSpacing/>
        <w:rPr>
          <w:sz w:val="20"/>
          <w:szCs w:val="20"/>
        </w:rPr>
      </w:pPr>
    </w:p>
    <w:p w14:paraId="13DB05F6" w14:textId="77777777" w:rsidR="00542EDD" w:rsidRDefault="00542EDD" w:rsidP="008D25FF">
      <w:pPr>
        <w:pStyle w:val="Heading3"/>
        <w:spacing w:before="0" w:after="120"/>
        <w:contextualSpacing/>
        <w:rPr>
          <w:sz w:val="24"/>
          <w:szCs w:val="24"/>
        </w:rPr>
      </w:pPr>
      <w:r>
        <w:rPr>
          <w:sz w:val="24"/>
          <w:szCs w:val="24"/>
        </w:rPr>
        <w:br w:type="page"/>
      </w:r>
    </w:p>
    <w:p w14:paraId="0730DD48" w14:textId="58DC3B47" w:rsidR="00F40C5F" w:rsidRPr="008D25FF" w:rsidRDefault="00F40C5F" w:rsidP="008D25FF">
      <w:pPr>
        <w:pStyle w:val="Heading3"/>
        <w:spacing w:before="0" w:after="120"/>
        <w:contextualSpacing/>
        <w:rPr>
          <w:sz w:val="24"/>
          <w:szCs w:val="24"/>
        </w:rPr>
      </w:pPr>
      <w:r w:rsidRPr="008D25FF">
        <w:rPr>
          <w:sz w:val="24"/>
          <w:szCs w:val="24"/>
        </w:rPr>
        <w:lastRenderedPageBreak/>
        <w:t>Sociodemographic Variation in Responses</w:t>
      </w:r>
    </w:p>
    <w:p w14:paraId="78A5D158" w14:textId="4295CF61" w:rsidR="00F40C5F" w:rsidRPr="00F40C5F" w:rsidRDefault="00F40C5F" w:rsidP="008D25FF">
      <w:pPr>
        <w:spacing w:after="120" w:line="240" w:lineRule="auto"/>
        <w:contextualSpacing/>
        <w:rPr>
          <w:sz w:val="20"/>
          <w:szCs w:val="20"/>
        </w:rPr>
      </w:pPr>
      <w:r w:rsidRPr="00F40C5F">
        <w:rPr>
          <w:sz w:val="20"/>
          <w:szCs w:val="20"/>
        </w:rPr>
        <w:t xml:space="preserve">Figure </w:t>
      </w:r>
      <w:r w:rsidR="00542EDD">
        <w:rPr>
          <w:sz w:val="20"/>
          <w:szCs w:val="20"/>
        </w:rPr>
        <w:t>17.7</w:t>
      </w:r>
      <w:r w:rsidRPr="00F40C5F">
        <w:rPr>
          <w:sz w:val="20"/>
          <w:szCs w:val="20"/>
        </w:rPr>
        <w:t xml:space="preserve"> presents variation in the share of students who reported getting sufficient sleep on an average school night.</w:t>
      </w:r>
    </w:p>
    <w:p w14:paraId="0C5D1409" w14:textId="77777777" w:rsidR="00F40C5F" w:rsidRPr="00F40C5F" w:rsidRDefault="00F40C5F" w:rsidP="00B14D82">
      <w:pPr>
        <w:numPr>
          <w:ilvl w:val="0"/>
          <w:numId w:val="76"/>
        </w:numPr>
        <w:spacing w:after="120" w:line="240" w:lineRule="auto"/>
        <w:ind w:left="540"/>
        <w:contextualSpacing/>
        <w:rPr>
          <w:sz w:val="20"/>
          <w:szCs w:val="20"/>
        </w:rPr>
      </w:pPr>
      <w:r w:rsidRPr="00F40C5F">
        <w:rPr>
          <w:sz w:val="20"/>
          <w:szCs w:val="20"/>
        </w:rPr>
        <w:t>The share of female students who reported getting sufficient sleep was higher than the share among male students, 61% versus 57%.</w:t>
      </w:r>
    </w:p>
    <w:p w14:paraId="69D64282" w14:textId="77777777" w:rsidR="00F40C5F" w:rsidRPr="00F40C5F" w:rsidRDefault="00F40C5F" w:rsidP="00B14D82">
      <w:pPr>
        <w:numPr>
          <w:ilvl w:val="0"/>
          <w:numId w:val="76"/>
        </w:numPr>
        <w:spacing w:after="120" w:line="240" w:lineRule="auto"/>
        <w:ind w:left="540"/>
        <w:contextualSpacing/>
        <w:rPr>
          <w:sz w:val="20"/>
          <w:szCs w:val="20"/>
        </w:rPr>
      </w:pPr>
      <w:r w:rsidRPr="00F40C5F">
        <w:rPr>
          <w:sz w:val="20"/>
          <w:szCs w:val="20"/>
        </w:rPr>
        <w:t>The share among sexual minority students was the highest among the groups observed at more than three-quarters (78%).</w:t>
      </w:r>
    </w:p>
    <w:p w14:paraId="5BC259A1" w14:textId="77777777" w:rsidR="00F40C5F" w:rsidRPr="00F40C5F" w:rsidRDefault="00F40C5F" w:rsidP="00B14D82">
      <w:pPr>
        <w:numPr>
          <w:ilvl w:val="0"/>
          <w:numId w:val="76"/>
        </w:numPr>
        <w:spacing w:after="120" w:line="240" w:lineRule="auto"/>
        <w:ind w:left="540"/>
        <w:contextualSpacing/>
        <w:rPr>
          <w:sz w:val="20"/>
          <w:szCs w:val="20"/>
        </w:rPr>
      </w:pPr>
      <w:r w:rsidRPr="00F40C5F">
        <w:rPr>
          <w:sz w:val="20"/>
          <w:szCs w:val="20"/>
        </w:rPr>
        <w:t>The share among Hispanic youth was also higher than the share among non-Hispanic White students, 66% versus 57%.</w:t>
      </w:r>
    </w:p>
    <w:p w14:paraId="49F55E9D" w14:textId="77777777" w:rsidR="00F40C5F" w:rsidRPr="00F40C5F" w:rsidRDefault="00F40C5F" w:rsidP="00B14D82">
      <w:pPr>
        <w:numPr>
          <w:ilvl w:val="0"/>
          <w:numId w:val="76"/>
        </w:numPr>
        <w:spacing w:after="120" w:line="240" w:lineRule="auto"/>
        <w:ind w:left="540"/>
        <w:contextualSpacing/>
        <w:rPr>
          <w:sz w:val="20"/>
          <w:szCs w:val="20"/>
        </w:rPr>
      </w:pPr>
      <w:r w:rsidRPr="00F40C5F">
        <w:rPr>
          <w:sz w:val="20"/>
          <w:szCs w:val="20"/>
        </w:rPr>
        <w:t>Further, a larger share of high schoolers (66%) reported getting at least eight hours a sleep on average compared to only 51% among middle schoolers.</w:t>
      </w:r>
    </w:p>
    <w:p w14:paraId="653B80CE" w14:textId="77777777" w:rsidR="00F40C5F" w:rsidRDefault="00F40C5F" w:rsidP="00B14D82">
      <w:pPr>
        <w:numPr>
          <w:ilvl w:val="0"/>
          <w:numId w:val="76"/>
        </w:numPr>
        <w:spacing w:after="120" w:line="240" w:lineRule="auto"/>
        <w:ind w:left="540"/>
        <w:contextualSpacing/>
        <w:rPr>
          <w:sz w:val="20"/>
          <w:szCs w:val="20"/>
        </w:rPr>
      </w:pPr>
      <w:r w:rsidRPr="00F40C5F">
        <w:rPr>
          <w:sz w:val="20"/>
          <w:szCs w:val="20"/>
        </w:rPr>
        <w:t>Consistent with the overall trend since 2022, all groups reported declines in the share getting at least eight hours of sleep on an average school night.</w:t>
      </w:r>
    </w:p>
    <w:p w14:paraId="7AC4080A" w14:textId="77777777" w:rsidR="00542EDD" w:rsidRPr="00F40C5F" w:rsidRDefault="00542EDD" w:rsidP="00542EDD">
      <w:pPr>
        <w:spacing w:after="120" w:line="240" w:lineRule="auto"/>
        <w:contextualSpacing/>
        <w:rPr>
          <w:sz w:val="20"/>
          <w:szCs w:val="20"/>
        </w:rPr>
      </w:pPr>
    </w:p>
    <w:p w14:paraId="36C93B86" w14:textId="41B4C861"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Pr>
          <w:b/>
          <w:bCs/>
          <w:sz w:val="20"/>
          <w:szCs w:val="20"/>
        </w:rPr>
        <w:t>17.7</w:t>
      </w:r>
    </w:p>
    <w:p w14:paraId="597647F4" w14:textId="3539103B" w:rsidR="00DB0A5A" w:rsidRPr="008D25FF" w:rsidRDefault="00DB0A5A" w:rsidP="008D25FF">
      <w:pPr>
        <w:spacing w:after="120" w:line="240" w:lineRule="auto"/>
        <w:contextualSpacing/>
        <w:rPr>
          <w:i/>
          <w:iCs/>
          <w:sz w:val="20"/>
          <w:szCs w:val="20"/>
        </w:rPr>
      </w:pPr>
      <w:r w:rsidRPr="00262168">
        <w:rPr>
          <w:i/>
          <w:iCs/>
          <w:sz w:val="20"/>
          <w:szCs w:val="20"/>
        </w:rPr>
        <w:t>Variation in the percentage of Henry County youth reporting they</w:t>
      </w:r>
      <w:r w:rsidR="00542EDD">
        <w:rPr>
          <w:i/>
          <w:iCs/>
          <w:sz w:val="20"/>
          <w:szCs w:val="20"/>
        </w:rPr>
        <w:t xml:space="preserve"> got sufficient sleep on an average school night</w:t>
      </w:r>
      <w:r w:rsidR="00FC6402">
        <w:rPr>
          <w:i/>
          <w:iCs/>
          <w:sz w:val="20"/>
          <w:szCs w:val="20"/>
        </w:rPr>
        <w:t>, 2022 &amp; 2024</w:t>
      </w:r>
    </w:p>
    <w:p w14:paraId="71307D8C" w14:textId="45FBDE5C" w:rsidR="00F40C5F" w:rsidRPr="00F40C5F" w:rsidRDefault="00FC6402" w:rsidP="008D25FF">
      <w:pPr>
        <w:spacing w:after="120" w:line="240" w:lineRule="auto"/>
        <w:contextualSpacing/>
        <w:rPr>
          <w:sz w:val="20"/>
          <w:szCs w:val="20"/>
        </w:rPr>
      </w:pPr>
      <w:r>
        <w:rPr>
          <w:noProof/>
        </w:rPr>
        <w:drawing>
          <wp:inline distT="0" distB="0" distL="0" distR="0" wp14:anchorId="6A8E4477" wp14:editId="76785764">
            <wp:extent cx="6858000" cy="2560320"/>
            <wp:effectExtent l="0" t="0" r="0" b="0"/>
            <wp:docPr id="1658332266" name="Chart 1">
              <a:extLst xmlns:a="http://schemas.openxmlformats.org/drawingml/2006/main">
                <a:ext uri="{FF2B5EF4-FFF2-40B4-BE49-F238E27FC236}">
                  <a16:creationId xmlns:a16="http://schemas.microsoft.com/office/drawing/2014/main" id="{5A210213-9DE8-F180-8903-9AEE36ABD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6C4D66AF" w14:textId="77777777" w:rsidR="00F40C5F" w:rsidRPr="00F40C5F" w:rsidRDefault="00F40C5F" w:rsidP="008D25FF">
      <w:pPr>
        <w:spacing w:after="120" w:line="240" w:lineRule="auto"/>
        <w:contextualSpacing/>
        <w:rPr>
          <w:sz w:val="20"/>
          <w:szCs w:val="20"/>
        </w:rPr>
      </w:pPr>
      <w:r w:rsidRPr="00F40C5F">
        <w:rPr>
          <w:sz w:val="20"/>
          <w:szCs w:val="20"/>
        </w:rPr>
        <w:br w:type="page"/>
      </w:r>
    </w:p>
    <w:p w14:paraId="7069271B" w14:textId="69D3FB5B" w:rsidR="00F40C5F" w:rsidRPr="008724E3" w:rsidRDefault="008724E3" w:rsidP="008D25FF">
      <w:pPr>
        <w:pStyle w:val="Heading2"/>
        <w:spacing w:before="0" w:after="120"/>
        <w:contextualSpacing/>
        <w:rPr>
          <w:b/>
          <w:bCs/>
          <w:sz w:val="26"/>
          <w:szCs w:val="26"/>
        </w:rPr>
      </w:pPr>
      <w:r w:rsidRPr="008724E3">
        <w:rPr>
          <w:b/>
          <w:bCs/>
          <w:sz w:val="26"/>
          <w:szCs w:val="26"/>
        </w:rPr>
        <w:lastRenderedPageBreak/>
        <w:t xml:space="preserve">Research on </w:t>
      </w:r>
      <w:r w:rsidR="00F40C5F" w:rsidRPr="008724E3">
        <w:rPr>
          <w:b/>
          <w:bCs/>
          <w:sz w:val="26"/>
          <w:szCs w:val="26"/>
        </w:rPr>
        <w:t>Unstable Housing</w:t>
      </w:r>
    </w:p>
    <w:p w14:paraId="48E94143" w14:textId="77777777" w:rsidR="006A6B14" w:rsidRPr="006A6B14" w:rsidRDefault="006A6B14" w:rsidP="006A6B14">
      <w:pPr>
        <w:rPr>
          <w:sz w:val="20"/>
          <w:szCs w:val="20"/>
        </w:rPr>
      </w:pPr>
      <w:r w:rsidRPr="006A6B14">
        <w:rPr>
          <w:sz w:val="20"/>
          <w:szCs w:val="20"/>
        </w:rPr>
        <w:t>Housing instability among youth in the U.S. is becoming a bigger problem, and it is affecting their well-being in many ways. Here are some key points:</w:t>
      </w:r>
    </w:p>
    <w:p w14:paraId="730B5ABC" w14:textId="77777777" w:rsidR="00F40C5F" w:rsidRPr="00F40C5F" w:rsidRDefault="00F40C5F" w:rsidP="00B14D82">
      <w:pPr>
        <w:numPr>
          <w:ilvl w:val="0"/>
          <w:numId w:val="77"/>
        </w:numPr>
        <w:tabs>
          <w:tab w:val="clear" w:pos="720"/>
          <w:tab w:val="num" w:pos="1170"/>
        </w:tabs>
        <w:spacing w:after="120" w:line="240" w:lineRule="auto"/>
        <w:ind w:left="540"/>
        <w:rPr>
          <w:sz w:val="20"/>
          <w:szCs w:val="20"/>
        </w:rPr>
      </w:pPr>
      <w:r w:rsidRPr="00F40C5F">
        <w:rPr>
          <w:b/>
          <w:bCs/>
          <w:sz w:val="20"/>
          <w:szCs w:val="20"/>
        </w:rPr>
        <w:t xml:space="preserve">Prevalence of Housing Instability </w:t>
      </w:r>
      <w:r w:rsidRPr="00F40C5F">
        <w:rPr>
          <w:b/>
          <w:bCs/>
          <w:sz w:val="20"/>
          <w:szCs w:val="20"/>
          <w:vertAlign w:val="superscript"/>
        </w:rPr>
        <w:footnoteReference w:id="28"/>
      </w:r>
      <w:r w:rsidRPr="00F40C5F">
        <w:rPr>
          <w:sz w:val="20"/>
          <w:szCs w:val="20"/>
        </w:rPr>
        <w:t>:</w:t>
      </w:r>
    </w:p>
    <w:p w14:paraId="15A4CBD8" w14:textId="6EAF3F83" w:rsidR="00F40C5F" w:rsidRPr="00F40C5F" w:rsidRDefault="006A6B14" w:rsidP="00B14D82">
      <w:pPr>
        <w:numPr>
          <w:ilvl w:val="1"/>
          <w:numId w:val="77"/>
        </w:numPr>
        <w:tabs>
          <w:tab w:val="num" w:pos="1710"/>
        </w:tabs>
        <w:spacing w:after="120" w:line="240" w:lineRule="auto"/>
        <w:ind w:left="1080"/>
        <w:rPr>
          <w:sz w:val="20"/>
          <w:szCs w:val="20"/>
        </w:rPr>
      </w:pPr>
      <w:r>
        <w:rPr>
          <w:b/>
          <w:bCs/>
          <w:sz w:val="20"/>
          <w:szCs w:val="20"/>
        </w:rPr>
        <w:t>Rising</w:t>
      </w:r>
      <w:r w:rsidR="00F40C5F" w:rsidRPr="00F40C5F">
        <w:rPr>
          <w:b/>
          <w:bCs/>
          <w:sz w:val="20"/>
          <w:szCs w:val="20"/>
        </w:rPr>
        <w:t xml:space="preserve"> Numbers</w:t>
      </w:r>
      <w:r w:rsidR="00F40C5F" w:rsidRPr="00F40C5F">
        <w:rPr>
          <w:sz w:val="20"/>
          <w:szCs w:val="20"/>
        </w:rPr>
        <w:t xml:space="preserve">: </w:t>
      </w:r>
      <w:r w:rsidRPr="006A6B14">
        <w:rPr>
          <w:sz w:val="20"/>
          <w:szCs w:val="20"/>
        </w:rPr>
        <w:t>More and more young people are facing housing instability, including homelessness and frequent moves. The U.S. Department of Education’s Office of Homeless Education reports that millions of students experience homelessness each year. For example, over 1.3 million students were identified as homeless during the 2021-2022 school year.</w:t>
      </w:r>
    </w:p>
    <w:p w14:paraId="6E2CE685" w14:textId="5A07F88B" w:rsidR="00F40C5F" w:rsidRPr="00F40C5F" w:rsidRDefault="00F40C5F" w:rsidP="00B14D82">
      <w:pPr>
        <w:numPr>
          <w:ilvl w:val="1"/>
          <w:numId w:val="77"/>
        </w:numPr>
        <w:tabs>
          <w:tab w:val="num" w:pos="1710"/>
        </w:tabs>
        <w:spacing w:after="120" w:line="240" w:lineRule="auto"/>
        <w:ind w:left="1080"/>
        <w:rPr>
          <w:sz w:val="20"/>
          <w:szCs w:val="20"/>
        </w:rPr>
      </w:pPr>
      <w:r w:rsidRPr="00F40C5F">
        <w:rPr>
          <w:b/>
          <w:bCs/>
          <w:sz w:val="20"/>
          <w:szCs w:val="20"/>
        </w:rPr>
        <w:t>Hidden Homelessness</w:t>
      </w:r>
      <w:r w:rsidRPr="00F40C5F">
        <w:rPr>
          <w:sz w:val="20"/>
          <w:szCs w:val="20"/>
        </w:rPr>
        <w:t xml:space="preserve">: </w:t>
      </w:r>
      <w:r w:rsidR="006A6B14" w:rsidRPr="006A6B14">
        <w:rPr>
          <w:sz w:val="20"/>
          <w:szCs w:val="20"/>
        </w:rPr>
        <w:t>Many youths who are unstable in housing are not visibly homeless. Instead, they may be living with friends or family, in motels, or in other temporary and unstable places. This "hidden homelessness" makes it harder to track and support them.</w:t>
      </w:r>
    </w:p>
    <w:p w14:paraId="4B948057" w14:textId="77777777" w:rsidR="00F40C5F" w:rsidRPr="00F40C5F" w:rsidRDefault="00F40C5F" w:rsidP="00B14D82">
      <w:pPr>
        <w:numPr>
          <w:ilvl w:val="0"/>
          <w:numId w:val="77"/>
        </w:numPr>
        <w:tabs>
          <w:tab w:val="clear" w:pos="720"/>
          <w:tab w:val="num" w:pos="1530"/>
        </w:tabs>
        <w:spacing w:after="120" w:line="240" w:lineRule="auto"/>
        <w:ind w:left="540"/>
        <w:rPr>
          <w:sz w:val="20"/>
          <w:szCs w:val="20"/>
        </w:rPr>
      </w:pPr>
      <w:r w:rsidRPr="00F40C5F">
        <w:rPr>
          <w:b/>
          <w:bCs/>
          <w:sz w:val="20"/>
          <w:szCs w:val="20"/>
        </w:rPr>
        <w:t xml:space="preserve">Impact on Education </w:t>
      </w:r>
      <w:r w:rsidRPr="00F40C5F">
        <w:rPr>
          <w:b/>
          <w:bCs/>
          <w:sz w:val="20"/>
          <w:szCs w:val="20"/>
          <w:vertAlign w:val="superscript"/>
        </w:rPr>
        <w:footnoteReference w:id="29"/>
      </w:r>
      <w:r w:rsidRPr="00F40C5F">
        <w:rPr>
          <w:sz w:val="20"/>
          <w:szCs w:val="20"/>
        </w:rPr>
        <w:t>:</w:t>
      </w:r>
    </w:p>
    <w:p w14:paraId="1B0C658C" w14:textId="5DEA4B6F" w:rsidR="00F40C5F" w:rsidRPr="00F40C5F" w:rsidRDefault="00F40C5F" w:rsidP="00B14D82">
      <w:pPr>
        <w:numPr>
          <w:ilvl w:val="1"/>
          <w:numId w:val="77"/>
        </w:numPr>
        <w:tabs>
          <w:tab w:val="num" w:pos="1710"/>
        </w:tabs>
        <w:spacing w:after="120" w:line="240" w:lineRule="auto"/>
        <w:ind w:left="1080"/>
        <w:rPr>
          <w:sz w:val="20"/>
          <w:szCs w:val="20"/>
        </w:rPr>
      </w:pPr>
      <w:r w:rsidRPr="00F40C5F">
        <w:rPr>
          <w:b/>
          <w:bCs/>
          <w:sz w:val="20"/>
          <w:szCs w:val="20"/>
        </w:rPr>
        <w:t xml:space="preserve">Academic </w:t>
      </w:r>
      <w:r w:rsidR="006A6B14">
        <w:rPr>
          <w:b/>
          <w:bCs/>
          <w:sz w:val="20"/>
          <w:szCs w:val="20"/>
        </w:rPr>
        <w:t>Struggles</w:t>
      </w:r>
      <w:r w:rsidRPr="00F40C5F">
        <w:rPr>
          <w:sz w:val="20"/>
          <w:szCs w:val="20"/>
        </w:rPr>
        <w:t xml:space="preserve">: </w:t>
      </w:r>
      <w:r w:rsidR="006A6B14" w:rsidRPr="006A6B14">
        <w:rPr>
          <w:sz w:val="20"/>
          <w:szCs w:val="20"/>
        </w:rPr>
        <w:t>Youth facing housing instability often have lower academic achievement, higher dropout rates, and lower school engagement. Constantly moving schools and lacking important resources make it harder for them to succeed.</w:t>
      </w:r>
    </w:p>
    <w:p w14:paraId="45A05A77" w14:textId="04610CED" w:rsidR="00F40C5F" w:rsidRPr="00F40C5F" w:rsidRDefault="00F40C5F" w:rsidP="00B14D82">
      <w:pPr>
        <w:numPr>
          <w:ilvl w:val="1"/>
          <w:numId w:val="77"/>
        </w:numPr>
        <w:tabs>
          <w:tab w:val="num" w:pos="1710"/>
        </w:tabs>
        <w:spacing w:after="120" w:line="240" w:lineRule="auto"/>
        <w:ind w:left="1080"/>
        <w:rPr>
          <w:sz w:val="20"/>
          <w:szCs w:val="20"/>
        </w:rPr>
      </w:pPr>
      <w:r w:rsidRPr="00F40C5F">
        <w:rPr>
          <w:b/>
          <w:bCs/>
          <w:sz w:val="20"/>
          <w:szCs w:val="20"/>
        </w:rPr>
        <w:t>Barriers to Success</w:t>
      </w:r>
      <w:r w:rsidRPr="00F40C5F">
        <w:rPr>
          <w:sz w:val="20"/>
          <w:szCs w:val="20"/>
        </w:rPr>
        <w:t xml:space="preserve">: </w:t>
      </w:r>
      <w:r w:rsidR="006A6B14" w:rsidRPr="006A6B14">
        <w:rPr>
          <w:sz w:val="20"/>
          <w:szCs w:val="20"/>
        </w:rPr>
        <w:t>Unstable housing can cause problems with attending school regularly, not having the right school supplies, and other disruptions that hurt learning and emotional growth.</w:t>
      </w:r>
    </w:p>
    <w:p w14:paraId="33BB6052" w14:textId="77777777" w:rsidR="00F40C5F" w:rsidRPr="00F40C5F" w:rsidRDefault="00F40C5F" w:rsidP="00B14D82">
      <w:pPr>
        <w:numPr>
          <w:ilvl w:val="0"/>
          <w:numId w:val="77"/>
        </w:numPr>
        <w:tabs>
          <w:tab w:val="clear" w:pos="720"/>
          <w:tab w:val="num" w:pos="990"/>
        </w:tabs>
        <w:spacing w:after="120" w:line="240" w:lineRule="auto"/>
        <w:ind w:left="540"/>
        <w:rPr>
          <w:sz w:val="20"/>
          <w:szCs w:val="20"/>
        </w:rPr>
      </w:pPr>
      <w:r w:rsidRPr="00F40C5F">
        <w:rPr>
          <w:b/>
          <w:bCs/>
          <w:sz w:val="20"/>
          <w:szCs w:val="20"/>
        </w:rPr>
        <w:t xml:space="preserve">Mental and Physical Health </w:t>
      </w:r>
      <w:r w:rsidRPr="00F40C5F">
        <w:rPr>
          <w:b/>
          <w:bCs/>
          <w:sz w:val="20"/>
          <w:szCs w:val="20"/>
          <w:vertAlign w:val="superscript"/>
        </w:rPr>
        <w:footnoteReference w:id="30"/>
      </w:r>
      <w:r w:rsidRPr="00F40C5F">
        <w:rPr>
          <w:sz w:val="20"/>
          <w:szCs w:val="20"/>
        </w:rPr>
        <w:t>:</w:t>
      </w:r>
    </w:p>
    <w:p w14:paraId="366B0281" w14:textId="4D92D332" w:rsidR="00F40C5F" w:rsidRPr="00F40C5F" w:rsidRDefault="00F40C5F" w:rsidP="00B14D82">
      <w:pPr>
        <w:numPr>
          <w:ilvl w:val="1"/>
          <w:numId w:val="77"/>
        </w:numPr>
        <w:tabs>
          <w:tab w:val="num" w:pos="1890"/>
        </w:tabs>
        <w:spacing w:after="120" w:line="240" w:lineRule="auto"/>
        <w:ind w:left="1080"/>
        <w:rPr>
          <w:sz w:val="20"/>
          <w:szCs w:val="20"/>
        </w:rPr>
      </w:pPr>
      <w:r w:rsidRPr="00F40C5F">
        <w:rPr>
          <w:b/>
          <w:bCs/>
          <w:sz w:val="20"/>
          <w:szCs w:val="20"/>
        </w:rPr>
        <w:t xml:space="preserve">Health </w:t>
      </w:r>
      <w:r w:rsidR="006A6B14">
        <w:rPr>
          <w:b/>
          <w:bCs/>
          <w:sz w:val="20"/>
          <w:szCs w:val="20"/>
        </w:rPr>
        <w:t>Risks</w:t>
      </w:r>
      <w:r w:rsidRPr="00F40C5F">
        <w:rPr>
          <w:sz w:val="20"/>
          <w:szCs w:val="20"/>
        </w:rPr>
        <w:t xml:space="preserve">: </w:t>
      </w:r>
      <w:r w:rsidR="006A6B14" w:rsidRPr="006A6B14">
        <w:rPr>
          <w:sz w:val="20"/>
          <w:szCs w:val="20"/>
        </w:rPr>
        <w:t>Youth with unstable housing are more likely to have mental health issues like anxiety and depression. They also experience higher rates of physical health problems because of poor living conditions and limited healthcare access.</w:t>
      </w:r>
    </w:p>
    <w:p w14:paraId="424BEB1A" w14:textId="1FB92EEF" w:rsidR="00F40C5F" w:rsidRPr="00F40C5F" w:rsidRDefault="00F40C5F" w:rsidP="00B14D82">
      <w:pPr>
        <w:numPr>
          <w:ilvl w:val="1"/>
          <w:numId w:val="77"/>
        </w:numPr>
        <w:tabs>
          <w:tab w:val="num" w:pos="1890"/>
        </w:tabs>
        <w:spacing w:after="120" w:line="240" w:lineRule="auto"/>
        <w:ind w:left="1080"/>
        <w:rPr>
          <w:sz w:val="20"/>
          <w:szCs w:val="20"/>
        </w:rPr>
      </w:pPr>
      <w:r w:rsidRPr="00F40C5F">
        <w:rPr>
          <w:b/>
          <w:bCs/>
          <w:sz w:val="20"/>
          <w:szCs w:val="20"/>
        </w:rPr>
        <w:t>Increased Stress</w:t>
      </w:r>
      <w:r w:rsidRPr="00F40C5F">
        <w:rPr>
          <w:sz w:val="20"/>
          <w:szCs w:val="20"/>
        </w:rPr>
        <w:t xml:space="preserve">: </w:t>
      </w:r>
      <w:r w:rsidR="006A6B14" w:rsidRPr="006A6B14">
        <w:rPr>
          <w:sz w:val="20"/>
          <w:szCs w:val="20"/>
        </w:rPr>
        <w:t>The stress of not having a stable home can affect their thinking, emotions, and overall well-being.</w:t>
      </w:r>
    </w:p>
    <w:p w14:paraId="438E8883" w14:textId="77777777" w:rsidR="008724E3" w:rsidRDefault="008724E3" w:rsidP="00542EDD">
      <w:pPr>
        <w:pStyle w:val="Heading3"/>
        <w:spacing w:before="240" w:after="120"/>
        <w:contextualSpacing/>
        <w:rPr>
          <w:sz w:val="24"/>
          <w:szCs w:val="24"/>
        </w:rPr>
      </w:pPr>
      <w:r>
        <w:rPr>
          <w:sz w:val="24"/>
          <w:szCs w:val="24"/>
        </w:rPr>
        <w:br w:type="page"/>
      </w:r>
    </w:p>
    <w:p w14:paraId="75870EEC" w14:textId="22CA3CE3" w:rsidR="00F40C5F" w:rsidRPr="008D25FF" w:rsidRDefault="00F40C5F" w:rsidP="00542EDD">
      <w:pPr>
        <w:pStyle w:val="Heading3"/>
        <w:spacing w:before="240" w:after="120"/>
        <w:contextualSpacing/>
        <w:rPr>
          <w:sz w:val="24"/>
          <w:szCs w:val="24"/>
        </w:rPr>
      </w:pPr>
      <w:r w:rsidRPr="008D25FF">
        <w:rPr>
          <w:sz w:val="24"/>
          <w:szCs w:val="24"/>
        </w:rPr>
        <w:lastRenderedPageBreak/>
        <w:t>Distribution of Responses</w:t>
      </w:r>
    </w:p>
    <w:p w14:paraId="595462B4" w14:textId="77777777" w:rsidR="00F40C5F" w:rsidRDefault="00F40C5F" w:rsidP="008724E3">
      <w:pPr>
        <w:spacing w:after="120" w:line="240" w:lineRule="auto"/>
        <w:contextualSpacing/>
        <w:rPr>
          <w:sz w:val="20"/>
          <w:szCs w:val="20"/>
        </w:rPr>
      </w:pPr>
      <w:r w:rsidRPr="00F40C5F">
        <w:rPr>
          <w:sz w:val="20"/>
          <w:szCs w:val="20"/>
        </w:rPr>
        <w:t xml:space="preserve">In 2022, we began asking local youth about where they usually slept in the past 30 days. Available responses were: (1) In my parent’s or guardian’s home, (2) In the home of a friend, family member, or other person because I had to leave my home or my parent or guardian cannot afford housing, (3) In a shelter or emergency housing, (4) in a motel or hotel, (5) In a car, park, campground, or other public place, (6) I do not have a usual place to sleep, and (7) Somewhere else. </w:t>
      </w:r>
    </w:p>
    <w:p w14:paraId="155B6DAF" w14:textId="77777777" w:rsidR="00F40C5F" w:rsidRPr="00F40C5F" w:rsidRDefault="00F40C5F" w:rsidP="00B14D82">
      <w:pPr>
        <w:numPr>
          <w:ilvl w:val="0"/>
          <w:numId w:val="78"/>
        </w:numPr>
        <w:spacing w:after="120" w:line="240" w:lineRule="auto"/>
        <w:ind w:left="540"/>
        <w:contextualSpacing/>
        <w:rPr>
          <w:sz w:val="20"/>
          <w:szCs w:val="20"/>
        </w:rPr>
      </w:pPr>
      <w:r w:rsidRPr="00F40C5F">
        <w:rPr>
          <w:sz w:val="20"/>
          <w:szCs w:val="20"/>
        </w:rPr>
        <w:t xml:space="preserve">The percentage of youth who reported they lived in their parent’s or guardian’s home was high at 97% and like reports from 2022 (96%). </w:t>
      </w:r>
    </w:p>
    <w:p w14:paraId="55ED5A8B" w14:textId="418780AE" w:rsidR="00F40C5F" w:rsidRPr="00F40C5F" w:rsidRDefault="00F40C5F" w:rsidP="00B14D82">
      <w:pPr>
        <w:numPr>
          <w:ilvl w:val="0"/>
          <w:numId w:val="78"/>
        </w:numPr>
        <w:spacing w:after="120" w:line="240" w:lineRule="auto"/>
        <w:ind w:left="540"/>
        <w:contextualSpacing/>
        <w:rPr>
          <w:sz w:val="20"/>
          <w:szCs w:val="20"/>
        </w:rPr>
      </w:pPr>
      <w:r w:rsidRPr="00F40C5F">
        <w:rPr>
          <w:sz w:val="20"/>
          <w:szCs w:val="20"/>
        </w:rPr>
        <w:t>While too few reported any of the other categories to report individual percentages here, if an option other than a parent’s or guardian’s home was selected it was most often that they were in the home of a friend, family member, or other person because their parent</w:t>
      </w:r>
      <w:r w:rsidR="00963583" w:rsidRPr="008D25FF">
        <w:rPr>
          <w:sz w:val="20"/>
          <w:szCs w:val="20"/>
        </w:rPr>
        <w:t xml:space="preserve"> o</w:t>
      </w:r>
      <w:r w:rsidRPr="00F40C5F">
        <w:rPr>
          <w:sz w:val="20"/>
          <w:szCs w:val="20"/>
        </w:rPr>
        <w:t>r guardian couldn’t afford housing.</w:t>
      </w:r>
    </w:p>
    <w:p w14:paraId="0BC8E9F4" w14:textId="77777777" w:rsidR="00963583" w:rsidRPr="008D25FF" w:rsidRDefault="00F40C5F" w:rsidP="00B14D82">
      <w:pPr>
        <w:numPr>
          <w:ilvl w:val="0"/>
          <w:numId w:val="78"/>
        </w:numPr>
        <w:spacing w:after="120" w:line="240" w:lineRule="auto"/>
        <w:ind w:left="540"/>
        <w:contextualSpacing/>
        <w:rPr>
          <w:sz w:val="20"/>
          <w:szCs w:val="20"/>
        </w:rPr>
      </w:pPr>
      <w:r w:rsidRPr="00F40C5F">
        <w:rPr>
          <w:sz w:val="20"/>
          <w:szCs w:val="20"/>
        </w:rPr>
        <w:t>Data from 2021 indicate statewide 1% of high school students weren’t usually sleeping in their parent’s or guardian’s home, and nationally, 3% weren’t. Among Henry County high schoolers 3% reported they weren’t usually sleeping in their parent’s or guardian’s home.</w:t>
      </w:r>
    </w:p>
    <w:p w14:paraId="4D9324F3" w14:textId="20CB3067" w:rsidR="00F40C5F" w:rsidRPr="008D25FF" w:rsidRDefault="00F40C5F" w:rsidP="008D25FF">
      <w:pPr>
        <w:pStyle w:val="Heading2"/>
        <w:spacing w:before="0" w:after="120"/>
        <w:contextualSpacing/>
        <w:rPr>
          <w:sz w:val="24"/>
          <w:szCs w:val="24"/>
        </w:rPr>
      </w:pPr>
      <w:r w:rsidRPr="008D25FF">
        <w:rPr>
          <w:sz w:val="24"/>
          <w:szCs w:val="24"/>
        </w:rPr>
        <w:t>Feel Close to People at Their School</w:t>
      </w:r>
    </w:p>
    <w:p w14:paraId="20FD63F5" w14:textId="77777777" w:rsidR="00F40C5F" w:rsidRPr="008D25FF" w:rsidRDefault="00F40C5F" w:rsidP="008D25FF">
      <w:pPr>
        <w:pStyle w:val="Heading3"/>
        <w:spacing w:before="0" w:after="120"/>
        <w:contextualSpacing/>
        <w:rPr>
          <w:sz w:val="24"/>
          <w:szCs w:val="24"/>
        </w:rPr>
      </w:pPr>
      <w:r w:rsidRPr="008D25FF">
        <w:rPr>
          <w:sz w:val="24"/>
          <w:szCs w:val="24"/>
        </w:rPr>
        <w:t>Distribution of Responses</w:t>
      </w:r>
    </w:p>
    <w:p w14:paraId="33F07423" w14:textId="1FEB1B66" w:rsidR="00F40C5F" w:rsidRPr="00F40C5F" w:rsidRDefault="00F40C5F" w:rsidP="00B14D82">
      <w:pPr>
        <w:numPr>
          <w:ilvl w:val="0"/>
          <w:numId w:val="78"/>
        </w:numPr>
        <w:spacing w:after="120" w:line="240" w:lineRule="auto"/>
        <w:ind w:left="540"/>
        <w:contextualSpacing/>
        <w:rPr>
          <w:sz w:val="20"/>
          <w:szCs w:val="20"/>
        </w:rPr>
      </w:pPr>
      <w:r w:rsidRPr="00F40C5F">
        <w:rPr>
          <w:sz w:val="20"/>
          <w:szCs w:val="20"/>
        </w:rPr>
        <w:t xml:space="preserve">A new question added to the 2024 Youth Community Status Assessment was whether students agreed or disagreed that they felt close to people at their school. Figure </w:t>
      </w:r>
      <w:r w:rsidR="00FC6402">
        <w:rPr>
          <w:sz w:val="20"/>
          <w:szCs w:val="20"/>
        </w:rPr>
        <w:t>17.8</w:t>
      </w:r>
      <w:r w:rsidRPr="00F40C5F">
        <w:rPr>
          <w:sz w:val="20"/>
          <w:szCs w:val="20"/>
        </w:rPr>
        <w:t xml:space="preserve"> shows the distribution of their responses.</w:t>
      </w:r>
    </w:p>
    <w:p w14:paraId="2AA43D28" w14:textId="77777777" w:rsidR="00F40C5F" w:rsidRPr="00F40C5F" w:rsidRDefault="00F40C5F" w:rsidP="00B14D82">
      <w:pPr>
        <w:numPr>
          <w:ilvl w:val="1"/>
          <w:numId w:val="78"/>
        </w:numPr>
        <w:spacing w:after="120" w:line="240" w:lineRule="auto"/>
        <w:ind w:left="1080"/>
        <w:contextualSpacing/>
        <w:rPr>
          <w:sz w:val="20"/>
          <w:szCs w:val="20"/>
        </w:rPr>
      </w:pPr>
      <w:r w:rsidRPr="00F40C5F">
        <w:rPr>
          <w:sz w:val="20"/>
          <w:szCs w:val="20"/>
        </w:rPr>
        <w:t>Approaching one-third (32%) of Henry County youth reported they strongly agree that they feel close to the people at their school, and more than two-fifths (42%) agreed for a total of 74%.</w:t>
      </w:r>
    </w:p>
    <w:p w14:paraId="79CAE438" w14:textId="77777777" w:rsidR="00F40C5F" w:rsidRPr="00F40C5F" w:rsidRDefault="00F40C5F" w:rsidP="00B14D82">
      <w:pPr>
        <w:numPr>
          <w:ilvl w:val="1"/>
          <w:numId w:val="78"/>
        </w:numPr>
        <w:spacing w:after="120" w:line="240" w:lineRule="auto"/>
        <w:ind w:left="1080"/>
        <w:contextualSpacing/>
        <w:rPr>
          <w:sz w:val="20"/>
          <w:szCs w:val="20"/>
        </w:rPr>
      </w:pPr>
      <w:r w:rsidRPr="00F40C5F">
        <w:rPr>
          <w:sz w:val="20"/>
          <w:szCs w:val="20"/>
        </w:rPr>
        <w:t>Fifteen percent (15%) were unsure.</w:t>
      </w:r>
    </w:p>
    <w:p w14:paraId="77A23D7D" w14:textId="77777777" w:rsidR="00F40C5F" w:rsidRPr="00F40C5F" w:rsidRDefault="00F40C5F" w:rsidP="00B14D82">
      <w:pPr>
        <w:numPr>
          <w:ilvl w:val="1"/>
          <w:numId w:val="78"/>
        </w:numPr>
        <w:spacing w:after="120" w:line="240" w:lineRule="auto"/>
        <w:ind w:left="1080"/>
        <w:contextualSpacing/>
        <w:rPr>
          <w:sz w:val="20"/>
          <w:szCs w:val="20"/>
        </w:rPr>
      </w:pPr>
      <w:r w:rsidRPr="00F40C5F">
        <w:rPr>
          <w:sz w:val="20"/>
          <w:szCs w:val="20"/>
        </w:rPr>
        <w:t>There was about one-in-ten (11%) of students who said they disagreed or strongly disagreed that they felt close to people at their school.</w:t>
      </w:r>
    </w:p>
    <w:p w14:paraId="261DDC13" w14:textId="77777777" w:rsidR="00F40C5F" w:rsidRDefault="00F40C5F" w:rsidP="00B14D82">
      <w:pPr>
        <w:numPr>
          <w:ilvl w:val="0"/>
          <w:numId w:val="78"/>
        </w:numPr>
        <w:spacing w:after="120" w:line="240" w:lineRule="auto"/>
        <w:ind w:left="540"/>
        <w:contextualSpacing/>
        <w:rPr>
          <w:sz w:val="20"/>
          <w:szCs w:val="20"/>
        </w:rPr>
      </w:pPr>
      <w:r w:rsidRPr="00F40C5F">
        <w:rPr>
          <w:sz w:val="20"/>
          <w:szCs w:val="20"/>
        </w:rPr>
        <w:t>Data from 2021 indicate nationally, 62% of high school students felt close to people at their school. Among Henry County high schoolers, their share in 2024 was higher at 70%.</w:t>
      </w:r>
    </w:p>
    <w:p w14:paraId="1027BF83" w14:textId="5F997077" w:rsidR="00542EDD" w:rsidRPr="00F40C5F" w:rsidRDefault="00542EDD" w:rsidP="00542EDD">
      <w:pPr>
        <w:spacing w:after="120" w:line="240" w:lineRule="auto"/>
        <w:contextualSpacing/>
        <w:rPr>
          <w:sz w:val="20"/>
          <w:szCs w:val="20"/>
        </w:rPr>
      </w:pPr>
    </w:p>
    <w:p w14:paraId="62907B86" w14:textId="34CDC381" w:rsidR="00F40C5F" w:rsidRPr="00F40C5F" w:rsidRDefault="00F40C5F" w:rsidP="008D25FF">
      <w:pPr>
        <w:spacing w:after="120" w:line="240" w:lineRule="auto"/>
        <w:contextualSpacing/>
        <w:rPr>
          <w:b/>
          <w:bCs/>
          <w:sz w:val="20"/>
          <w:szCs w:val="20"/>
        </w:rPr>
      </w:pPr>
      <w:r w:rsidRPr="00F40C5F">
        <w:rPr>
          <w:b/>
          <w:bCs/>
          <w:sz w:val="20"/>
          <w:szCs w:val="20"/>
        </w:rPr>
        <w:t xml:space="preserve">Figure </w:t>
      </w:r>
      <w:r w:rsidR="00542EDD">
        <w:rPr>
          <w:b/>
          <w:bCs/>
          <w:sz w:val="20"/>
          <w:szCs w:val="20"/>
        </w:rPr>
        <w:t>17.8</w:t>
      </w:r>
    </w:p>
    <w:p w14:paraId="768D1AAF" w14:textId="2FB5EC07" w:rsidR="00A82E25" w:rsidRPr="008D25FF" w:rsidRDefault="00A82E25" w:rsidP="008D25FF">
      <w:pPr>
        <w:spacing w:after="120" w:line="240" w:lineRule="auto"/>
        <w:contextualSpacing/>
        <w:rPr>
          <w:i/>
          <w:iCs/>
          <w:sz w:val="20"/>
          <w:szCs w:val="20"/>
        </w:rPr>
      </w:pPr>
      <w:r w:rsidRPr="0096683D">
        <w:rPr>
          <w:i/>
          <w:iCs/>
          <w:sz w:val="20"/>
          <w:szCs w:val="20"/>
        </w:rPr>
        <w:t xml:space="preserve">Distribution of Henry County youth reporting </w:t>
      </w:r>
      <w:r w:rsidR="00542EDD">
        <w:rPr>
          <w:i/>
          <w:iCs/>
          <w:sz w:val="20"/>
          <w:szCs w:val="20"/>
        </w:rPr>
        <w:t>on how close they feel to people at their school</w:t>
      </w:r>
      <w:r w:rsidR="00FC6402">
        <w:rPr>
          <w:i/>
          <w:iCs/>
          <w:sz w:val="20"/>
          <w:szCs w:val="20"/>
        </w:rPr>
        <w:t>, 2024</w:t>
      </w:r>
    </w:p>
    <w:p w14:paraId="2F0F0D71" w14:textId="6B214626" w:rsidR="00F40C5F" w:rsidRPr="00F40C5F" w:rsidRDefault="00F40C5F" w:rsidP="008D25FF">
      <w:pPr>
        <w:spacing w:after="120" w:line="240" w:lineRule="auto"/>
        <w:contextualSpacing/>
        <w:rPr>
          <w:sz w:val="20"/>
          <w:szCs w:val="20"/>
        </w:rPr>
      </w:pPr>
      <w:r w:rsidRPr="00F40C5F">
        <w:rPr>
          <w:noProof/>
          <w:sz w:val="20"/>
          <w:szCs w:val="20"/>
        </w:rPr>
        <w:drawing>
          <wp:inline distT="0" distB="0" distL="0" distR="0" wp14:anchorId="240E6901" wp14:editId="2CBB0888">
            <wp:extent cx="6858000" cy="1280160"/>
            <wp:effectExtent l="0" t="0" r="0" b="0"/>
            <wp:docPr id="1160361177" name="Chart 1">
              <a:extLst xmlns:a="http://schemas.openxmlformats.org/drawingml/2006/main">
                <a:ext uri="{FF2B5EF4-FFF2-40B4-BE49-F238E27FC236}">
                  <a16:creationId xmlns:a16="http://schemas.microsoft.com/office/drawing/2014/main" id="{E4267DBB-3060-8B6F-8E4D-081BC7F07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607025CD" w14:textId="77777777" w:rsidR="00775B68" w:rsidRDefault="00775B68">
      <w:pPr>
        <w:rPr>
          <w:sz w:val="20"/>
          <w:szCs w:val="20"/>
        </w:rPr>
      </w:pPr>
    </w:p>
    <w:p w14:paraId="12F94314" w14:textId="77777777" w:rsidR="00775B68" w:rsidRDefault="00775B68">
      <w:pPr>
        <w:rPr>
          <w:sz w:val="20"/>
          <w:szCs w:val="20"/>
        </w:rPr>
      </w:pPr>
    </w:p>
    <w:p w14:paraId="2E9AC281" w14:textId="77777777" w:rsidR="00775B68" w:rsidRDefault="00775B68">
      <w:pPr>
        <w:rPr>
          <w:sz w:val="20"/>
          <w:szCs w:val="20"/>
        </w:rPr>
      </w:pPr>
    </w:p>
    <w:p w14:paraId="5396D0FE" w14:textId="77777777" w:rsidR="00775B68" w:rsidRDefault="00775B68">
      <w:pPr>
        <w:rPr>
          <w:sz w:val="20"/>
          <w:szCs w:val="20"/>
        </w:rPr>
      </w:pPr>
    </w:p>
    <w:p w14:paraId="35D2415D" w14:textId="77777777" w:rsidR="00775B68" w:rsidRDefault="00775B68">
      <w:pPr>
        <w:rPr>
          <w:sz w:val="20"/>
          <w:szCs w:val="20"/>
        </w:rPr>
      </w:pPr>
    </w:p>
    <w:p w14:paraId="685D7E94" w14:textId="77777777" w:rsidR="00775B68" w:rsidRDefault="00775B68">
      <w:pPr>
        <w:rPr>
          <w:sz w:val="20"/>
          <w:szCs w:val="20"/>
        </w:rPr>
      </w:pPr>
    </w:p>
    <w:p w14:paraId="28DEA539" w14:textId="77777777" w:rsidR="00775B68" w:rsidRDefault="00775B68">
      <w:pPr>
        <w:rPr>
          <w:sz w:val="20"/>
          <w:szCs w:val="20"/>
        </w:rPr>
      </w:pPr>
    </w:p>
    <w:p w14:paraId="308ACB98" w14:textId="77777777" w:rsidR="00775B68" w:rsidRDefault="00775B68">
      <w:pPr>
        <w:rPr>
          <w:sz w:val="20"/>
          <w:szCs w:val="20"/>
        </w:rPr>
      </w:pPr>
    </w:p>
    <w:p w14:paraId="472A05E1" w14:textId="77777777" w:rsidR="00775B68" w:rsidRDefault="00775B68">
      <w:pPr>
        <w:rPr>
          <w:sz w:val="20"/>
          <w:szCs w:val="20"/>
        </w:rPr>
      </w:pPr>
    </w:p>
    <w:p w14:paraId="22B7CD16" w14:textId="019D8877" w:rsidR="00135BBC" w:rsidRDefault="00135BBC" w:rsidP="00135BBC">
      <w:pPr>
        <w:pStyle w:val="Heading1"/>
        <w:spacing w:before="0" w:after="120"/>
      </w:pPr>
      <w:r>
        <w:lastRenderedPageBreak/>
        <w:t>Appendix</w:t>
      </w:r>
      <w:r>
        <w:t xml:space="preserve">: Methods and </w:t>
      </w:r>
      <w:r w:rsidRPr="00135BBC">
        <w:t>Sociodemographic Characteristics of Respondents</w:t>
      </w:r>
    </w:p>
    <w:p w14:paraId="04153F63" w14:textId="2693906C" w:rsidR="00775B68" w:rsidRDefault="00775B68">
      <w:r>
        <w:t>The Youth Community Health Status Assessment (Y-CHSA) was fielded in the four Henry County public school districts in May of 2024. This survey covered youth in grades 6 through 12 attending Holgate, Liberty Center, and Patrick Henry and youth in grades 7 through 12 attending Napoleon. The surveys were administered individually by each local public school. Each student in attendance on the day in which the survey was administered was given the opportunity to participate. Youth respondents were asked to complete a 20-minute survey.</w:t>
      </w:r>
      <w:r w:rsidRPr="00E65B29">
        <w:t xml:space="preserve"> </w:t>
      </w:r>
      <w:r>
        <w:t xml:space="preserve">All survey materials were available in an online survey or paper format and translated into English and Spanish. There was an initial youth sample size of 1,390. </w:t>
      </w:r>
    </w:p>
    <w:p w14:paraId="2FF5034A" w14:textId="77777777" w:rsidR="00775B68" w:rsidRDefault="00775B68" w:rsidP="00775B68">
      <w:pPr>
        <w:pStyle w:val="Heading2"/>
      </w:pPr>
      <w:r>
        <w:t>Youth Community Health Status Assessment</w:t>
      </w:r>
    </w:p>
    <w:p w14:paraId="658C0685" w14:textId="77777777" w:rsidR="00775B68" w:rsidRDefault="00775B68" w:rsidP="00775B68">
      <w:pPr>
        <w:pStyle w:val="Heading3"/>
      </w:pPr>
      <w:r>
        <w:t>Sampling</w:t>
      </w:r>
    </w:p>
    <w:p w14:paraId="47E317F3" w14:textId="731F8759" w:rsidR="00775B68" w:rsidRPr="00DB0C28" w:rsidRDefault="00775B68" w:rsidP="00775B68">
      <w:r>
        <w:t xml:space="preserve">The target population for this </w:t>
      </w:r>
      <w:r w:rsidRPr="00DB0C28">
        <w:t xml:space="preserve">study </w:t>
      </w:r>
      <w:r>
        <w:t>were</w:t>
      </w:r>
      <w:r w:rsidRPr="00DB0C28">
        <w:t xml:space="preserve"> </w:t>
      </w:r>
      <w:r>
        <w:t>youth</w:t>
      </w:r>
      <w:r w:rsidRPr="00DB0C28">
        <w:t xml:space="preserve"> (</w:t>
      </w:r>
      <w:r>
        <w:t>grades 6—12 except at Napoleon where it was grades 7—12</w:t>
      </w:r>
      <w:r w:rsidRPr="00DB0C28">
        <w:t>)</w:t>
      </w:r>
      <w:r w:rsidRPr="00497EF8">
        <w:t xml:space="preserve"> </w:t>
      </w:r>
      <w:r>
        <w:t>residents of</w:t>
      </w:r>
      <w:r w:rsidRPr="00DB0C28">
        <w:t xml:space="preserve"> </w:t>
      </w:r>
      <w:r>
        <w:t xml:space="preserve">Henry County </w:t>
      </w:r>
      <w:r w:rsidRPr="00932E91">
        <w:t>enrolled in one of the four public schools in Henry Count</w:t>
      </w:r>
      <w:r>
        <w:t>y</w:t>
      </w:r>
      <w:r w:rsidRPr="00DB0C28">
        <w:t xml:space="preserve">. </w:t>
      </w:r>
      <w:r>
        <w:t xml:space="preserve">Four samples were drawn—one from each public-school district in the county and represent an </w:t>
      </w:r>
      <w:r w:rsidRPr="00DB0C28">
        <w:t>attempt a</w:t>
      </w:r>
      <w:r>
        <w:t>t a</w:t>
      </w:r>
      <w:r w:rsidRPr="00DB0C28">
        <w:t xml:space="preserve"> census</w:t>
      </w:r>
      <w:r>
        <w:t>, which is described in greater detail in the following sections. The Y-CHSA aimed to have completed surveys from 600 youth. We surpassed that goal and with a sample size of 1,390 youth respondents and final analytic sample size of 1,363.</w:t>
      </w:r>
    </w:p>
    <w:p w14:paraId="6E1A93E0" w14:textId="77777777" w:rsidR="00775B68" w:rsidRDefault="00775B68" w:rsidP="00775B68">
      <w:pPr>
        <w:pStyle w:val="Heading4"/>
      </w:pPr>
      <w:r>
        <w:t>Sample Design</w:t>
      </w:r>
    </w:p>
    <w:p w14:paraId="0CA7E6F9" w14:textId="3EF6E11F" w:rsidR="00775B68" w:rsidRDefault="00775B68" w:rsidP="00775B68">
      <w:r>
        <w:t>Prior to 2022, the Henry County Y-CHSA was conducted on a sample of students from each of the County's four public schools and it was administered in a paper format. The Henry County Health Partners values our schools' continued participation in this process and recognize the value such assessments can add. We are also aware of the limited resources and time available in a typical school day to complete such assessments and want to ensure our local faculty, staff, and administrators have the best data possible regarding their students. As such, we implemented a different strategy for conducting the Youth Assessment in 2022 and continued that strategy, one that departed from the previous assessment in two ways:</w:t>
      </w:r>
    </w:p>
    <w:p w14:paraId="205495D5" w14:textId="77777777" w:rsidR="00775B68" w:rsidRDefault="00775B68" w:rsidP="00775B68">
      <w:pPr>
        <w:pStyle w:val="ListParagraph"/>
        <w:numPr>
          <w:ilvl w:val="0"/>
          <w:numId w:val="170"/>
        </w:numPr>
      </w:pPr>
      <w:r>
        <w:t>A census was attempted</w:t>
      </w:r>
    </w:p>
    <w:p w14:paraId="6804C8C5" w14:textId="77777777" w:rsidR="00775B68" w:rsidRDefault="00775B68" w:rsidP="00775B68">
      <w:pPr>
        <w:pStyle w:val="ListParagraph"/>
        <w:numPr>
          <w:ilvl w:val="0"/>
          <w:numId w:val="170"/>
        </w:numPr>
      </w:pPr>
      <w:r>
        <w:t>Administered through an on-line survey.</w:t>
      </w:r>
    </w:p>
    <w:p w14:paraId="1A9716D8" w14:textId="77777777" w:rsidR="00775B68" w:rsidRDefault="00775B68" w:rsidP="00775B68">
      <w:pPr>
        <w:pStyle w:val="Heading3"/>
      </w:pPr>
      <w:r>
        <w:t>Survey Design and Administration</w:t>
      </w:r>
    </w:p>
    <w:p w14:paraId="315417D0" w14:textId="60E194DD" w:rsidR="00775B68" w:rsidRDefault="00775B68" w:rsidP="00775B68">
      <w:r w:rsidRPr="001D326A">
        <w:t xml:space="preserve">The </w:t>
      </w:r>
      <w:r>
        <w:t>2024</w:t>
      </w:r>
      <w:r w:rsidRPr="001D326A">
        <w:t xml:space="preserve"> </w:t>
      </w:r>
      <w:r>
        <w:t>Y-CHSA</w:t>
      </w:r>
      <w:r w:rsidRPr="001D326A">
        <w:t xml:space="preserve"> include</w:t>
      </w:r>
      <w:r>
        <w:t>d</w:t>
      </w:r>
      <w:r w:rsidRPr="001D326A">
        <w:t xml:space="preserve"> </w:t>
      </w:r>
      <w:r>
        <w:t>92</w:t>
      </w:r>
      <w:r w:rsidRPr="001D326A">
        <w:t xml:space="preserve"> questions and </w:t>
      </w:r>
      <w:r>
        <w:t>wa</w:t>
      </w:r>
      <w:r w:rsidRPr="001D326A">
        <w:t xml:space="preserve">s estimated to take 25 minutes to complete. The questionnaire was designed by the Henry County Health Department's </w:t>
      </w:r>
      <w:r>
        <w:t>Demographer</w:t>
      </w:r>
      <w:r w:rsidRPr="001D326A">
        <w:t xml:space="preserve">, Dr. Krista </w:t>
      </w:r>
      <w:r>
        <w:t>Westrick-</w:t>
      </w:r>
      <w:r w:rsidRPr="001D326A">
        <w:t xml:space="preserve">Payne and </w:t>
      </w:r>
      <w:r>
        <w:t>wa</w:t>
      </w:r>
      <w:r w:rsidRPr="001D326A">
        <w:t xml:space="preserve">s based on the </w:t>
      </w:r>
      <w:r>
        <w:t>2022</w:t>
      </w:r>
      <w:r w:rsidRPr="001D326A">
        <w:t xml:space="preserve"> Henry County Youth Community Health Survey, the </w:t>
      </w:r>
      <w:r>
        <w:t>Center for Disease Control’s (</w:t>
      </w:r>
      <w:r w:rsidRPr="001D326A">
        <w:t>CDC</w:t>
      </w:r>
      <w:r>
        <w:t>)</w:t>
      </w:r>
      <w:r w:rsidRPr="001D326A">
        <w:t xml:space="preserve"> National Youth Risk Behavior Survey (YRBS), the Ohio Health Youth Environments Survey (</w:t>
      </w:r>
      <w:proofErr w:type="spellStart"/>
      <w:r w:rsidRPr="001D326A">
        <w:t>OHYes</w:t>
      </w:r>
      <w:proofErr w:type="spellEnd"/>
      <w:r w:rsidRPr="001D326A">
        <w:t xml:space="preserve">), and the </w:t>
      </w:r>
      <w:r>
        <w:t xml:space="preserve">Substance Abuse and Mental Health Services Administration’s (SAMHSA) </w:t>
      </w:r>
      <w:r w:rsidRPr="001D326A">
        <w:t>National Survey of Drug Use and Health (NSDUH) questionnaires. Topical areas covered include:</w:t>
      </w:r>
    </w:p>
    <w:p w14:paraId="02225B03" w14:textId="77777777" w:rsidR="00775B68" w:rsidRDefault="00775B68" w:rsidP="00775B68">
      <w:pPr>
        <w:pStyle w:val="ListParagraph"/>
        <w:numPr>
          <w:ilvl w:val="0"/>
          <w:numId w:val="169"/>
        </w:numPr>
        <w:sectPr w:rsidR="00775B68" w:rsidSect="00775B68">
          <w:type w:val="continuous"/>
          <w:pgSz w:w="12240" w:h="15840"/>
          <w:pgMar w:top="720" w:right="720" w:bottom="720" w:left="720" w:header="720" w:footer="720" w:gutter="0"/>
          <w:cols w:space="720"/>
          <w:docGrid w:linePitch="360"/>
        </w:sectPr>
      </w:pPr>
    </w:p>
    <w:p w14:paraId="7B0A2A66" w14:textId="77777777" w:rsidR="00775B68" w:rsidRDefault="00775B68" w:rsidP="00775B68">
      <w:pPr>
        <w:pStyle w:val="ListParagraph"/>
        <w:numPr>
          <w:ilvl w:val="0"/>
          <w:numId w:val="169"/>
        </w:numPr>
      </w:pPr>
      <w:r>
        <w:t>Basic demographics</w:t>
      </w:r>
    </w:p>
    <w:p w14:paraId="5009809E" w14:textId="77777777" w:rsidR="00775B68" w:rsidRDefault="00775B68" w:rsidP="00775B68">
      <w:pPr>
        <w:pStyle w:val="ListParagraph"/>
        <w:numPr>
          <w:ilvl w:val="0"/>
          <w:numId w:val="169"/>
        </w:numPr>
      </w:pPr>
      <w:r>
        <w:t xml:space="preserve">Personal Safety </w:t>
      </w:r>
    </w:p>
    <w:p w14:paraId="17981E05" w14:textId="77777777" w:rsidR="00775B68" w:rsidRDefault="00775B68" w:rsidP="00775B68">
      <w:pPr>
        <w:pStyle w:val="ListParagraph"/>
        <w:numPr>
          <w:ilvl w:val="0"/>
          <w:numId w:val="169"/>
        </w:numPr>
      </w:pPr>
      <w:r>
        <w:t>Violence Related Behavior and Experiences</w:t>
      </w:r>
    </w:p>
    <w:p w14:paraId="41C45984" w14:textId="77777777" w:rsidR="00775B68" w:rsidRDefault="00775B68" w:rsidP="00775B68">
      <w:pPr>
        <w:pStyle w:val="ListParagraph"/>
        <w:numPr>
          <w:ilvl w:val="0"/>
          <w:numId w:val="169"/>
        </w:numPr>
      </w:pPr>
      <w:r>
        <w:t>Bullying</w:t>
      </w:r>
    </w:p>
    <w:p w14:paraId="24AB0388" w14:textId="77777777" w:rsidR="00775B68" w:rsidRDefault="00775B68" w:rsidP="00775B68">
      <w:pPr>
        <w:pStyle w:val="ListParagraph"/>
        <w:numPr>
          <w:ilvl w:val="0"/>
          <w:numId w:val="169"/>
        </w:numPr>
      </w:pPr>
      <w:r>
        <w:t>Sad Feelings and Attempted Suicide</w:t>
      </w:r>
    </w:p>
    <w:p w14:paraId="4FB3456F" w14:textId="77777777" w:rsidR="00775B68" w:rsidRDefault="00775B68" w:rsidP="00775B68">
      <w:pPr>
        <w:pStyle w:val="ListParagraph"/>
        <w:numPr>
          <w:ilvl w:val="0"/>
          <w:numId w:val="169"/>
        </w:numPr>
      </w:pPr>
      <w:r>
        <w:t>Anxiety, Stress, and Depression</w:t>
      </w:r>
    </w:p>
    <w:p w14:paraId="2B7B82AD" w14:textId="77777777" w:rsidR="00775B68" w:rsidRDefault="00775B68" w:rsidP="00775B68">
      <w:pPr>
        <w:pStyle w:val="ListParagraph"/>
        <w:numPr>
          <w:ilvl w:val="0"/>
          <w:numId w:val="169"/>
        </w:numPr>
      </w:pPr>
      <w:r>
        <w:t>Cigarette Smoking, Electronic Vapor Products, and Use of All Tabaco Products</w:t>
      </w:r>
    </w:p>
    <w:p w14:paraId="3C50E809" w14:textId="77777777" w:rsidR="00775B68" w:rsidRDefault="00775B68" w:rsidP="00775B68">
      <w:pPr>
        <w:pStyle w:val="ListParagraph"/>
        <w:numPr>
          <w:ilvl w:val="0"/>
          <w:numId w:val="169"/>
        </w:numPr>
      </w:pPr>
      <w:r>
        <w:t>Drinking Alcohol</w:t>
      </w:r>
    </w:p>
    <w:p w14:paraId="06E27C29" w14:textId="77777777" w:rsidR="00775B68" w:rsidRDefault="00775B68" w:rsidP="00775B68">
      <w:pPr>
        <w:pStyle w:val="ListParagraph"/>
        <w:numPr>
          <w:ilvl w:val="0"/>
          <w:numId w:val="169"/>
        </w:numPr>
      </w:pPr>
      <w:r>
        <w:t>Drug Use (specifically marijuana, pain relievers, and stimulants)</w:t>
      </w:r>
    </w:p>
    <w:p w14:paraId="39C1F109" w14:textId="77777777" w:rsidR="00775B68" w:rsidRDefault="00775B68" w:rsidP="00775B68">
      <w:pPr>
        <w:pStyle w:val="ListParagraph"/>
        <w:numPr>
          <w:ilvl w:val="0"/>
          <w:numId w:val="169"/>
        </w:numPr>
      </w:pPr>
      <w:r>
        <w:t>Sexual Behavior and Identity</w:t>
      </w:r>
    </w:p>
    <w:p w14:paraId="5F07E5FC" w14:textId="77777777" w:rsidR="00775B68" w:rsidRDefault="00775B68" w:rsidP="00775B68">
      <w:pPr>
        <w:pStyle w:val="ListParagraph"/>
        <w:numPr>
          <w:ilvl w:val="0"/>
          <w:numId w:val="169"/>
        </w:numPr>
      </w:pPr>
      <w:r>
        <w:t>Food and Drink</w:t>
      </w:r>
    </w:p>
    <w:p w14:paraId="4D0EDBB9" w14:textId="77777777" w:rsidR="00775B68" w:rsidRDefault="00775B68" w:rsidP="00775B68">
      <w:pPr>
        <w:pStyle w:val="ListParagraph"/>
        <w:numPr>
          <w:ilvl w:val="0"/>
          <w:numId w:val="169"/>
        </w:numPr>
      </w:pPr>
      <w:r>
        <w:t>Physical Activity</w:t>
      </w:r>
    </w:p>
    <w:p w14:paraId="4E10269E" w14:textId="77777777" w:rsidR="00775B68" w:rsidRDefault="00775B68" w:rsidP="00775B68">
      <w:pPr>
        <w:pStyle w:val="ListParagraph"/>
        <w:numPr>
          <w:ilvl w:val="0"/>
          <w:numId w:val="169"/>
        </w:numPr>
      </w:pPr>
      <w:r>
        <w:lastRenderedPageBreak/>
        <w:t>Concussions</w:t>
      </w:r>
    </w:p>
    <w:p w14:paraId="5CA65024" w14:textId="77777777" w:rsidR="00775B68" w:rsidRPr="001D326A" w:rsidRDefault="00775B68" w:rsidP="00775B68">
      <w:pPr>
        <w:pStyle w:val="ListParagraph"/>
        <w:numPr>
          <w:ilvl w:val="0"/>
          <w:numId w:val="169"/>
        </w:numPr>
      </w:pPr>
      <w:r>
        <w:t>Other Health-Related Topics</w:t>
      </w:r>
    </w:p>
    <w:p w14:paraId="735D5FA0" w14:textId="77777777" w:rsidR="00775B68" w:rsidRDefault="00775B68" w:rsidP="00775B68">
      <w:pPr>
        <w:sectPr w:rsidR="00775B68" w:rsidSect="00775B68">
          <w:type w:val="continuous"/>
          <w:pgSz w:w="12240" w:h="15840"/>
          <w:pgMar w:top="720" w:right="720" w:bottom="720" w:left="720" w:header="720" w:footer="720" w:gutter="0"/>
          <w:cols w:num="2" w:space="720"/>
          <w:docGrid w:linePitch="360"/>
        </w:sectPr>
      </w:pPr>
    </w:p>
    <w:p w14:paraId="602A6234" w14:textId="1607B363" w:rsidR="00775B68" w:rsidRDefault="00775B68" w:rsidP="00775B68">
      <w:r>
        <w:t xml:space="preserve">The first step in the questionnaire development process involved an evaluation of the 2022 Henry County Youth Community Health Survey questionnaire. A crosswalk of questions was created to compare the 2022 survey to the YRBS, </w:t>
      </w:r>
      <w:proofErr w:type="spellStart"/>
      <w:r>
        <w:t>OHYes</w:t>
      </w:r>
      <w:proofErr w:type="spellEnd"/>
      <w:r>
        <w:t xml:space="preserve">, and the NSDUH. Because an essential function of the needs assessment is to not only compare Henry County with itself, but to also compare Henry County to Ohio and the nation, great pains were taken to ensure this potential was maximized while burden on students, faculty, and staff was </w:t>
      </w:r>
      <w:proofErr w:type="gramStart"/>
      <w:r>
        <w:t>minimized</w:t>
      </w:r>
      <w:proofErr w:type="gramEnd"/>
      <w:r>
        <w:t xml:space="preserve"> and identities were protected. </w:t>
      </w:r>
    </w:p>
    <w:p w14:paraId="55064014" w14:textId="77777777" w:rsidR="00775B68" w:rsidRPr="001D326A" w:rsidRDefault="00775B68" w:rsidP="00775B68">
      <w:pPr>
        <w:sectPr w:rsidR="00775B68" w:rsidRPr="001D326A" w:rsidSect="00775B68">
          <w:type w:val="continuous"/>
          <w:pgSz w:w="12240" w:h="15840"/>
          <w:pgMar w:top="720" w:right="720" w:bottom="720" w:left="720" w:header="720" w:footer="720" w:gutter="0"/>
          <w:cols w:space="720"/>
          <w:docGrid w:linePitch="360"/>
        </w:sectPr>
      </w:pPr>
      <w:r>
        <w:t>The second step of development was a questionnaire review with the Director of Community Health Services at the HCHD followed by a third review by the HCHD Health Commissioner. Further, the questions regarding illicit drugs were vetted by the local Multi Area Narcotics Unit (MAN-UNIT), a criminologist at Bowling Green State University and all four superintendents.</w:t>
      </w:r>
    </w:p>
    <w:p w14:paraId="6BD51B46" w14:textId="77777777" w:rsidR="00775B68" w:rsidRDefault="00775B68" w:rsidP="00775B68">
      <w:r>
        <w:t xml:space="preserve">The mode of self-administration will predominately be electronic/on-line via the Survey Monkey platform. If deemed necessary by school administration and faculty, a paper version of the same survey </w:t>
      </w:r>
      <w:proofErr w:type="gramStart"/>
      <w:r>
        <w:t>were</w:t>
      </w:r>
      <w:proofErr w:type="gramEnd"/>
      <w:r>
        <w:t xml:space="preserve"> available for those students with special needs. </w:t>
      </w:r>
    </w:p>
    <w:p w14:paraId="69844EBA" w14:textId="77777777" w:rsidR="00775B68" w:rsidRDefault="00775B68" w:rsidP="00775B68">
      <w:pPr>
        <w:pStyle w:val="Heading4"/>
      </w:pPr>
      <w:r>
        <w:t>Y-CHSA Survey</w:t>
      </w:r>
    </w:p>
    <w:p w14:paraId="41DCC6E1" w14:textId="320F6BF1" w:rsidR="00775B68" w:rsidRDefault="00775B68" w:rsidP="00775B68">
      <w:r>
        <w:t xml:space="preserve">The questionnaire was administered during regular school hours, at the respective schools, in a classroom sometime during the month of May 2024 by school faculty. The specific date, time, and survey administrators were determined by each individual school district. </w:t>
      </w:r>
    </w:p>
    <w:p w14:paraId="4DC67A55" w14:textId="77777777" w:rsidR="00775B68" w:rsidRDefault="00775B68" w:rsidP="00775B68">
      <w:r>
        <w:t>The survey administrators were given a recruitment script to follow in their proctoring of assent to the study as well as the survey questionnaire itself. The assent form is the first page of the survey – whether digital or paper format. Each survey administrator was given a packet for each classroom in which they were proctoring a survey. In the packet were the Survey Administrator Assurance of Confidentiality form that they must sign, a copy of the Recruitment Script (this was sent to the schools before the packets were sent), printouts of the survey link, paper questionnaires with sealable envelopes, and printouts of the debriefing form.</w:t>
      </w:r>
    </w:p>
    <w:p w14:paraId="524FEB7D" w14:textId="77777777" w:rsidR="00775B68" w:rsidRPr="00387CAA" w:rsidRDefault="00775B68" w:rsidP="00775B68">
      <w:r>
        <w:t>Once the class bell had rung and the students were seated the survey administrator began the script and introduced the survey to the class. Next, they distributed the survey link to those taking the digital version and the questionnaire and sealable envelope to those taking the paper version. Following the passing out of the survey instrument material the survey administrator continued with the script and discussed expectations regarding privacy and anonymity. They also explained what the students were to do once they were done with their participation in the study. Students who received a paper version were instructed to place their completed questionnaire in the envelop when completed, seal the envelope, and write the name of their school and the date across the seal. At this point the survey administrator was instructed to pause and allow for questions. Next, the survey administrator instructed the students through the assent process describing how to provide their assent as well as what to do if they chose not to participate. Again, the survey administrator was instructed to pause and allow students ample time to read the assent form and answer questions. Once this was completed the survey administrator continued with instructions regarding answering the survey questions and reiterated what to do when they were done. At the end of the class period the survey administrator collected the papers with the survey links, and if necessary, any sealed envelopes with questionnaires. When they collected these, they gave each student a debriefing statement that contained information on available mental health services.</w:t>
      </w:r>
    </w:p>
    <w:p w14:paraId="5F0A07BB" w14:textId="77777777" w:rsidR="00775B68" w:rsidRDefault="00775B68" w:rsidP="00775B68">
      <w:pPr>
        <w:pStyle w:val="Heading4"/>
      </w:pPr>
      <w:r>
        <w:lastRenderedPageBreak/>
        <w:t>Parental Permission &amp; Assent</w:t>
      </w:r>
    </w:p>
    <w:p w14:paraId="1ED76B4D" w14:textId="77777777" w:rsidR="00775B68" w:rsidRDefault="00775B68" w:rsidP="00775B68">
      <w:r>
        <w:t>We employed the utilization of passive parental permission forms, per request of the superintendents of the individual school districts. This allowed parents and guardians to opt their students out of participating. The form was based on an example from the Centers for Disease Control (CDC). While each school was given identical forms, to protect the identities of the students each school was responsible for the dissemination of the forms to their student body. Further, each school was responsible for adhering to those requests returned by not administering the survey to students whose parents and guardians had opted out.</w:t>
      </w:r>
    </w:p>
    <w:p w14:paraId="493C1EB2" w14:textId="77777777" w:rsidR="00775B68" w:rsidRDefault="00775B68" w:rsidP="00775B68">
      <w:r>
        <w:t>As stated earlier, the youth assent form was on the first page of the survey instrument (see attached). The following was at the bottom of the assent form:</w:t>
      </w:r>
    </w:p>
    <w:p w14:paraId="22727592" w14:textId="77777777" w:rsidR="00775B68" w:rsidRDefault="00775B68" w:rsidP="00775B68">
      <w:r>
        <w:t>ELECTRONIC:</w:t>
      </w:r>
    </w:p>
    <w:p w14:paraId="1C1532E4" w14:textId="77777777" w:rsidR="00775B68" w:rsidRDefault="00775B68" w:rsidP="00775B68">
      <w:r>
        <w:t xml:space="preserve">“Clicking “Yes, I agree” below means that you have read this </w:t>
      </w:r>
      <w:proofErr w:type="gramStart"/>
      <w:r>
        <w:t>screen</w:t>
      </w:r>
      <w:proofErr w:type="gramEnd"/>
      <w:r>
        <w:t xml:space="preserve"> and you are willing to be in this study.”</w:t>
      </w:r>
    </w:p>
    <w:p w14:paraId="744E07ED" w14:textId="77777777" w:rsidR="00775B68" w:rsidRDefault="00775B68" w:rsidP="00775B68">
      <w:r>
        <w:t>PAPER:</w:t>
      </w:r>
    </w:p>
    <w:p w14:paraId="70930AA7" w14:textId="77777777" w:rsidR="00775B68" w:rsidRDefault="00775B68" w:rsidP="00775B68">
      <w:r>
        <w:t>“Checking “Yes, I agree” below means you have read this screen and are willing to be in this study.”</w:t>
      </w:r>
    </w:p>
    <w:p w14:paraId="540C96BD" w14:textId="77777777" w:rsidR="00775B68" w:rsidRDefault="00775B68" w:rsidP="00775B68">
      <w:r>
        <w:t>The recruitment script that was followed by the survey administrators (see attached) had the following instructions for the students:</w:t>
      </w:r>
    </w:p>
    <w:p w14:paraId="01FFA40F" w14:textId="77777777" w:rsidR="00775B68" w:rsidRDefault="00775B68" w:rsidP="00775B68">
      <w:r>
        <w:t>“Now I would like you to navigate to the online survey and look at the opening screen of the survey. It is an assent form. Please read it carefully. If you agree to participate, please click the box “Yes, I agree” at the bottom of the screen. Once you do so, you will begin the questionnaire. If you have any questions regarding the assent form, do not hesitate to ask. If you opt not to participate, please close your electronic device, and place it on the surface in front of you and turn the paper with the survey link upside down and wait quietly.”</w:t>
      </w:r>
    </w:p>
    <w:p w14:paraId="47458D4B" w14:textId="77777777" w:rsidR="00775B68" w:rsidRPr="00387CAA" w:rsidRDefault="00775B68" w:rsidP="00775B68">
      <w:r>
        <w:t>Following the instructions to read the form, administrators were instructed to pause for any questions.</w:t>
      </w:r>
    </w:p>
    <w:p w14:paraId="524A58C7" w14:textId="77777777" w:rsidR="00775B68" w:rsidRDefault="00775B68" w:rsidP="00775B68">
      <w:pPr>
        <w:pStyle w:val="Heading4"/>
      </w:pPr>
      <w:r>
        <w:t>Anonymity and Confidentiality</w:t>
      </w:r>
    </w:p>
    <w:p w14:paraId="093CB5AB" w14:textId="14ACD56B" w:rsidR="00775B68" w:rsidRDefault="00775B68" w:rsidP="00775B68">
      <w:r>
        <w:t xml:space="preserve">There </w:t>
      </w:r>
      <w:proofErr w:type="gramStart"/>
      <w:r>
        <w:t>were</w:t>
      </w:r>
      <w:proofErr w:type="gramEnd"/>
      <w:r>
        <w:t xml:space="preserve"> multiple identity protections built into the design of the 2024 Y-CHSA. By utilizing the individual schools for the solicitation of passive permission and administration of the questionnaire, the identities, names and/or addresses of respondents will never be known to the </w:t>
      </w:r>
      <w:proofErr w:type="gramStart"/>
      <w:r>
        <w:t>principle</w:t>
      </w:r>
      <w:proofErr w:type="gramEnd"/>
      <w:r>
        <w:t xml:space="preserve"> investigator (PI).</w:t>
      </w:r>
    </w:p>
    <w:p w14:paraId="79121FC2" w14:textId="77777777" w:rsidR="00775B68" w:rsidRDefault="00775B68" w:rsidP="00775B68">
      <w:r>
        <w:t xml:space="preserve">Survey Monkey—the vendor used to administer the survey—allows survey designers to collect their responses anonymously (without recording IP addresses, email addresses, first or last names, or any other respondent data). Survey Monkey uses Momentive to handle all their security and privacy issues and are ISO027001 certified. Surveys begin with https:// which means survey responses are sent over a secure, encrypted connection. Momentive’s Security Statement is accessible via </w:t>
      </w:r>
      <w:hyperlink r:id="rId208" w:history="1">
        <w:r w:rsidRPr="002A62A4">
          <w:rPr>
            <w:rStyle w:val="Hyperlink"/>
          </w:rPr>
          <w:t>https://www.surveymonkey.com/mp/legal/security/</w:t>
        </w:r>
      </w:hyperlink>
      <w:r>
        <w:t xml:space="preserve">.Their Privacy Notice is accessible here: </w:t>
      </w:r>
      <w:hyperlink r:id="rId209" w:history="1">
        <w:r w:rsidRPr="002A62A4">
          <w:rPr>
            <w:rStyle w:val="Hyperlink"/>
          </w:rPr>
          <w:t>https://www.surveymonkey.com/mp/legal/privacy/</w:t>
        </w:r>
      </w:hyperlink>
      <w:r>
        <w:t xml:space="preserve">   </w:t>
      </w:r>
    </w:p>
    <w:p w14:paraId="47594FFC" w14:textId="77777777" w:rsidR="00775B68" w:rsidRDefault="00775B68" w:rsidP="00775B68">
      <w:r>
        <w:t>All analyses were conducted by the PI. Basic demographic data was collected in addition to the assessment questions, but no identifying personal information (e.g., names, email addresses, phone numbers, ID numbers of any kind) were collected. The raw data file will NOT be made publicly available. Instead, findings from the analyses will be communicated via reports, briefs, data visualizations, presentations, etc. In these reports only group data will be reported on.</w:t>
      </w:r>
    </w:p>
    <w:p w14:paraId="485E4FC9" w14:textId="77777777" w:rsidR="00775B68" w:rsidRDefault="00775B68" w:rsidP="00775B68">
      <w:r>
        <w:lastRenderedPageBreak/>
        <w:t>Regarding the deidentification of each participant, no results or result categories will be reported if they do not meet a standard minimum of 20 respondents per cell. In other words, only group data will be reported and ONLY IF there are at least 20 respondents in any given group. While some researchers employ minimum count standards that are smaller, we feel for statistical rigor and maximum identity protection a minimum of 20 respondents per cell is more ideal.</w:t>
      </w:r>
    </w:p>
    <w:p w14:paraId="6527B8AB" w14:textId="77777777" w:rsidR="00775B68" w:rsidRDefault="00775B68" w:rsidP="00775B68">
      <w:r>
        <w:t xml:space="preserve">Regarding individual school data, no data specific to any of the school districts will be made public by the PI, Henry County Health Department, Henry County Hospital, or Henry County Health Partners. Each school district will be provided an individualized report on their student body, but not that of the other three county schools. Only group data within the school will be given to each respective school and ONLY IF there are at least 20 respondents in any given group. It will be at the discretion of the individual school districts the extent to which they wish to share their school’s group data. </w:t>
      </w:r>
    </w:p>
    <w:p w14:paraId="3FE4727B" w14:textId="77777777" w:rsidR="00775B68" w:rsidRPr="00387CAA" w:rsidRDefault="00775B68" w:rsidP="00775B68">
      <w:r>
        <w:t>The raw data files are accessible only to Henry County Health Department staff with HSRB training and in compliance with IRB standards as well as internal data management policies on data privacy and security, verbal written protected health information (PHI), and other trainings as set forth in the Henry County Health Department. The raw data files will be stored at the Henry County Health Department.</w:t>
      </w:r>
    </w:p>
    <w:p w14:paraId="3A08A3EA" w14:textId="77777777" w:rsidR="00775B68" w:rsidRDefault="00775B68" w:rsidP="00775B68">
      <w:pPr>
        <w:pStyle w:val="Heading2"/>
      </w:pPr>
      <w:r>
        <w:t>Data Cleaning</w:t>
      </w:r>
    </w:p>
    <w:p w14:paraId="78850991" w14:textId="77777777" w:rsidR="00775B68" w:rsidRDefault="00775B68" w:rsidP="00775B68">
      <w:r>
        <w:t xml:space="preserve">Some respondents had item-level missing data on many questions </w:t>
      </w:r>
      <w:r w:rsidRPr="00760E6E">
        <w:t>(e.g., all answers were “don’t know”)</w:t>
      </w:r>
      <w:r>
        <w:t xml:space="preserve"> or the answers were deemed statistically nonsensical </w:t>
      </w:r>
      <w:bookmarkStart w:id="26" w:name="_Hlk123989431"/>
      <w:r>
        <w:t>(e.g., they reported weighing 1,000 pounds and being 10 feet tall)</w:t>
      </w:r>
      <w:bookmarkEnd w:id="26"/>
      <w:r>
        <w:t xml:space="preserve">. These respondents were removed from the final analytic sample. </w:t>
      </w:r>
    </w:p>
    <w:p w14:paraId="6B3B53A4" w14:textId="45842DAE" w:rsidR="00775B68" w:rsidRDefault="00775B68" w:rsidP="00775B68">
      <w:r>
        <w:t xml:space="preserve">. The response rates for the Y-CHSA ranged from a low of 58% to a high of 81% which are based on state-level enrollment data for the 2023—2024 school year. However, because students were surveyed in school, those students who were less likely to be in attendance—seniors taking College Credit Plus courses and those attending Four County Career Center—were excluded from the available population. Schools with larger shares of their student body in those scenarios will have smaller response rates. Despite this, the student-based samples were found to benchmark very well against Census data (except those aged 17 and older), and as such no weights were computed and used. </w:t>
      </w:r>
    </w:p>
    <w:p w14:paraId="0D163B70" w14:textId="77777777" w:rsidR="00775B68" w:rsidRDefault="00775B68" w:rsidP="00775B68">
      <w:pPr>
        <w:pStyle w:val="Heading2"/>
      </w:pPr>
      <w:r w:rsidRPr="00327B14">
        <w:t>Data Analysis</w:t>
      </w:r>
    </w:p>
    <w:p w14:paraId="28F2F9A0" w14:textId="77777777" w:rsidR="00775B68" w:rsidRPr="000A66F6" w:rsidRDefault="00775B68" w:rsidP="00775B68">
      <w:r>
        <w:t>All data analysis was performed in Stata. No statistical testing was done. This report ONLY contains bivariate distributions.</w:t>
      </w:r>
    </w:p>
    <w:p w14:paraId="39D3F950" w14:textId="4FB594AB" w:rsidR="00775B68" w:rsidRDefault="00494F5F">
      <w:pPr>
        <w:rPr>
          <w:sz w:val="20"/>
          <w:szCs w:val="20"/>
        </w:rPr>
      </w:pPr>
      <w:r>
        <w:rPr>
          <w:sz w:val="20"/>
          <w:szCs w:val="20"/>
        </w:rPr>
        <w:br w:type="page"/>
      </w:r>
    </w:p>
    <w:p w14:paraId="5F9202B4" w14:textId="1995B98A" w:rsidR="00494F5F" w:rsidRPr="00211F3C" w:rsidRDefault="00494F5F" w:rsidP="00211F3C">
      <w:pPr>
        <w:pStyle w:val="Heading2"/>
        <w:spacing w:before="0" w:after="120"/>
        <w:rPr>
          <w:b/>
          <w:bCs/>
          <w:sz w:val="24"/>
          <w:szCs w:val="24"/>
        </w:rPr>
      </w:pPr>
      <w:r w:rsidRPr="00211F3C">
        <w:rPr>
          <w:b/>
          <w:bCs/>
          <w:sz w:val="24"/>
          <w:szCs w:val="24"/>
        </w:rPr>
        <w:lastRenderedPageBreak/>
        <w:t>Sociodemographic Characteristics of Respondents</w:t>
      </w:r>
    </w:p>
    <w:p w14:paraId="7F7EAF18" w14:textId="77777777" w:rsidR="00494F5F" w:rsidRDefault="00494F5F" w:rsidP="00211F3C">
      <w:pPr>
        <w:spacing w:after="120" w:line="240" w:lineRule="auto"/>
      </w:pPr>
      <w:r>
        <w:t>In May of 2024, 1,390 students attending Holgate, Liberty Center, Napoleon, and Patrick Henry started the Henry County Youth Community Status Assessment (Y-CSA).</w:t>
      </w:r>
      <w:r>
        <w:rPr>
          <w:rStyle w:val="FootnoteReference"/>
        </w:rPr>
        <w:footnoteReference w:id="31"/>
      </w:r>
      <w:r>
        <w:t xml:space="preserve"> </w:t>
      </w:r>
    </w:p>
    <w:p w14:paraId="3A1027A7" w14:textId="77777777" w:rsidR="00494F5F" w:rsidRDefault="00494F5F" w:rsidP="00B14D82">
      <w:pPr>
        <w:pStyle w:val="ListParagraph"/>
        <w:numPr>
          <w:ilvl w:val="0"/>
          <w:numId w:val="168"/>
        </w:numPr>
        <w:spacing w:after="120" w:line="240" w:lineRule="auto"/>
      </w:pPr>
      <w:r>
        <w:t>The resulting response rate for Henry County public schools was 60.2%.</w:t>
      </w:r>
      <w:r>
        <w:rPr>
          <w:rStyle w:val="FootnoteReference"/>
        </w:rPr>
        <w:footnoteReference w:id="32"/>
      </w:r>
    </w:p>
    <w:p w14:paraId="18CDF5EE" w14:textId="77777777" w:rsidR="00494F5F" w:rsidRDefault="00494F5F" w:rsidP="00B14D82">
      <w:pPr>
        <w:pStyle w:val="ListParagraph"/>
        <w:numPr>
          <w:ilvl w:val="0"/>
          <w:numId w:val="168"/>
        </w:numPr>
        <w:spacing w:after="120" w:line="240" w:lineRule="auto"/>
      </w:pPr>
      <w:r>
        <w:t>Not all students completed the survey—127 had stopped responding by the time they reached the last question for a loss of 9.1% of the original respondents. This means slightly fewer than 55% of all enrolled students completed the entire survey.</w:t>
      </w:r>
    </w:p>
    <w:p w14:paraId="30607125" w14:textId="77777777" w:rsidR="00494F5F" w:rsidRDefault="00494F5F" w:rsidP="00211F3C">
      <w:pPr>
        <w:spacing w:after="120" w:line="240" w:lineRule="auto"/>
      </w:pPr>
      <w:r>
        <w:t>Whenever possible we will report on youth experiences by their sociodemographic characteristics. However, sometimes the number of students gets quite small. In order to protect identities and the integrity of the report statistics, if there were fewer than 20 students in a given category they are deemed ‘Not Reportable” and an ‘N.R.’ will be indicated.</w:t>
      </w:r>
    </w:p>
    <w:p w14:paraId="7241B5EA" w14:textId="77777777" w:rsidR="00211F3C" w:rsidRPr="00211F3C" w:rsidRDefault="00211F3C" w:rsidP="00211F3C">
      <w:pPr>
        <w:spacing w:after="120" w:line="240" w:lineRule="auto"/>
        <w:rPr>
          <w:b/>
          <w:bCs/>
        </w:rPr>
      </w:pPr>
      <w:r w:rsidRPr="00211F3C">
        <w:rPr>
          <w:b/>
          <w:bCs/>
        </w:rPr>
        <w:t>Appendix Figure 1.</w:t>
      </w:r>
    </w:p>
    <w:p w14:paraId="7EE16F6E" w14:textId="55AD3E73" w:rsidR="00494F5F" w:rsidRPr="00494F5F" w:rsidRDefault="00494F5F" w:rsidP="00211F3C">
      <w:pPr>
        <w:spacing w:after="120" w:line="240" w:lineRule="auto"/>
        <w:rPr>
          <w:i/>
          <w:iCs/>
        </w:rPr>
      </w:pPr>
      <w:r w:rsidRPr="00494F5F">
        <w:rPr>
          <w:i/>
          <w:iCs/>
        </w:rPr>
        <w:t>Distribution of characteristics of youth responding to the 2024 Y-CSA</w:t>
      </w:r>
    </w:p>
    <w:p w14:paraId="297CCABF" w14:textId="77777777" w:rsidR="00494F5F" w:rsidRDefault="00494F5F" w:rsidP="00211F3C">
      <w:pPr>
        <w:spacing w:after="120" w:line="240" w:lineRule="auto"/>
      </w:pPr>
      <w:r>
        <w:rPr>
          <w:noProof/>
        </w:rPr>
        <w:drawing>
          <wp:inline distT="0" distB="0" distL="0" distR="0" wp14:anchorId="05E0CF4E" wp14:editId="2ABC574C">
            <wp:extent cx="6858000" cy="4297680"/>
            <wp:effectExtent l="0" t="0" r="0" b="7620"/>
            <wp:docPr id="474364794" name="Chart 1">
              <a:extLst xmlns:a="http://schemas.openxmlformats.org/drawingml/2006/main">
                <a:ext uri="{FF2B5EF4-FFF2-40B4-BE49-F238E27FC236}">
                  <a16:creationId xmlns:a16="http://schemas.microsoft.com/office/drawing/2014/main" id="{36F212A7-C3D5-4736-258B-13F0657D2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27DCE034" w14:textId="5016434C" w:rsidR="0096683D" w:rsidRPr="008D25FF" w:rsidRDefault="00494F5F" w:rsidP="008D25FF">
      <w:pPr>
        <w:spacing w:after="120" w:line="240" w:lineRule="auto"/>
        <w:rPr>
          <w:sz w:val="20"/>
          <w:szCs w:val="20"/>
        </w:rPr>
      </w:pPr>
      <w:r w:rsidRPr="00494F5F">
        <w:rPr>
          <w:sz w:val="20"/>
          <w:szCs w:val="20"/>
        </w:rPr>
        <w:t>* Sixth graders in the Napoleon school district did not respond to the Y-CSA, only students enrolled in Napoleon Junior High (7</w:t>
      </w:r>
      <w:r w:rsidRPr="00494F5F">
        <w:rPr>
          <w:sz w:val="20"/>
          <w:szCs w:val="20"/>
          <w:vertAlign w:val="superscript"/>
        </w:rPr>
        <w:t>th</w:t>
      </w:r>
      <w:r w:rsidRPr="00494F5F">
        <w:rPr>
          <w:sz w:val="20"/>
          <w:szCs w:val="20"/>
        </w:rPr>
        <w:t xml:space="preserve"> and 8</w:t>
      </w:r>
      <w:r w:rsidRPr="00494F5F">
        <w:rPr>
          <w:sz w:val="20"/>
          <w:szCs w:val="20"/>
          <w:vertAlign w:val="superscript"/>
        </w:rPr>
        <w:t>th</w:t>
      </w:r>
      <w:r w:rsidRPr="00494F5F">
        <w:rPr>
          <w:sz w:val="20"/>
          <w:szCs w:val="20"/>
        </w:rPr>
        <w:t xml:space="preserve"> graders) and Napoleon High School (9</w:t>
      </w:r>
      <w:r w:rsidRPr="00494F5F">
        <w:rPr>
          <w:sz w:val="20"/>
          <w:szCs w:val="20"/>
          <w:vertAlign w:val="superscript"/>
        </w:rPr>
        <w:t>th</w:t>
      </w:r>
      <w:r w:rsidRPr="00494F5F">
        <w:rPr>
          <w:sz w:val="20"/>
          <w:szCs w:val="20"/>
        </w:rPr>
        <w:t>-12</w:t>
      </w:r>
      <w:r w:rsidRPr="00494F5F">
        <w:rPr>
          <w:sz w:val="20"/>
          <w:szCs w:val="20"/>
          <w:vertAlign w:val="superscript"/>
        </w:rPr>
        <w:t>th</w:t>
      </w:r>
      <w:r w:rsidRPr="00494F5F">
        <w:rPr>
          <w:sz w:val="20"/>
          <w:szCs w:val="20"/>
        </w:rPr>
        <w:t xml:space="preserve"> graders).</w:t>
      </w:r>
    </w:p>
    <w:sectPr w:rsidR="0096683D" w:rsidRPr="008D25FF" w:rsidSect="00084C01">
      <w:type w:val="continuous"/>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347DC" w14:textId="77777777" w:rsidR="0096683D" w:rsidRDefault="0096683D" w:rsidP="0096683D">
      <w:pPr>
        <w:spacing w:after="0" w:line="240" w:lineRule="auto"/>
      </w:pPr>
      <w:r>
        <w:separator/>
      </w:r>
    </w:p>
  </w:endnote>
  <w:endnote w:type="continuationSeparator" w:id="0">
    <w:p w14:paraId="75E7B6DF" w14:textId="77777777" w:rsidR="0096683D" w:rsidRDefault="0096683D" w:rsidP="00966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Univers Light">
    <w:charset w:val="00"/>
    <w:family w:val="swiss"/>
    <w:pitch w:val="variable"/>
    <w:sig w:usb0="80000287" w:usb1="00000000" w:usb2="00000000" w:usb3="00000000" w:csb0="0000000F" w:csb1="00000000"/>
  </w:font>
  <w:font w:name="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073220"/>
      <w:docPartObj>
        <w:docPartGallery w:val="Page Numbers (Bottom of Page)"/>
        <w:docPartUnique/>
      </w:docPartObj>
    </w:sdtPr>
    <w:sdtEndPr>
      <w:rPr>
        <w:rFonts w:ascii="Univers" w:hAnsi="Univers"/>
        <w:noProof/>
        <w:sz w:val="20"/>
        <w:szCs w:val="20"/>
      </w:rPr>
    </w:sdtEndPr>
    <w:sdtContent>
      <w:p w14:paraId="4D675FFF" w14:textId="77777777" w:rsidR="000B014B" w:rsidRPr="0033167C" w:rsidRDefault="000B014B">
        <w:pPr>
          <w:pStyle w:val="Footer"/>
          <w:jc w:val="right"/>
          <w:rPr>
            <w:rFonts w:ascii="Univers" w:hAnsi="Univers"/>
            <w:sz w:val="20"/>
            <w:szCs w:val="20"/>
          </w:rPr>
        </w:pPr>
        <w:r w:rsidRPr="0033167C">
          <w:rPr>
            <w:rFonts w:ascii="Univers" w:hAnsi="Univers"/>
            <w:sz w:val="20"/>
            <w:szCs w:val="20"/>
          </w:rPr>
          <w:fldChar w:fldCharType="begin"/>
        </w:r>
        <w:r w:rsidRPr="0033167C">
          <w:rPr>
            <w:rFonts w:ascii="Univers" w:hAnsi="Univers"/>
            <w:sz w:val="20"/>
            <w:szCs w:val="20"/>
          </w:rPr>
          <w:instrText xml:space="preserve"> PAGE   \* MERGEFORMAT </w:instrText>
        </w:r>
        <w:r w:rsidRPr="0033167C">
          <w:rPr>
            <w:rFonts w:ascii="Univers" w:hAnsi="Univers"/>
            <w:sz w:val="20"/>
            <w:szCs w:val="20"/>
          </w:rPr>
          <w:fldChar w:fldCharType="separate"/>
        </w:r>
        <w:r w:rsidRPr="0033167C">
          <w:rPr>
            <w:rFonts w:ascii="Univers" w:hAnsi="Univers"/>
            <w:noProof/>
            <w:sz w:val="20"/>
            <w:szCs w:val="20"/>
          </w:rPr>
          <w:t>2</w:t>
        </w:r>
        <w:r w:rsidRPr="0033167C">
          <w:rPr>
            <w:rFonts w:ascii="Univers" w:hAnsi="Univers"/>
            <w:noProof/>
            <w:sz w:val="20"/>
            <w:szCs w:val="20"/>
          </w:rPr>
          <w:fldChar w:fldCharType="end"/>
        </w:r>
      </w:p>
    </w:sdtContent>
  </w:sdt>
  <w:p w14:paraId="11DA8924" w14:textId="77777777" w:rsidR="000B014B" w:rsidRPr="0033167C" w:rsidRDefault="000B014B">
    <w:pPr>
      <w:pStyle w:val="Footer"/>
      <w:rPr>
        <w:rFonts w:ascii="Univers" w:hAnsi="Univers"/>
        <w:sz w:val="20"/>
        <w:szCs w:val="20"/>
      </w:rPr>
    </w:pPr>
    <w:r w:rsidRPr="0033167C">
      <w:rPr>
        <w:rFonts w:ascii="Univers" w:hAnsi="Univers"/>
        <w:sz w:val="20"/>
        <w:szCs w:val="20"/>
      </w:rPr>
      <w:t xml:space="preserve">2024 Youth Community Status Assessment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929461"/>
      <w:docPartObj>
        <w:docPartGallery w:val="Page Numbers (Bottom of Page)"/>
        <w:docPartUnique/>
      </w:docPartObj>
    </w:sdtPr>
    <w:sdtEndPr>
      <w:rPr>
        <w:noProof/>
      </w:rPr>
    </w:sdtEndPr>
    <w:sdtContent>
      <w:p w14:paraId="5448E109" w14:textId="3EFC7BDA" w:rsidR="0096683D" w:rsidRDefault="0096683D" w:rsidP="00187E46">
        <w:pPr>
          <w:pStyle w:val="Footer"/>
        </w:pPr>
        <w:r w:rsidRPr="00187E46">
          <w:t>202</w:t>
        </w:r>
        <w:r>
          <w:t>4</w:t>
        </w:r>
        <w:r w:rsidRPr="00187E46">
          <w:t xml:space="preserve"> Community Status Assessment: Youth</w:t>
        </w:r>
      </w:p>
      <w:p w14:paraId="0AEDF7C1" w14:textId="77777777" w:rsidR="0096683D" w:rsidRDefault="0096683D" w:rsidP="00187E46">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985025"/>
      <w:docPartObj>
        <w:docPartGallery w:val="Page Numbers (Bottom of Page)"/>
        <w:docPartUnique/>
      </w:docPartObj>
    </w:sdtPr>
    <w:sdtEndPr>
      <w:rPr>
        <w:noProof/>
      </w:rPr>
    </w:sdtEndPr>
    <w:sdtContent>
      <w:p w14:paraId="0031DDA4" w14:textId="77777777" w:rsidR="00262168" w:rsidRDefault="002621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109574" w14:textId="77777777" w:rsidR="00262168" w:rsidRDefault="002621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708052"/>
      <w:docPartObj>
        <w:docPartGallery w:val="Page Numbers (Bottom of Page)"/>
        <w:docPartUnique/>
      </w:docPartObj>
    </w:sdtPr>
    <w:sdtEndPr>
      <w:rPr>
        <w:noProof/>
      </w:rPr>
    </w:sdtEndPr>
    <w:sdtContent>
      <w:p w14:paraId="668BFD39" w14:textId="092F4DBC" w:rsidR="00F40C5F" w:rsidRDefault="00F40C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598F1" w14:textId="77777777" w:rsidR="00262168" w:rsidRDefault="0026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23793" w14:textId="77777777" w:rsidR="0096683D" w:rsidRDefault="0096683D" w:rsidP="0096683D">
      <w:pPr>
        <w:spacing w:after="0" w:line="240" w:lineRule="auto"/>
      </w:pPr>
      <w:r>
        <w:separator/>
      </w:r>
    </w:p>
  </w:footnote>
  <w:footnote w:type="continuationSeparator" w:id="0">
    <w:p w14:paraId="123CFBE9" w14:textId="77777777" w:rsidR="0096683D" w:rsidRDefault="0096683D" w:rsidP="0096683D">
      <w:pPr>
        <w:spacing w:after="0" w:line="240" w:lineRule="auto"/>
      </w:pPr>
      <w:r>
        <w:continuationSeparator/>
      </w:r>
    </w:p>
  </w:footnote>
  <w:footnote w:id="1">
    <w:p w14:paraId="15642861" w14:textId="77777777" w:rsidR="00262168" w:rsidRPr="00FD5440" w:rsidRDefault="00262168" w:rsidP="00262168">
      <w:pPr>
        <w:pStyle w:val="FootnoteText"/>
        <w:rPr>
          <w:rFonts w:ascii="Univers" w:hAnsi="Univers"/>
          <w:sz w:val="18"/>
          <w:szCs w:val="18"/>
        </w:rPr>
      </w:pPr>
      <w:r w:rsidRPr="00FD5440">
        <w:rPr>
          <w:rStyle w:val="FootnoteReference"/>
          <w:rFonts w:ascii="Univers" w:hAnsi="Univers"/>
          <w:sz w:val="18"/>
          <w:szCs w:val="18"/>
        </w:rPr>
        <w:footnoteRef/>
      </w:r>
      <w:r w:rsidRPr="00FD5440">
        <w:rPr>
          <w:rFonts w:ascii="Univers" w:hAnsi="Univers"/>
          <w:sz w:val="18"/>
          <w:szCs w:val="18"/>
        </w:rPr>
        <w:t xml:space="preserve"> </w:t>
      </w:r>
      <w:r w:rsidRPr="00FD5440">
        <w:rPr>
          <w:rFonts w:ascii="Univers" w:hAnsi="Univers"/>
        </w:rPr>
        <w:t xml:space="preserve">Centers for Disease Control and Prevention. (2024, April 30). </w:t>
      </w:r>
      <w:r w:rsidRPr="00FD5440">
        <w:rPr>
          <w:rFonts w:ascii="Univers" w:hAnsi="Univers"/>
          <w:i/>
          <w:iCs/>
        </w:rPr>
        <w:t>Alcohol use: FastStats</w:t>
      </w:r>
      <w:r w:rsidRPr="00FD5440">
        <w:rPr>
          <w:rFonts w:ascii="Univers" w:hAnsi="Univers"/>
        </w:rPr>
        <w:t xml:space="preserve">. National Center for Health Statistics. </w:t>
      </w:r>
      <w:hyperlink r:id="rId1" w:tgtFrame="_new" w:history="1">
        <w:r w:rsidRPr="00FD5440">
          <w:rPr>
            <w:rFonts w:ascii="Univers" w:hAnsi="Univers"/>
            <w:color w:val="0000FF"/>
            <w:u w:val="single"/>
          </w:rPr>
          <w:t>https://www.cdc.gov/nchs/fastats/alcohol.htm</w:t>
        </w:r>
      </w:hyperlink>
    </w:p>
  </w:footnote>
  <w:footnote w:id="2">
    <w:p w14:paraId="3E6DDC3E" w14:textId="0252B1A8" w:rsidR="00262168" w:rsidRPr="00FD5440" w:rsidRDefault="00262168" w:rsidP="00262168">
      <w:pPr>
        <w:pStyle w:val="FootnoteText"/>
        <w:rPr>
          <w:rFonts w:ascii="Univers" w:hAnsi="Univers"/>
          <w:sz w:val="18"/>
          <w:szCs w:val="18"/>
        </w:rPr>
      </w:pPr>
      <w:r w:rsidRPr="00FD5440">
        <w:rPr>
          <w:rStyle w:val="FootnoteReference"/>
          <w:rFonts w:ascii="Univers" w:hAnsi="Univers"/>
          <w:sz w:val="18"/>
          <w:szCs w:val="18"/>
        </w:rPr>
        <w:footnoteRef/>
      </w:r>
      <w:r w:rsidRPr="00FD5440">
        <w:rPr>
          <w:rFonts w:ascii="Univers" w:hAnsi="Univers"/>
          <w:sz w:val="18"/>
          <w:szCs w:val="18"/>
        </w:rPr>
        <w:t xml:space="preserve"> </w:t>
      </w:r>
      <w:r w:rsidRPr="00FD5440">
        <w:rPr>
          <w:rFonts w:ascii="Univers" w:hAnsi="Univers"/>
        </w:rPr>
        <w:t xml:space="preserve">Centers for Disease Control and Prevention. (2024). </w:t>
      </w:r>
      <w:r w:rsidRPr="00FD5440">
        <w:rPr>
          <w:rFonts w:ascii="Univers" w:hAnsi="Univers"/>
          <w:i/>
          <w:iCs/>
        </w:rPr>
        <w:t>Alcohol use among youth: Alcohol and public health</w:t>
      </w:r>
      <w:r w:rsidRPr="00FD5440">
        <w:rPr>
          <w:rFonts w:ascii="Univers" w:hAnsi="Univers"/>
        </w:rPr>
        <w:t xml:space="preserve">. </w:t>
      </w:r>
      <w:hyperlink r:id="rId2" w:tgtFrame="_new" w:history="1">
        <w:r w:rsidR="00EE3606">
          <w:rPr>
            <w:rFonts w:ascii="Univers" w:hAnsi="Univers"/>
            <w:color w:val="0000FF"/>
            <w:u w:val="single"/>
          </w:rPr>
          <w:t>https://www.cdc.gov/alcohol/underage-drinking/index.html</w:t>
        </w:r>
      </w:hyperlink>
    </w:p>
  </w:footnote>
  <w:footnote w:id="3">
    <w:p w14:paraId="2EDAB19F" w14:textId="7970F6AF" w:rsidR="005264BA" w:rsidRPr="005264BA" w:rsidRDefault="005264BA">
      <w:pPr>
        <w:pStyle w:val="FootnoteText"/>
        <w:rPr>
          <w:lang w:val="fr-FR"/>
        </w:rPr>
      </w:pPr>
      <w:r>
        <w:rPr>
          <w:rStyle w:val="FootnoteReference"/>
        </w:rPr>
        <w:footnoteRef/>
      </w:r>
      <w:r>
        <w:t xml:space="preserve"> </w:t>
      </w:r>
      <w:r w:rsidRPr="005264BA">
        <w:t xml:space="preserve">National Institutes of Health. (2023). </w:t>
      </w:r>
      <w:r w:rsidRPr="005264BA">
        <w:rPr>
          <w:i/>
          <w:iCs/>
        </w:rPr>
        <w:t>Reported drug use among adolescents continued to hold below pre-pandemic levels in 2023</w:t>
      </w:r>
      <w:r w:rsidRPr="005264BA">
        <w:t xml:space="preserve">. </w:t>
      </w:r>
      <w:r w:rsidRPr="005264BA">
        <w:rPr>
          <w:lang w:val="fr-FR"/>
        </w:rPr>
        <w:t xml:space="preserve">NIH. </w:t>
      </w:r>
      <w:hyperlink r:id="rId3" w:tgtFrame="_new" w:history="1">
        <w:r w:rsidRPr="005264BA">
          <w:rPr>
            <w:rStyle w:val="Hyperlink"/>
            <w:lang w:val="fr-FR"/>
          </w:rPr>
          <w:t>https://www.nih.gov/news-events/news-releases/reported-drug-use-among-adolescents-continued-hold-below-pre-pandemic-levels-2023</w:t>
        </w:r>
      </w:hyperlink>
    </w:p>
  </w:footnote>
  <w:footnote w:id="4">
    <w:p w14:paraId="056B7899" w14:textId="0CADD39E" w:rsidR="005264BA" w:rsidRPr="00775B68" w:rsidRDefault="005264BA">
      <w:pPr>
        <w:pStyle w:val="FootnoteText"/>
        <w:rPr>
          <w:lang w:val="fr-FR"/>
        </w:rPr>
      </w:pPr>
      <w:r>
        <w:rPr>
          <w:rStyle w:val="FootnoteReference"/>
        </w:rPr>
        <w:footnoteRef/>
      </w:r>
      <w:r>
        <w:t xml:space="preserve"> </w:t>
      </w:r>
      <w:r w:rsidRPr="005264BA">
        <w:t xml:space="preserve">National Institutes of Health. (2021). </w:t>
      </w:r>
      <w:r w:rsidRPr="005264BA">
        <w:rPr>
          <w:i/>
          <w:iCs/>
        </w:rPr>
        <w:t>Younger age of first cannabis use or prescription drug misuse is associated with faster development of substance use disorders</w:t>
      </w:r>
      <w:r w:rsidRPr="005264BA">
        <w:t xml:space="preserve">. </w:t>
      </w:r>
      <w:r w:rsidRPr="005264BA">
        <w:rPr>
          <w:lang w:val="fr-FR"/>
        </w:rPr>
        <w:t xml:space="preserve">NIH. </w:t>
      </w:r>
      <w:hyperlink r:id="rId4" w:tgtFrame="_new" w:history="1">
        <w:r w:rsidRPr="005264BA">
          <w:rPr>
            <w:rStyle w:val="Hyperlink"/>
            <w:lang w:val="fr-FR"/>
          </w:rPr>
          <w:t>https://www.nih.gov/news-events/news-releases/younger-age-first-cannabis-use-or-prescription-drug-misuse-associated-faster-development-substance-use-disorders</w:t>
        </w:r>
      </w:hyperlink>
    </w:p>
  </w:footnote>
  <w:footnote w:id="5">
    <w:p w14:paraId="5475ED84" w14:textId="4E63814C" w:rsidR="005264BA" w:rsidRDefault="005264BA">
      <w:pPr>
        <w:pStyle w:val="FootnoteText"/>
      </w:pPr>
      <w:r>
        <w:rPr>
          <w:rStyle w:val="FootnoteReference"/>
        </w:rPr>
        <w:footnoteRef/>
      </w:r>
      <w:r>
        <w:t xml:space="preserve"> </w:t>
      </w:r>
      <w:r w:rsidRPr="005264BA">
        <w:t xml:space="preserve">SingleCare. (2024). </w:t>
      </w:r>
      <w:r w:rsidRPr="005264BA">
        <w:rPr>
          <w:i/>
          <w:iCs/>
        </w:rPr>
        <w:t>Prescription drug statistics</w:t>
      </w:r>
      <w:r w:rsidRPr="005264BA">
        <w:t xml:space="preserve">. SingleCare. </w:t>
      </w:r>
      <w:hyperlink r:id="rId5" w:tgtFrame="_new" w:history="1">
        <w:r w:rsidRPr="005264BA">
          <w:rPr>
            <w:rStyle w:val="Hyperlink"/>
            <w:lang w:val="pt-BR"/>
          </w:rPr>
          <w:t>https://www.singlecare.com/blog/news/prescription-drug-statistics/</w:t>
        </w:r>
      </w:hyperlink>
    </w:p>
  </w:footnote>
  <w:footnote w:id="6">
    <w:p w14:paraId="44ACC37C" w14:textId="77777777" w:rsidR="00262168" w:rsidRDefault="00262168" w:rsidP="00262168">
      <w:pPr>
        <w:pStyle w:val="FootnoteText"/>
      </w:pPr>
      <w:r>
        <w:rPr>
          <w:rStyle w:val="FootnoteReference"/>
        </w:rPr>
        <w:footnoteRef/>
      </w:r>
      <w:r w:rsidRPr="00743194">
        <w:rPr>
          <w:lang w:val="pt-BR"/>
        </w:rPr>
        <w:t xml:space="preserve"> Ataey, A., Jafarvand, E., Moradi, F., &amp; Qorbani, M. (2020). </w:t>
      </w:r>
      <w:r w:rsidRPr="00743194">
        <w:t xml:space="preserve">A systematic review and meta-analysis of the prevalence of orthorexia nervosa among adolescents and young adults. </w:t>
      </w:r>
      <w:r w:rsidRPr="00743194">
        <w:rPr>
          <w:i/>
          <w:iCs/>
        </w:rPr>
        <w:t>Eating and Weight Disorders</w:t>
      </w:r>
      <w:r w:rsidRPr="00743194">
        <w:t xml:space="preserve">, 25(4), 822-830. </w:t>
      </w:r>
      <w:hyperlink r:id="rId6" w:history="1">
        <w:r w:rsidRPr="0089252C">
          <w:rPr>
            <w:rStyle w:val="Hyperlink"/>
          </w:rPr>
          <w:t>https://doi.org/10.1007/s40519-019-00848-5</w:t>
        </w:r>
      </w:hyperlink>
      <w:r>
        <w:t xml:space="preserve"> </w:t>
      </w:r>
    </w:p>
  </w:footnote>
  <w:footnote w:id="7">
    <w:p w14:paraId="32D44EF4" w14:textId="77777777" w:rsidR="00262168" w:rsidRDefault="00262168" w:rsidP="00262168">
      <w:pPr>
        <w:pStyle w:val="FootnoteText"/>
      </w:pPr>
      <w:r>
        <w:rPr>
          <w:rStyle w:val="FootnoteReference"/>
        </w:rPr>
        <w:footnoteRef/>
      </w:r>
      <w:r w:rsidRPr="00D32011">
        <w:t xml:space="preserve"> Langellier, B. A., &amp; Rogers, A. (2022). </w:t>
      </w:r>
      <w:r w:rsidRPr="00743194">
        <w:t xml:space="preserve">Weight misperception among adolescents: A systematic review. </w:t>
      </w:r>
      <w:r w:rsidRPr="00743194">
        <w:rPr>
          <w:i/>
          <w:iCs/>
        </w:rPr>
        <w:t>Body Image</w:t>
      </w:r>
      <w:r w:rsidRPr="00743194">
        <w:t xml:space="preserve">, 41, 145-158. </w:t>
      </w:r>
      <w:hyperlink r:id="rId7" w:history="1">
        <w:r w:rsidRPr="0089252C">
          <w:rPr>
            <w:rStyle w:val="Hyperlink"/>
          </w:rPr>
          <w:t>https://doi.org/10.1016/j.bodyim.2022.01.002</w:t>
        </w:r>
      </w:hyperlink>
      <w:r>
        <w:t xml:space="preserve"> </w:t>
      </w:r>
    </w:p>
  </w:footnote>
  <w:footnote w:id="8">
    <w:p w14:paraId="14EABE96" w14:textId="77777777" w:rsidR="00262168" w:rsidRDefault="00262168" w:rsidP="00262168">
      <w:pPr>
        <w:pStyle w:val="FootnoteText"/>
      </w:pPr>
      <w:r>
        <w:rPr>
          <w:rStyle w:val="FootnoteReference"/>
        </w:rPr>
        <w:footnoteRef/>
      </w:r>
      <w:r>
        <w:t xml:space="preserve"> </w:t>
      </w:r>
      <w:r w:rsidRPr="0065377A">
        <w:t>US Department of Health and Human Services. Physical Activity Guidelines for Americans. Washington, DC: US Department of Health and Human Services; 2008.</w:t>
      </w:r>
    </w:p>
  </w:footnote>
  <w:footnote w:id="9">
    <w:p w14:paraId="0C9E4B20" w14:textId="77777777" w:rsidR="00262168" w:rsidRDefault="00262168" w:rsidP="00262168">
      <w:pPr>
        <w:pStyle w:val="FootnoteText"/>
      </w:pPr>
      <w:r>
        <w:rPr>
          <w:rStyle w:val="FootnoteReference"/>
        </w:rPr>
        <w:footnoteRef/>
      </w:r>
      <w:r>
        <w:t xml:space="preserve"> Zuckerman, S. L., Tang, A. R., Richard, K. E., Grisham, C. J., Kuhn, A. W., Bonfield, C. M., Yengo-Kahn, A. M. (2020). The behavioral, psychological, and social impacts of team sports: A systematic review and meta-analysis. </w:t>
      </w:r>
      <w:r w:rsidRPr="00C773A7">
        <w:rPr>
          <w:i/>
          <w:iCs/>
        </w:rPr>
        <w:t>The Physician and Sportsmedicine, 49</w:t>
      </w:r>
      <w:r>
        <w:t>(3).</w:t>
      </w:r>
    </w:p>
  </w:footnote>
  <w:footnote w:id="10">
    <w:p w14:paraId="6AADD1D6" w14:textId="77777777" w:rsidR="00262168" w:rsidRPr="008D25FF" w:rsidRDefault="00262168" w:rsidP="00262168">
      <w:pPr>
        <w:pStyle w:val="FootnoteText"/>
        <w:rPr>
          <w:sz w:val="18"/>
          <w:szCs w:val="18"/>
        </w:rPr>
      </w:pPr>
      <w:r>
        <w:rPr>
          <w:rStyle w:val="FootnoteReference"/>
        </w:rPr>
        <w:footnoteRef/>
      </w:r>
      <w:r>
        <w:t xml:space="preserve"> </w:t>
      </w:r>
      <w:r w:rsidRPr="008D25FF">
        <w:rPr>
          <w:sz w:val="18"/>
          <w:szCs w:val="18"/>
        </w:rPr>
        <w:t xml:space="preserve">Cleveland Clinic. (2024, July 24). How screen time harms kids' development. Cleveland Clinic Health Essentials. Retrieved from </w:t>
      </w:r>
      <w:hyperlink r:id="rId8" w:history="1">
        <w:r w:rsidRPr="008D25FF">
          <w:rPr>
            <w:rStyle w:val="Hyperlink"/>
            <w:sz w:val="18"/>
            <w:szCs w:val="18"/>
          </w:rPr>
          <w:t>https://health.clevelandclinic.org/how-screen-time-harms-kids-development/</w:t>
        </w:r>
      </w:hyperlink>
      <w:r w:rsidRPr="008D25FF">
        <w:rPr>
          <w:sz w:val="18"/>
          <w:szCs w:val="18"/>
        </w:rPr>
        <w:t xml:space="preserve"> </w:t>
      </w:r>
    </w:p>
  </w:footnote>
  <w:footnote w:id="11">
    <w:p w14:paraId="2957F189"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Johns Hopkins Medicine. (2024). Screen time side effects in kids and teens. Johns Hopkins Medicine. Retrieved from </w:t>
      </w:r>
      <w:hyperlink r:id="rId9" w:tgtFrame="_new" w:history="1">
        <w:r w:rsidRPr="008D25FF">
          <w:rPr>
            <w:rStyle w:val="Hyperlink"/>
            <w:sz w:val="18"/>
            <w:szCs w:val="18"/>
          </w:rPr>
          <w:t>https://www.hopkinsmedicine.org</w:t>
        </w:r>
      </w:hyperlink>
    </w:p>
  </w:footnote>
  <w:footnote w:id="12">
    <w:p w14:paraId="2DD9D2BD"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Mayo Clinic Health System. (2021, May 28). Children and screen time: How much is too much? Mayo Clinic Health System. Retrieved from </w:t>
      </w:r>
      <w:hyperlink r:id="rId10" w:tgtFrame="_new" w:history="1">
        <w:r w:rsidRPr="008D25FF">
          <w:rPr>
            <w:rStyle w:val="Hyperlink"/>
            <w:sz w:val="18"/>
            <w:szCs w:val="18"/>
          </w:rPr>
          <w:t>https://www.mayoclinichealthsystem.org</w:t>
        </w:r>
      </w:hyperlink>
    </w:p>
  </w:footnote>
  <w:footnote w:id="13">
    <w:p w14:paraId="18765875"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University of California, San Francisco. (2022, December 19). Is too much screen time bad for kids? It’s complicated. UCSF News Center. Retrieved from </w:t>
      </w:r>
      <w:hyperlink r:id="rId11" w:tgtFrame="_new" w:history="1">
        <w:r w:rsidRPr="008D25FF">
          <w:rPr>
            <w:rStyle w:val="Hyperlink"/>
            <w:sz w:val="18"/>
            <w:szCs w:val="18"/>
          </w:rPr>
          <w:t>https://www.ucsf.edu</w:t>
        </w:r>
      </w:hyperlink>
    </w:p>
  </w:footnote>
  <w:footnote w:id="14">
    <w:p w14:paraId="0F2C3209"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American Academy of Pediatrics. (2016). Media and young minds. </w:t>
      </w:r>
      <w:r w:rsidRPr="008D25FF">
        <w:rPr>
          <w:i/>
          <w:iCs/>
          <w:sz w:val="18"/>
          <w:szCs w:val="18"/>
        </w:rPr>
        <w:t>Pediatrics, 138</w:t>
      </w:r>
      <w:r w:rsidRPr="008D25FF">
        <w:rPr>
          <w:sz w:val="18"/>
          <w:szCs w:val="18"/>
        </w:rPr>
        <w:t xml:space="preserve">(5), e20162591. </w:t>
      </w:r>
      <w:hyperlink r:id="rId12" w:history="1">
        <w:r w:rsidRPr="008D25FF">
          <w:rPr>
            <w:rStyle w:val="Hyperlink"/>
            <w:sz w:val="18"/>
            <w:szCs w:val="18"/>
          </w:rPr>
          <w:t>https://doi.org/10.1542/peds.2016-2591</w:t>
        </w:r>
      </w:hyperlink>
      <w:r w:rsidRPr="008D25FF">
        <w:rPr>
          <w:sz w:val="18"/>
          <w:szCs w:val="18"/>
        </w:rPr>
        <w:t xml:space="preserve"> </w:t>
      </w:r>
    </w:p>
  </w:footnote>
  <w:footnote w:id="15">
    <w:p w14:paraId="2D883938"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American Academy of Pediatrics. (2016). Media use in school-aged children and adolescents. </w:t>
      </w:r>
      <w:r w:rsidRPr="008D25FF">
        <w:rPr>
          <w:i/>
          <w:iCs/>
          <w:sz w:val="18"/>
          <w:szCs w:val="18"/>
        </w:rPr>
        <w:t>Pediatrics, 138</w:t>
      </w:r>
      <w:r w:rsidRPr="008D25FF">
        <w:rPr>
          <w:sz w:val="18"/>
          <w:szCs w:val="18"/>
        </w:rPr>
        <w:t xml:space="preserve">(5), e20162592. </w:t>
      </w:r>
      <w:hyperlink r:id="rId13" w:history="1">
        <w:r w:rsidRPr="008D25FF">
          <w:rPr>
            <w:rStyle w:val="Hyperlink"/>
            <w:sz w:val="18"/>
            <w:szCs w:val="18"/>
          </w:rPr>
          <w:t>https://doi.org/10.1542/peds.2016-2592</w:t>
        </w:r>
      </w:hyperlink>
      <w:r w:rsidRPr="008D25FF">
        <w:rPr>
          <w:sz w:val="18"/>
          <w:szCs w:val="18"/>
        </w:rPr>
        <w:t xml:space="preserve"> </w:t>
      </w:r>
    </w:p>
  </w:footnote>
  <w:footnote w:id="16">
    <w:p w14:paraId="5E07EACA"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World Health Organization. (2019). Guidelines on physical activity, sedentary behaviour and sleep for children under 5 years of age. </w:t>
      </w:r>
      <w:hyperlink r:id="rId14" w:tgtFrame="_new" w:history="1">
        <w:r w:rsidRPr="008D25FF">
          <w:rPr>
            <w:rStyle w:val="Hyperlink"/>
            <w:sz w:val="18"/>
            <w:szCs w:val="18"/>
          </w:rPr>
          <w:t>https://www.who.int/publications/i/item/9789241550536</w:t>
        </w:r>
      </w:hyperlink>
    </w:p>
  </w:footnote>
  <w:footnote w:id="17">
    <w:p w14:paraId="70C7323A" w14:textId="77777777" w:rsidR="00262168" w:rsidRPr="008D25FF" w:rsidRDefault="00262168" w:rsidP="00262168">
      <w:pPr>
        <w:pStyle w:val="FootnoteText"/>
        <w:rPr>
          <w:sz w:val="18"/>
          <w:szCs w:val="18"/>
        </w:rPr>
      </w:pPr>
      <w:r w:rsidRPr="008D25FF">
        <w:rPr>
          <w:rStyle w:val="FootnoteReference"/>
          <w:sz w:val="18"/>
          <w:szCs w:val="18"/>
        </w:rPr>
        <w:footnoteRef/>
      </w:r>
      <w:r w:rsidRPr="008D25FF">
        <w:rPr>
          <w:sz w:val="18"/>
          <w:szCs w:val="18"/>
        </w:rPr>
        <w:t xml:space="preserve"> Centers for Disease Control and Prevention. (2023). Screen time vs. lean time. CDC. </w:t>
      </w:r>
      <w:hyperlink r:id="rId15" w:tgtFrame="_new" w:history="1">
        <w:r w:rsidRPr="008D25FF">
          <w:rPr>
            <w:rStyle w:val="Hyperlink"/>
            <w:sz w:val="18"/>
            <w:szCs w:val="18"/>
          </w:rPr>
          <w:t>https://www.cdc.gov/nccdphp/dnpao/multimedia/infographics/getmoving.html</w:t>
        </w:r>
      </w:hyperlink>
    </w:p>
  </w:footnote>
  <w:footnote w:id="18">
    <w:p w14:paraId="24DEDC06" w14:textId="77777777" w:rsidR="00262168" w:rsidRDefault="00262168" w:rsidP="00262168">
      <w:pPr>
        <w:pStyle w:val="FootnoteText"/>
      </w:pPr>
      <w:r>
        <w:rPr>
          <w:rStyle w:val="FootnoteReference"/>
        </w:rPr>
        <w:footnoteRef/>
      </w:r>
      <w:r>
        <w:t xml:space="preserve"> </w:t>
      </w:r>
      <w:r w:rsidRPr="00921987">
        <w:t xml:space="preserve">U.S. Department of Health and Human Services. (2023). </w:t>
      </w:r>
      <w:r w:rsidRPr="00921987">
        <w:rPr>
          <w:i/>
          <w:iCs/>
        </w:rPr>
        <w:t>Surgeon General's Advisory on Social Media and Youth Mental Health</w:t>
      </w:r>
      <w:r w:rsidRPr="00921987">
        <w:t xml:space="preserve">. </w:t>
      </w:r>
      <w:hyperlink r:id="rId16" w:tgtFrame="_new" w:history="1">
        <w:r w:rsidRPr="00921987">
          <w:rPr>
            <w:rStyle w:val="Hyperlink"/>
          </w:rPr>
          <w:t>https://www.hhs.gov/sites/default/files/sg-youth-mental-health-social-media-advisory.pdf</w:t>
        </w:r>
      </w:hyperlink>
    </w:p>
  </w:footnote>
  <w:footnote w:id="19">
    <w:p w14:paraId="14AB9CE3" w14:textId="77777777" w:rsidR="00262168" w:rsidRDefault="00262168" w:rsidP="00262168">
      <w:pPr>
        <w:pStyle w:val="FootnoteText"/>
      </w:pPr>
      <w:r>
        <w:rPr>
          <w:rStyle w:val="FootnoteReference"/>
        </w:rPr>
        <w:footnoteRef/>
      </w:r>
      <w:r>
        <w:t xml:space="preserve"> </w:t>
      </w:r>
      <w:r w:rsidRPr="00921987">
        <w:t xml:space="preserve">American Psychological Association. (2024). Social media use and mental health: APA monitor. </w:t>
      </w:r>
      <w:hyperlink r:id="rId17" w:tgtFrame="_new" w:history="1">
        <w:r w:rsidRPr="00921987">
          <w:rPr>
            <w:rStyle w:val="Hyperlink"/>
          </w:rPr>
          <w:t>https://www.apa.org/monitor/2024/04/teen-social-use-mental-health</w:t>
        </w:r>
      </w:hyperlink>
    </w:p>
  </w:footnote>
  <w:footnote w:id="20">
    <w:p w14:paraId="23C32EAC" w14:textId="77777777" w:rsidR="00F40C5F" w:rsidRDefault="00F40C5F" w:rsidP="00F40C5F">
      <w:pPr>
        <w:pStyle w:val="FootnoteText"/>
      </w:pPr>
      <w:r>
        <w:rPr>
          <w:rStyle w:val="FootnoteReference"/>
        </w:rPr>
        <w:footnoteRef/>
      </w:r>
      <w:r>
        <w:t xml:space="preserve"> </w:t>
      </w:r>
      <w:r w:rsidRPr="00F22D89">
        <w:t xml:space="preserve">Centers for Disease Control and Prevention. (2024, January 30). </w:t>
      </w:r>
      <w:r w:rsidRPr="00F22D89">
        <w:rPr>
          <w:i/>
          <w:iCs/>
        </w:rPr>
        <w:t>Sexually Transmitted Infections (STI) surveillance, 2022</w:t>
      </w:r>
      <w:r w:rsidRPr="00F22D89">
        <w:t xml:space="preserve">. U.S. Department of Health and Human Services. </w:t>
      </w:r>
      <w:hyperlink r:id="rId18" w:tgtFrame="_new" w:history="1">
        <w:r w:rsidRPr="00F22D89">
          <w:rPr>
            <w:rStyle w:val="Hyperlink"/>
          </w:rPr>
          <w:t>https://www.cdc.gov/std/statistics/2022/default.htm</w:t>
        </w:r>
      </w:hyperlink>
    </w:p>
  </w:footnote>
  <w:footnote w:id="21">
    <w:p w14:paraId="11E242B2" w14:textId="77777777" w:rsidR="00F40C5F" w:rsidRPr="007F1ECA" w:rsidRDefault="00F40C5F" w:rsidP="00F40C5F">
      <w:pPr>
        <w:pStyle w:val="FootnoteText"/>
      </w:pPr>
      <w:r>
        <w:rPr>
          <w:rStyle w:val="FootnoteReference"/>
        </w:rPr>
        <w:footnoteRef/>
      </w:r>
      <w:r w:rsidRPr="007F1ECA">
        <w:t xml:space="preserve"> Gogineni, V., Waselewski, M. E.</w:t>
      </w:r>
      <w:r>
        <w:t xml:space="preserve">, Jamison, C. D., Bell, J. A., Hadler, N., Chaudhry, K. A., Chang, T., &amp; Mmeje, O. O. (2021). The future of STU screening and treatment for youth: A national survey of youth perspectives and intentions. </w:t>
      </w:r>
      <w:r w:rsidRPr="007F1ECA">
        <w:rPr>
          <w:i/>
          <w:iCs/>
        </w:rPr>
        <w:t>BMC Public Health, 21</w:t>
      </w:r>
      <w:r>
        <w:t xml:space="preserve">, Article 2006. </w:t>
      </w:r>
      <w:hyperlink r:id="rId19" w:history="1">
        <w:r w:rsidRPr="00443A87">
          <w:rPr>
            <w:rStyle w:val="Hyperlink"/>
          </w:rPr>
          <w:t>https://doi.org/10.1186/s12889-021-12091-y</w:t>
        </w:r>
      </w:hyperlink>
      <w:r>
        <w:t xml:space="preserve"> </w:t>
      </w:r>
    </w:p>
  </w:footnote>
  <w:footnote w:id="22">
    <w:p w14:paraId="302561B5" w14:textId="77777777" w:rsidR="00F40C5F" w:rsidRDefault="00F40C5F" w:rsidP="00F40C5F">
      <w:pPr>
        <w:pStyle w:val="FootnoteText"/>
      </w:pPr>
      <w:r>
        <w:rPr>
          <w:rStyle w:val="FootnoteReference"/>
        </w:rPr>
        <w:footnoteRef/>
      </w:r>
      <w:r w:rsidRPr="007F1ECA">
        <w:t xml:space="preserve"> Morales, J. (2023, June 6). </w:t>
      </w:r>
      <w:r w:rsidRPr="007F1ECA">
        <w:rPr>
          <w:i/>
          <w:iCs/>
        </w:rPr>
        <w:t>Gonorrhea, syphilis, and congenital syphilis cases continue to rise in U.S.</w:t>
      </w:r>
      <w:r w:rsidRPr="007F1ECA">
        <w:t xml:space="preserve"> Axios. </w:t>
      </w:r>
      <w:hyperlink r:id="rId20" w:history="1">
        <w:r w:rsidRPr="00443A87">
          <w:rPr>
            <w:rStyle w:val="Hyperlink"/>
          </w:rPr>
          <w:t>https://www.axios.com/2023/06/06/us-syphilis-cases-continue-rise-2022</w:t>
        </w:r>
      </w:hyperlink>
      <w:r>
        <w:t xml:space="preserve"> </w:t>
      </w:r>
    </w:p>
  </w:footnote>
  <w:footnote w:id="23">
    <w:p w14:paraId="25223BB1" w14:textId="77777777" w:rsidR="00F40C5F" w:rsidRDefault="00F40C5F" w:rsidP="00F40C5F">
      <w:pPr>
        <w:pStyle w:val="FootnoteText"/>
      </w:pPr>
      <w:r>
        <w:rPr>
          <w:rStyle w:val="FootnoteReference"/>
        </w:rPr>
        <w:footnoteRef/>
      </w:r>
      <w:r>
        <w:t xml:space="preserve"> </w:t>
      </w:r>
      <w:r w:rsidRPr="00DC7983">
        <w:t xml:space="preserve">National Sleep Foundation. (2023). </w:t>
      </w:r>
      <w:r w:rsidRPr="00DC7983">
        <w:rPr>
          <w:i/>
          <w:iCs/>
        </w:rPr>
        <w:t>2023 Sleep in America poll: Sleep and adolescent health</w:t>
      </w:r>
      <w:r w:rsidRPr="00DC7983">
        <w:t xml:space="preserve">. National Sleep Foundation. Retrieved from </w:t>
      </w:r>
      <w:hyperlink r:id="rId21" w:history="1">
        <w:r w:rsidRPr="00443A87">
          <w:rPr>
            <w:rStyle w:val="Hyperlink"/>
          </w:rPr>
          <w:t>https://www.sleepfoundation.org/sleep-polls</w:t>
        </w:r>
      </w:hyperlink>
      <w:r>
        <w:t xml:space="preserve"> </w:t>
      </w:r>
    </w:p>
  </w:footnote>
  <w:footnote w:id="24">
    <w:p w14:paraId="2D58AE19" w14:textId="77777777" w:rsidR="00F40C5F" w:rsidRDefault="00F40C5F" w:rsidP="00F40C5F">
      <w:pPr>
        <w:pStyle w:val="FootnoteText"/>
      </w:pPr>
      <w:r>
        <w:rPr>
          <w:rStyle w:val="FootnoteReference"/>
        </w:rPr>
        <w:footnoteRef/>
      </w:r>
      <w:r>
        <w:t xml:space="preserve"> </w:t>
      </w:r>
      <w:r w:rsidRPr="00DC7983">
        <w:t xml:space="preserve">National Sleep Foundation. (2023). </w:t>
      </w:r>
      <w:r w:rsidRPr="00DC7983">
        <w:rPr>
          <w:i/>
          <w:iCs/>
        </w:rPr>
        <w:t>2023 Sleep in America poll: Sleep and adolescent health</w:t>
      </w:r>
      <w:r w:rsidRPr="00DC7983">
        <w:t xml:space="preserve">. National Sleep Foundation. Retrieved from </w:t>
      </w:r>
      <w:hyperlink r:id="rId22" w:history="1">
        <w:r w:rsidRPr="00443A87">
          <w:rPr>
            <w:rStyle w:val="Hyperlink"/>
          </w:rPr>
          <w:t>https://www.sleepfoundation.org/sleep-polls</w:t>
        </w:r>
      </w:hyperlink>
      <w:r>
        <w:t xml:space="preserve"> </w:t>
      </w:r>
    </w:p>
  </w:footnote>
  <w:footnote w:id="25">
    <w:p w14:paraId="3E1BC2C8" w14:textId="77777777" w:rsidR="00F40C5F" w:rsidRDefault="00F40C5F" w:rsidP="00F40C5F">
      <w:pPr>
        <w:pStyle w:val="FootnoteText"/>
      </w:pPr>
      <w:r>
        <w:rPr>
          <w:rStyle w:val="FootnoteReference"/>
        </w:rPr>
        <w:footnoteRef/>
      </w:r>
      <w:r>
        <w:t xml:space="preserve"> </w:t>
      </w:r>
      <w:r w:rsidRPr="00DC7983">
        <w:t xml:space="preserve">American Academy of Sleep Medicine. (2021). </w:t>
      </w:r>
      <w:r w:rsidRPr="00DC7983">
        <w:rPr>
          <w:i/>
          <w:iCs/>
        </w:rPr>
        <w:t>Delayed school start times for adolescents: A review of the research</w:t>
      </w:r>
      <w:r w:rsidRPr="00DC7983">
        <w:t xml:space="preserve">. Journal of Clinical Sleep Medicine, 17(2), 389-400. </w:t>
      </w:r>
      <w:hyperlink r:id="rId23" w:history="1">
        <w:r w:rsidRPr="00443A87">
          <w:rPr>
            <w:rStyle w:val="Hyperlink"/>
          </w:rPr>
          <w:t>https://doi.org/10.5664/jcsm.8602</w:t>
        </w:r>
      </w:hyperlink>
      <w:r>
        <w:t xml:space="preserve"> </w:t>
      </w:r>
    </w:p>
  </w:footnote>
  <w:footnote w:id="26">
    <w:p w14:paraId="4A0C5A5B" w14:textId="77777777" w:rsidR="00F40C5F" w:rsidRDefault="00F40C5F" w:rsidP="00F40C5F">
      <w:pPr>
        <w:pStyle w:val="FootnoteText"/>
      </w:pPr>
      <w:r>
        <w:rPr>
          <w:rStyle w:val="FootnoteReference"/>
        </w:rPr>
        <w:footnoteRef/>
      </w:r>
      <w:r w:rsidRPr="00A922DA">
        <w:t xml:space="preserve"> Gozal, D., &amp; Kheirandish-Gozal, L. (2020). </w:t>
      </w:r>
      <w:r w:rsidRPr="00DC7983">
        <w:rPr>
          <w:i/>
          <w:iCs/>
        </w:rPr>
        <w:t>Obstructive sleep apnea and neurocognitive deficits in children: The importance of sleep assessment</w:t>
      </w:r>
      <w:r w:rsidRPr="00DC7983">
        <w:t xml:space="preserve">. Sleep Medicine Reviews, 51, 101-106. </w:t>
      </w:r>
      <w:hyperlink r:id="rId24" w:history="1">
        <w:r w:rsidRPr="00443A87">
          <w:rPr>
            <w:rStyle w:val="Hyperlink"/>
          </w:rPr>
          <w:t>https://doi.org/10.1016/j.smrv.2020.101306</w:t>
        </w:r>
      </w:hyperlink>
      <w:r>
        <w:t xml:space="preserve"> </w:t>
      </w:r>
    </w:p>
  </w:footnote>
  <w:footnote w:id="27">
    <w:p w14:paraId="56F33DE2" w14:textId="77777777" w:rsidR="00F40C5F" w:rsidRDefault="00F40C5F" w:rsidP="00F40C5F">
      <w:pPr>
        <w:pStyle w:val="FootnoteText"/>
      </w:pPr>
      <w:r>
        <w:rPr>
          <w:rStyle w:val="FootnoteReference"/>
        </w:rPr>
        <w:footnoteRef/>
      </w:r>
      <w:r>
        <w:t xml:space="preserve"> </w:t>
      </w:r>
      <w:r w:rsidRPr="00DC7983">
        <w:t xml:space="preserve">Carskadon, M. A. (2019). </w:t>
      </w:r>
      <w:r w:rsidRPr="00DC7983">
        <w:rPr>
          <w:i/>
          <w:iCs/>
        </w:rPr>
        <w:t>Sleep in adolescents: The perfect storm</w:t>
      </w:r>
      <w:r w:rsidRPr="00DC7983">
        <w:t xml:space="preserve">. Pediatric Clinics of North America, 66(2), 347-359. </w:t>
      </w:r>
      <w:hyperlink r:id="rId25" w:history="1">
        <w:r w:rsidRPr="00443A87">
          <w:rPr>
            <w:rStyle w:val="Hyperlink"/>
          </w:rPr>
          <w:t>https://doi.org/10.1016/j.pcl.2018.11.002</w:t>
        </w:r>
      </w:hyperlink>
      <w:r>
        <w:t xml:space="preserve"> </w:t>
      </w:r>
    </w:p>
  </w:footnote>
  <w:footnote w:id="28">
    <w:p w14:paraId="4C99E55C" w14:textId="77777777" w:rsidR="00F40C5F" w:rsidRDefault="00F40C5F" w:rsidP="00F40C5F">
      <w:pPr>
        <w:pStyle w:val="FootnoteText"/>
      </w:pPr>
      <w:r>
        <w:rPr>
          <w:rStyle w:val="FootnoteReference"/>
        </w:rPr>
        <w:footnoteRef/>
      </w:r>
      <w:r>
        <w:t xml:space="preserve"> </w:t>
      </w:r>
      <w:r w:rsidRPr="00344965">
        <w:t xml:space="preserve">U.S. Department of Education, National Center for Homeless Education. (2023). </w:t>
      </w:r>
      <w:r w:rsidRPr="00344965">
        <w:rPr>
          <w:i/>
          <w:iCs/>
        </w:rPr>
        <w:t>Education for homeless children and youth program data collection</w:t>
      </w:r>
      <w:r w:rsidRPr="00344965">
        <w:t xml:space="preserve">. Retrieved from </w:t>
      </w:r>
      <w:hyperlink r:id="rId26" w:history="1">
        <w:r w:rsidRPr="00443A87">
          <w:rPr>
            <w:rStyle w:val="Hyperlink"/>
          </w:rPr>
          <w:t>https://nche.ed.gov/data-and-stats/</w:t>
        </w:r>
      </w:hyperlink>
      <w:r>
        <w:t xml:space="preserve"> </w:t>
      </w:r>
    </w:p>
  </w:footnote>
  <w:footnote w:id="29">
    <w:p w14:paraId="4700E798" w14:textId="77777777" w:rsidR="00F40C5F" w:rsidRDefault="00F40C5F" w:rsidP="00F40C5F">
      <w:pPr>
        <w:pStyle w:val="FootnoteText"/>
      </w:pPr>
      <w:r>
        <w:rPr>
          <w:rStyle w:val="FootnoteReference"/>
        </w:rPr>
        <w:footnoteRef/>
      </w:r>
      <w:r w:rsidRPr="00F14425">
        <w:rPr>
          <w:lang w:val="fr-FR"/>
        </w:rPr>
        <w:t xml:space="preserve"> Parrott. </w:t>
      </w:r>
      <w:r w:rsidRPr="00A922DA">
        <w:rPr>
          <w:lang w:val="fr-FR"/>
        </w:rPr>
        <w:t xml:space="preserve">K. A., Huslage, M., &amp; Cronley, C. (2022). </w:t>
      </w:r>
      <w:r>
        <w:t>Educational equity: A scoping review of the state of literature exploring educational outcomes and correlates for children experiencing homelessness,</w:t>
      </w:r>
    </w:p>
    <w:p w14:paraId="08C17EA6" w14:textId="77777777" w:rsidR="00F40C5F" w:rsidRPr="00F14425" w:rsidRDefault="00F40C5F" w:rsidP="00F40C5F">
      <w:pPr>
        <w:pStyle w:val="FootnoteText"/>
      </w:pPr>
      <w:r w:rsidRPr="00F14425">
        <w:rPr>
          <w:i/>
          <w:iCs/>
        </w:rPr>
        <w:t>Children and Youth Services Review, 143</w:t>
      </w:r>
      <w:r w:rsidRPr="00F14425">
        <w:t>, 1-13</w:t>
      </w:r>
      <w:r>
        <w:t xml:space="preserve">. </w:t>
      </w:r>
      <w:hyperlink r:id="rId27" w:history="1">
        <w:r w:rsidRPr="00443A87">
          <w:rPr>
            <w:rStyle w:val="Hyperlink"/>
          </w:rPr>
          <w:t>https://doi.org/10.1016/j.childyouth.2022.106673</w:t>
        </w:r>
      </w:hyperlink>
      <w:r>
        <w:t xml:space="preserve"> </w:t>
      </w:r>
    </w:p>
  </w:footnote>
  <w:footnote w:id="30">
    <w:p w14:paraId="02246446" w14:textId="77777777" w:rsidR="00F40C5F" w:rsidRDefault="00F40C5F" w:rsidP="00F40C5F">
      <w:pPr>
        <w:pStyle w:val="FootnoteText"/>
      </w:pPr>
      <w:r>
        <w:rPr>
          <w:rStyle w:val="FootnoteReference"/>
        </w:rPr>
        <w:footnoteRef/>
      </w:r>
      <w:r>
        <w:t xml:space="preserve"> Gultekin, L. E., Brush, B. L., Ginier, E., Cordom, A., Dowdell, E. B. (2020). Health risks and outcomes of homelessness in school-age children and youth: A scoping review of the literature. </w:t>
      </w:r>
      <w:r w:rsidRPr="00F14425">
        <w:rPr>
          <w:i/>
          <w:iCs/>
        </w:rPr>
        <w:t>The Journal of School Nursing, 36</w:t>
      </w:r>
      <w:r>
        <w:t xml:space="preserve">(1),10-18. doi:10.1177/1059840519875182 </w:t>
      </w:r>
    </w:p>
  </w:footnote>
  <w:footnote w:id="31">
    <w:p w14:paraId="19C1B338" w14:textId="77777777" w:rsidR="00494F5F" w:rsidRDefault="00494F5F" w:rsidP="00494F5F">
      <w:pPr>
        <w:pStyle w:val="FootnoteText"/>
      </w:pPr>
      <w:r>
        <w:rPr>
          <w:rStyle w:val="FootnoteReference"/>
        </w:rPr>
        <w:footnoteRef/>
      </w:r>
      <w:r>
        <w:t xml:space="preserve"> </w:t>
      </w:r>
      <w:r w:rsidRPr="00AE4C32">
        <w:t>Students attending Four County Career Center are not included in the Y-CSA and FCC accounts for approximately 28% of the areas’ juniors and seniors, hence the reduced share of juniors and seniors responding to the survey.</w:t>
      </w:r>
    </w:p>
  </w:footnote>
  <w:footnote w:id="32">
    <w:p w14:paraId="37052B69" w14:textId="77777777" w:rsidR="00494F5F" w:rsidRDefault="00494F5F" w:rsidP="00494F5F">
      <w:pPr>
        <w:pStyle w:val="FootnoteText"/>
      </w:pPr>
      <w:r>
        <w:rPr>
          <w:rStyle w:val="FootnoteReference"/>
        </w:rPr>
        <w:footnoteRef/>
      </w:r>
      <w:r>
        <w:t xml:space="preserve"> This figure removes the estimated 28% of juniors and seniors estimated to attend FCC.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3AE"/>
    <w:multiLevelType w:val="hybridMultilevel"/>
    <w:tmpl w:val="55948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92886"/>
    <w:multiLevelType w:val="hybridMultilevel"/>
    <w:tmpl w:val="1EA63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A39E4"/>
    <w:multiLevelType w:val="hybridMultilevel"/>
    <w:tmpl w:val="2D240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05A9D"/>
    <w:multiLevelType w:val="hybridMultilevel"/>
    <w:tmpl w:val="0D4E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334A"/>
    <w:multiLevelType w:val="multilevel"/>
    <w:tmpl w:val="A5CE5B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227880"/>
    <w:multiLevelType w:val="hybridMultilevel"/>
    <w:tmpl w:val="1EB4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3362B"/>
    <w:multiLevelType w:val="hybridMultilevel"/>
    <w:tmpl w:val="A62C785E"/>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D130D2"/>
    <w:multiLevelType w:val="hybridMultilevel"/>
    <w:tmpl w:val="30C6A140"/>
    <w:lvl w:ilvl="0" w:tplc="6D06E2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0D2534"/>
    <w:multiLevelType w:val="multilevel"/>
    <w:tmpl w:val="AA2A86D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6B0315"/>
    <w:multiLevelType w:val="hybridMultilevel"/>
    <w:tmpl w:val="F7DEC57C"/>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212859"/>
    <w:multiLevelType w:val="hybridMultilevel"/>
    <w:tmpl w:val="D68AF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FC01C3"/>
    <w:multiLevelType w:val="multilevel"/>
    <w:tmpl w:val="51A48EDC"/>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1F508C"/>
    <w:multiLevelType w:val="multilevel"/>
    <w:tmpl w:val="BD10A9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704116"/>
    <w:multiLevelType w:val="hybridMultilevel"/>
    <w:tmpl w:val="476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94125E"/>
    <w:multiLevelType w:val="hybridMultilevel"/>
    <w:tmpl w:val="85E406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A3344F"/>
    <w:multiLevelType w:val="hybridMultilevel"/>
    <w:tmpl w:val="E872E35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AC27143"/>
    <w:multiLevelType w:val="multilevel"/>
    <w:tmpl w:val="0D9EB8C0"/>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FC1692"/>
    <w:multiLevelType w:val="hybridMultilevel"/>
    <w:tmpl w:val="418E4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3D40D4"/>
    <w:multiLevelType w:val="hybridMultilevel"/>
    <w:tmpl w:val="73D8A5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C5E17D8"/>
    <w:multiLevelType w:val="hybridMultilevel"/>
    <w:tmpl w:val="FE5CA3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D4599B"/>
    <w:multiLevelType w:val="hybridMultilevel"/>
    <w:tmpl w:val="C7D8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2B4EDC"/>
    <w:multiLevelType w:val="hybridMultilevel"/>
    <w:tmpl w:val="0F8E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C478DA"/>
    <w:multiLevelType w:val="hybridMultilevel"/>
    <w:tmpl w:val="325410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EF70F1"/>
    <w:multiLevelType w:val="multilevel"/>
    <w:tmpl w:val="F15AA058"/>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0D7670"/>
    <w:multiLevelType w:val="hybridMultilevel"/>
    <w:tmpl w:val="231C2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F5EE6"/>
    <w:multiLevelType w:val="hybridMultilevel"/>
    <w:tmpl w:val="1848F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F950AD"/>
    <w:multiLevelType w:val="multilevel"/>
    <w:tmpl w:val="8EA2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2D2BF4"/>
    <w:multiLevelType w:val="multilevel"/>
    <w:tmpl w:val="E4A4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D4341B"/>
    <w:multiLevelType w:val="multilevel"/>
    <w:tmpl w:val="6FD48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1DA18BF"/>
    <w:multiLevelType w:val="hybridMultilevel"/>
    <w:tmpl w:val="26D6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7B2DD8"/>
    <w:multiLevelType w:val="hybridMultilevel"/>
    <w:tmpl w:val="C8A0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60E7C"/>
    <w:multiLevelType w:val="multilevel"/>
    <w:tmpl w:val="CD6E976A"/>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06714D"/>
    <w:multiLevelType w:val="hybridMultilevel"/>
    <w:tmpl w:val="4E8CB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3E4793"/>
    <w:multiLevelType w:val="hybridMultilevel"/>
    <w:tmpl w:val="3590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666A8"/>
    <w:multiLevelType w:val="hybridMultilevel"/>
    <w:tmpl w:val="4AF06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A9243D"/>
    <w:multiLevelType w:val="multilevel"/>
    <w:tmpl w:val="7592F71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15:restartNumberingAfterBreak="0">
    <w:nsid w:val="15F04D0B"/>
    <w:multiLevelType w:val="hybridMultilevel"/>
    <w:tmpl w:val="D3B8F900"/>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097589"/>
    <w:multiLevelType w:val="hybridMultilevel"/>
    <w:tmpl w:val="D3E231C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185409A2"/>
    <w:multiLevelType w:val="hybridMultilevel"/>
    <w:tmpl w:val="C328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BF009F"/>
    <w:multiLevelType w:val="multilevel"/>
    <w:tmpl w:val="E4AAE10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186C4D"/>
    <w:multiLevelType w:val="multilevel"/>
    <w:tmpl w:val="F014C69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9946E01"/>
    <w:multiLevelType w:val="hybridMultilevel"/>
    <w:tmpl w:val="C886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0D1D34"/>
    <w:multiLevelType w:val="hybridMultilevel"/>
    <w:tmpl w:val="31CE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F30DA5"/>
    <w:multiLevelType w:val="multilevel"/>
    <w:tmpl w:val="B048599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B6A7330"/>
    <w:multiLevelType w:val="multilevel"/>
    <w:tmpl w:val="07F210B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BF41CC3"/>
    <w:multiLevelType w:val="multilevel"/>
    <w:tmpl w:val="7870D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AD1249"/>
    <w:multiLevelType w:val="hybridMultilevel"/>
    <w:tmpl w:val="24F05E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FDC7D48"/>
    <w:multiLevelType w:val="multilevel"/>
    <w:tmpl w:val="E80246A8"/>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0D42F5F"/>
    <w:multiLevelType w:val="hybridMultilevel"/>
    <w:tmpl w:val="0F40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5D2C9C"/>
    <w:multiLevelType w:val="hybridMultilevel"/>
    <w:tmpl w:val="52526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F6348"/>
    <w:multiLevelType w:val="multilevel"/>
    <w:tmpl w:val="80D61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6661BA"/>
    <w:multiLevelType w:val="hybridMultilevel"/>
    <w:tmpl w:val="ED3E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6E1D8A"/>
    <w:multiLevelType w:val="multilevel"/>
    <w:tmpl w:val="3FB4700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27F1727"/>
    <w:multiLevelType w:val="hybridMultilevel"/>
    <w:tmpl w:val="D9EAA558"/>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E60679"/>
    <w:multiLevelType w:val="multilevel"/>
    <w:tmpl w:val="207C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AE7241"/>
    <w:multiLevelType w:val="multilevel"/>
    <w:tmpl w:val="B85649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3E7C1F"/>
    <w:multiLevelType w:val="multilevel"/>
    <w:tmpl w:val="C14025A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54F09FF"/>
    <w:multiLevelType w:val="hybridMultilevel"/>
    <w:tmpl w:val="8EBE80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6C7680A"/>
    <w:multiLevelType w:val="hybridMultilevel"/>
    <w:tmpl w:val="3E2ECC1E"/>
    <w:lvl w:ilvl="0" w:tplc="92C4E8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A80FEC"/>
    <w:multiLevelType w:val="hybridMultilevel"/>
    <w:tmpl w:val="0E2A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D138F4"/>
    <w:multiLevelType w:val="hybridMultilevel"/>
    <w:tmpl w:val="5D946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55092E"/>
    <w:multiLevelType w:val="hybridMultilevel"/>
    <w:tmpl w:val="661CBB36"/>
    <w:lvl w:ilvl="0" w:tplc="804A12CE">
      <w:start w:val="1"/>
      <w:numFmt w:val="bullet"/>
      <w:pStyle w:val="HCHDStyle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577A4D"/>
    <w:multiLevelType w:val="multilevel"/>
    <w:tmpl w:val="5D3E8D6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B2E32B8"/>
    <w:multiLevelType w:val="multilevel"/>
    <w:tmpl w:val="0EAAE350"/>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E3D0554"/>
    <w:multiLevelType w:val="hybridMultilevel"/>
    <w:tmpl w:val="031A5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AC2802"/>
    <w:multiLevelType w:val="multilevel"/>
    <w:tmpl w:val="51E8866C"/>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DF55C5"/>
    <w:multiLevelType w:val="multilevel"/>
    <w:tmpl w:val="6758001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0A3196D"/>
    <w:multiLevelType w:val="hybridMultilevel"/>
    <w:tmpl w:val="21E48E48"/>
    <w:lvl w:ilvl="0" w:tplc="92C4E8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F40AD5"/>
    <w:multiLevelType w:val="hybridMultilevel"/>
    <w:tmpl w:val="68EED84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4E0CF4"/>
    <w:multiLevelType w:val="multilevel"/>
    <w:tmpl w:val="404064A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2E544EE"/>
    <w:multiLevelType w:val="hybridMultilevel"/>
    <w:tmpl w:val="3EC69334"/>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4B0AA6"/>
    <w:multiLevelType w:val="multilevel"/>
    <w:tmpl w:val="BB5C65A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90D77"/>
    <w:multiLevelType w:val="multilevel"/>
    <w:tmpl w:val="5B64A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452714A"/>
    <w:multiLevelType w:val="hybridMultilevel"/>
    <w:tmpl w:val="79A2C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D0475B"/>
    <w:multiLevelType w:val="hybridMultilevel"/>
    <w:tmpl w:val="2CD89E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4D47775"/>
    <w:multiLevelType w:val="hybridMultilevel"/>
    <w:tmpl w:val="30D6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64786A"/>
    <w:multiLevelType w:val="multilevel"/>
    <w:tmpl w:val="84E6CF3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634198D"/>
    <w:multiLevelType w:val="hybridMultilevel"/>
    <w:tmpl w:val="A768D87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7474F7E"/>
    <w:multiLevelType w:val="multilevel"/>
    <w:tmpl w:val="CFAEBBFC"/>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75F791F"/>
    <w:multiLevelType w:val="hybridMultilevel"/>
    <w:tmpl w:val="BED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C65C3D"/>
    <w:multiLevelType w:val="multilevel"/>
    <w:tmpl w:val="DFAC6FB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7DE061D"/>
    <w:multiLevelType w:val="hybridMultilevel"/>
    <w:tmpl w:val="7734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B94988"/>
    <w:multiLevelType w:val="hybridMultilevel"/>
    <w:tmpl w:val="5826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094B5D"/>
    <w:multiLevelType w:val="multilevel"/>
    <w:tmpl w:val="1D46837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9455285"/>
    <w:multiLevelType w:val="hybridMultilevel"/>
    <w:tmpl w:val="F97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745EBF"/>
    <w:multiLevelType w:val="hybridMultilevel"/>
    <w:tmpl w:val="0518E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970CD1"/>
    <w:multiLevelType w:val="hybridMultilevel"/>
    <w:tmpl w:val="CBE2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534220"/>
    <w:multiLevelType w:val="multilevel"/>
    <w:tmpl w:val="F94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AE5C91"/>
    <w:multiLevelType w:val="multilevel"/>
    <w:tmpl w:val="0E504EEE"/>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AB26F26"/>
    <w:multiLevelType w:val="hybridMultilevel"/>
    <w:tmpl w:val="B96871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ACF556F"/>
    <w:multiLevelType w:val="multilevel"/>
    <w:tmpl w:val="A800772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1" w15:restartNumberingAfterBreak="0">
    <w:nsid w:val="3C25178D"/>
    <w:multiLevelType w:val="multilevel"/>
    <w:tmpl w:val="415E00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C64143E"/>
    <w:multiLevelType w:val="hybridMultilevel"/>
    <w:tmpl w:val="621E89D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C820A4F"/>
    <w:multiLevelType w:val="multilevel"/>
    <w:tmpl w:val="4DC04B8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ED958A4"/>
    <w:multiLevelType w:val="hybridMultilevel"/>
    <w:tmpl w:val="AA586B70"/>
    <w:lvl w:ilvl="0" w:tplc="FE34B0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A66F3D"/>
    <w:multiLevelType w:val="hybridMultilevel"/>
    <w:tmpl w:val="564E6BD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0BC2FA6"/>
    <w:multiLevelType w:val="multilevel"/>
    <w:tmpl w:val="559C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F506B3"/>
    <w:multiLevelType w:val="hybridMultilevel"/>
    <w:tmpl w:val="D804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3D6009"/>
    <w:multiLevelType w:val="hybridMultilevel"/>
    <w:tmpl w:val="150E170C"/>
    <w:lvl w:ilvl="0" w:tplc="6D06E2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4B0906"/>
    <w:multiLevelType w:val="multilevel"/>
    <w:tmpl w:val="AAB8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4D434A"/>
    <w:multiLevelType w:val="multilevel"/>
    <w:tmpl w:val="57D01B0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26312CE"/>
    <w:multiLevelType w:val="multilevel"/>
    <w:tmpl w:val="B85649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2C4197F"/>
    <w:multiLevelType w:val="hybridMultilevel"/>
    <w:tmpl w:val="2E4EACE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3" w15:restartNumberingAfterBreak="0">
    <w:nsid w:val="43B65170"/>
    <w:multiLevelType w:val="multilevel"/>
    <w:tmpl w:val="CED2F28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4" w15:restartNumberingAfterBreak="0">
    <w:nsid w:val="43ED258B"/>
    <w:multiLevelType w:val="multilevel"/>
    <w:tmpl w:val="C8C49CF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4D15675"/>
    <w:multiLevelType w:val="hybridMultilevel"/>
    <w:tmpl w:val="10A85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2F701E"/>
    <w:multiLevelType w:val="hybridMultilevel"/>
    <w:tmpl w:val="E5046B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7D183E"/>
    <w:multiLevelType w:val="hybridMultilevel"/>
    <w:tmpl w:val="F32C8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6EF7B23"/>
    <w:multiLevelType w:val="multilevel"/>
    <w:tmpl w:val="5B8EC21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320367"/>
    <w:multiLevelType w:val="hybridMultilevel"/>
    <w:tmpl w:val="766A2EDC"/>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77C19A2"/>
    <w:multiLevelType w:val="hybridMultilevel"/>
    <w:tmpl w:val="3D3A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7D50B40"/>
    <w:multiLevelType w:val="multilevel"/>
    <w:tmpl w:val="8786BA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866415A"/>
    <w:multiLevelType w:val="multilevel"/>
    <w:tmpl w:val="5E1248C8"/>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8FD4ED4"/>
    <w:multiLevelType w:val="hybridMultilevel"/>
    <w:tmpl w:val="D638D8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9522154"/>
    <w:multiLevelType w:val="hybridMultilevel"/>
    <w:tmpl w:val="76843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210F3E"/>
    <w:multiLevelType w:val="multilevel"/>
    <w:tmpl w:val="CF88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B9D0568"/>
    <w:multiLevelType w:val="hybridMultilevel"/>
    <w:tmpl w:val="4CE2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D8719E"/>
    <w:multiLevelType w:val="multilevel"/>
    <w:tmpl w:val="BF58363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CFA61A1"/>
    <w:multiLevelType w:val="multilevel"/>
    <w:tmpl w:val="4BD81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D4B0783"/>
    <w:multiLevelType w:val="multilevel"/>
    <w:tmpl w:val="85EAF8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DE03F34"/>
    <w:multiLevelType w:val="hybridMultilevel"/>
    <w:tmpl w:val="DCE0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1DA58E1"/>
    <w:multiLevelType w:val="hybridMultilevel"/>
    <w:tmpl w:val="FBDC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AA18DC"/>
    <w:multiLevelType w:val="multilevel"/>
    <w:tmpl w:val="A5AE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2DC0F06"/>
    <w:multiLevelType w:val="multilevel"/>
    <w:tmpl w:val="93604A7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32E6569"/>
    <w:multiLevelType w:val="hybridMultilevel"/>
    <w:tmpl w:val="998E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7F69C3"/>
    <w:multiLevelType w:val="multilevel"/>
    <w:tmpl w:val="6FF6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3884FFC"/>
    <w:multiLevelType w:val="hybridMultilevel"/>
    <w:tmpl w:val="6A7E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DA1E25"/>
    <w:multiLevelType w:val="multilevel"/>
    <w:tmpl w:val="09B812A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6EE385B"/>
    <w:multiLevelType w:val="multilevel"/>
    <w:tmpl w:val="6E5C26F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73A0346"/>
    <w:multiLevelType w:val="hybridMultilevel"/>
    <w:tmpl w:val="7E54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D64770"/>
    <w:multiLevelType w:val="multilevel"/>
    <w:tmpl w:val="97309F3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9FF4C27"/>
    <w:multiLevelType w:val="hybridMultilevel"/>
    <w:tmpl w:val="5C28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054E19"/>
    <w:multiLevelType w:val="hybridMultilevel"/>
    <w:tmpl w:val="BF140F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146968"/>
    <w:multiLevelType w:val="multilevel"/>
    <w:tmpl w:val="AD5EA21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A7742F4"/>
    <w:multiLevelType w:val="multilevel"/>
    <w:tmpl w:val="5D90FA8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5" w15:restartNumberingAfterBreak="0">
    <w:nsid w:val="5B243DBB"/>
    <w:multiLevelType w:val="multilevel"/>
    <w:tmpl w:val="73D2A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D392878"/>
    <w:multiLevelType w:val="multilevel"/>
    <w:tmpl w:val="641E4C6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D4C7F25"/>
    <w:multiLevelType w:val="hybridMultilevel"/>
    <w:tmpl w:val="7A04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D5F3E64"/>
    <w:multiLevelType w:val="hybridMultilevel"/>
    <w:tmpl w:val="698A4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D833469"/>
    <w:multiLevelType w:val="hybridMultilevel"/>
    <w:tmpl w:val="BA94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3270CE"/>
    <w:multiLevelType w:val="hybridMultilevel"/>
    <w:tmpl w:val="45C0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2843C2"/>
    <w:multiLevelType w:val="multilevel"/>
    <w:tmpl w:val="9A44B7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FC83A7E"/>
    <w:multiLevelType w:val="multilevel"/>
    <w:tmpl w:val="3998029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003292C"/>
    <w:multiLevelType w:val="hybridMultilevel"/>
    <w:tmpl w:val="2926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537EDE"/>
    <w:multiLevelType w:val="multilevel"/>
    <w:tmpl w:val="CD6E976A"/>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49C6F95"/>
    <w:multiLevelType w:val="multilevel"/>
    <w:tmpl w:val="091CF8D0"/>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4D86F76"/>
    <w:multiLevelType w:val="hybridMultilevel"/>
    <w:tmpl w:val="C448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E13E05"/>
    <w:multiLevelType w:val="hybridMultilevel"/>
    <w:tmpl w:val="0618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233A4D"/>
    <w:multiLevelType w:val="hybridMultilevel"/>
    <w:tmpl w:val="9710C71E"/>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2C17B8"/>
    <w:multiLevelType w:val="multilevel"/>
    <w:tmpl w:val="954C2DF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9A11D88"/>
    <w:multiLevelType w:val="multilevel"/>
    <w:tmpl w:val="1CBC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AC85353"/>
    <w:multiLevelType w:val="multilevel"/>
    <w:tmpl w:val="B85649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3B23E7"/>
    <w:multiLevelType w:val="hybridMultilevel"/>
    <w:tmpl w:val="173A5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F573305"/>
    <w:multiLevelType w:val="hybridMultilevel"/>
    <w:tmpl w:val="DE807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0BF1222"/>
    <w:multiLevelType w:val="hybridMultilevel"/>
    <w:tmpl w:val="9C5298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477888"/>
    <w:multiLevelType w:val="hybridMultilevel"/>
    <w:tmpl w:val="15EC58D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716A2C8C"/>
    <w:multiLevelType w:val="multilevel"/>
    <w:tmpl w:val="EC6C813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2A20714"/>
    <w:multiLevelType w:val="hybridMultilevel"/>
    <w:tmpl w:val="92F6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987CE4"/>
    <w:multiLevelType w:val="hybridMultilevel"/>
    <w:tmpl w:val="3A3C7662"/>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92426BC"/>
    <w:multiLevelType w:val="hybridMultilevel"/>
    <w:tmpl w:val="60A64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806D88"/>
    <w:multiLevelType w:val="multilevel"/>
    <w:tmpl w:val="3B34983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1" w15:restartNumberingAfterBreak="0">
    <w:nsid w:val="7A2663E9"/>
    <w:multiLevelType w:val="hybridMultilevel"/>
    <w:tmpl w:val="51A23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F77506"/>
    <w:multiLevelType w:val="hybridMultilevel"/>
    <w:tmpl w:val="E55CA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941D1B"/>
    <w:multiLevelType w:val="multilevel"/>
    <w:tmpl w:val="1316777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4" w15:restartNumberingAfterBreak="0">
    <w:nsid w:val="7CAC2F1D"/>
    <w:multiLevelType w:val="hybridMultilevel"/>
    <w:tmpl w:val="5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34C6C"/>
    <w:multiLevelType w:val="hybridMultilevel"/>
    <w:tmpl w:val="E3942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810CC"/>
    <w:multiLevelType w:val="hybridMultilevel"/>
    <w:tmpl w:val="5F2C8B62"/>
    <w:lvl w:ilvl="0" w:tplc="6D06E2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4438E6"/>
    <w:multiLevelType w:val="hybridMultilevel"/>
    <w:tmpl w:val="74D6C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5C7601"/>
    <w:multiLevelType w:val="multilevel"/>
    <w:tmpl w:val="7F6E079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FF41502"/>
    <w:multiLevelType w:val="multilevel"/>
    <w:tmpl w:val="5DBC8B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444566">
    <w:abstractNumId w:val="84"/>
  </w:num>
  <w:num w:numId="2" w16cid:durableId="1033338565">
    <w:abstractNumId w:val="29"/>
  </w:num>
  <w:num w:numId="3" w16cid:durableId="1173304141">
    <w:abstractNumId w:val="120"/>
  </w:num>
  <w:num w:numId="4" w16cid:durableId="1968704833">
    <w:abstractNumId w:val="59"/>
  </w:num>
  <w:num w:numId="5" w16cid:durableId="318117352">
    <w:abstractNumId w:val="30"/>
  </w:num>
  <w:num w:numId="6" w16cid:durableId="1020859526">
    <w:abstractNumId w:val="38"/>
  </w:num>
  <w:num w:numId="7" w16cid:durableId="967319081">
    <w:abstractNumId w:val="75"/>
  </w:num>
  <w:num w:numId="8" w16cid:durableId="1438523617">
    <w:abstractNumId w:val="21"/>
  </w:num>
  <w:num w:numId="9" w16cid:durableId="2034918955">
    <w:abstractNumId w:val="94"/>
  </w:num>
  <w:num w:numId="10" w16cid:durableId="1848712249">
    <w:abstractNumId w:val="147"/>
  </w:num>
  <w:num w:numId="11" w16cid:durableId="386953434">
    <w:abstractNumId w:val="60"/>
  </w:num>
  <w:num w:numId="12" w16cid:durableId="44181595">
    <w:abstractNumId w:val="126"/>
  </w:num>
  <w:num w:numId="13" w16cid:durableId="1516992461">
    <w:abstractNumId w:val="97"/>
  </w:num>
  <w:num w:numId="14" w16cid:durableId="909081095">
    <w:abstractNumId w:val="82"/>
  </w:num>
  <w:num w:numId="15" w16cid:durableId="210581318">
    <w:abstractNumId w:val="105"/>
  </w:num>
  <w:num w:numId="16" w16cid:durableId="1352221826">
    <w:abstractNumId w:val="157"/>
  </w:num>
  <w:num w:numId="17" w16cid:durableId="1191452132">
    <w:abstractNumId w:val="137"/>
  </w:num>
  <w:num w:numId="18" w16cid:durableId="1021861110">
    <w:abstractNumId w:val="51"/>
  </w:num>
  <w:num w:numId="19" w16cid:durableId="731730535">
    <w:abstractNumId w:val="17"/>
  </w:num>
  <w:num w:numId="20" w16cid:durableId="1780298517">
    <w:abstractNumId w:val="159"/>
  </w:num>
  <w:num w:numId="21" w16cid:durableId="1240679533">
    <w:abstractNumId w:val="129"/>
  </w:num>
  <w:num w:numId="22" w16cid:durableId="244535961">
    <w:abstractNumId w:val="3"/>
  </w:num>
  <w:num w:numId="23" w16cid:durableId="1988514353">
    <w:abstractNumId w:val="153"/>
  </w:num>
  <w:num w:numId="24" w16cid:durableId="142701869">
    <w:abstractNumId w:val="24"/>
  </w:num>
  <w:num w:numId="25" w16cid:durableId="1222324059">
    <w:abstractNumId w:val="99"/>
  </w:num>
  <w:num w:numId="26" w16cid:durableId="1024096793">
    <w:abstractNumId w:val="143"/>
  </w:num>
  <w:num w:numId="27" w16cid:durableId="655840476">
    <w:abstractNumId w:val="79"/>
  </w:num>
  <w:num w:numId="28" w16cid:durableId="1997145160">
    <w:abstractNumId w:val="138"/>
  </w:num>
  <w:num w:numId="29" w16cid:durableId="1883131298">
    <w:abstractNumId w:val="164"/>
  </w:num>
  <w:num w:numId="30" w16cid:durableId="971791375">
    <w:abstractNumId w:val="5"/>
  </w:num>
  <w:num w:numId="31" w16cid:durableId="1785036029">
    <w:abstractNumId w:val="114"/>
  </w:num>
  <w:num w:numId="32" w16cid:durableId="1623920113">
    <w:abstractNumId w:val="165"/>
  </w:num>
  <w:num w:numId="33" w16cid:durableId="1785685398">
    <w:abstractNumId w:val="162"/>
  </w:num>
  <w:num w:numId="34" w16cid:durableId="471290560">
    <w:abstractNumId w:val="140"/>
  </w:num>
  <w:num w:numId="35" w16cid:durableId="1912537766">
    <w:abstractNumId w:val="132"/>
  </w:num>
  <w:num w:numId="36" w16cid:durableId="1110275583">
    <w:abstractNumId w:val="26"/>
  </w:num>
  <w:num w:numId="37" w16cid:durableId="1284145117">
    <w:abstractNumId w:val="48"/>
  </w:num>
  <w:num w:numId="38" w16cid:durableId="1705859913">
    <w:abstractNumId w:val="85"/>
  </w:num>
  <w:num w:numId="39" w16cid:durableId="1969967349">
    <w:abstractNumId w:val="10"/>
  </w:num>
  <w:num w:numId="40" w16cid:durableId="567544864">
    <w:abstractNumId w:val="146"/>
  </w:num>
  <w:num w:numId="41" w16cid:durableId="410349886">
    <w:abstractNumId w:val="37"/>
  </w:num>
  <w:num w:numId="42" w16cid:durableId="1386366730">
    <w:abstractNumId w:val="42"/>
  </w:num>
  <w:num w:numId="43" w16cid:durableId="1815835872">
    <w:abstractNumId w:val="161"/>
  </w:num>
  <w:num w:numId="44" w16cid:durableId="1260604288">
    <w:abstractNumId w:val="81"/>
  </w:num>
  <w:num w:numId="45" w16cid:durableId="558636784">
    <w:abstractNumId w:val="32"/>
  </w:num>
  <w:num w:numId="46" w16cid:durableId="1448696564">
    <w:abstractNumId w:val="167"/>
  </w:num>
  <w:num w:numId="47" w16cid:durableId="1724402846">
    <w:abstractNumId w:val="15"/>
  </w:num>
  <w:num w:numId="48" w16cid:durableId="280577143">
    <w:abstractNumId w:val="121"/>
  </w:num>
  <w:num w:numId="49" w16cid:durableId="1621961477">
    <w:abstractNumId w:val="13"/>
  </w:num>
  <w:num w:numId="50" w16cid:durableId="102769654">
    <w:abstractNumId w:val="139"/>
  </w:num>
  <w:num w:numId="51" w16cid:durableId="1849365448">
    <w:abstractNumId w:val="33"/>
  </w:num>
  <w:num w:numId="52" w16cid:durableId="1023672999">
    <w:abstractNumId w:val="0"/>
  </w:num>
  <w:num w:numId="53" w16cid:durableId="383262165">
    <w:abstractNumId w:val="49"/>
  </w:num>
  <w:num w:numId="54" w16cid:durableId="1961253907">
    <w:abstractNumId w:val="14"/>
  </w:num>
  <w:num w:numId="55" w16cid:durableId="1602565847">
    <w:abstractNumId w:val="41"/>
  </w:num>
  <w:num w:numId="56" w16cid:durableId="1187870395">
    <w:abstractNumId w:val="58"/>
  </w:num>
  <w:num w:numId="57" w16cid:durableId="483084883">
    <w:abstractNumId w:val="20"/>
  </w:num>
  <w:num w:numId="58" w16cid:durableId="707294660">
    <w:abstractNumId w:val="67"/>
  </w:num>
  <w:num w:numId="59" w16cid:durableId="1282803153">
    <w:abstractNumId w:val="151"/>
  </w:num>
  <w:num w:numId="60" w16cid:durableId="1013264454">
    <w:abstractNumId w:val="55"/>
  </w:num>
  <w:num w:numId="61" w16cid:durableId="1110078630">
    <w:abstractNumId w:val="119"/>
  </w:num>
  <w:num w:numId="62" w16cid:durableId="1056202946">
    <w:abstractNumId w:val="141"/>
  </w:num>
  <w:num w:numId="63" w16cid:durableId="1125545534">
    <w:abstractNumId w:val="152"/>
  </w:num>
  <w:num w:numId="64" w16cid:durableId="742874534">
    <w:abstractNumId w:val="2"/>
  </w:num>
  <w:num w:numId="65" w16cid:durableId="958537653">
    <w:abstractNumId w:val="95"/>
  </w:num>
  <w:num w:numId="66" w16cid:durableId="832261031">
    <w:abstractNumId w:val="19"/>
  </w:num>
  <w:num w:numId="67" w16cid:durableId="884681231">
    <w:abstractNumId w:val="106"/>
  </w:num>
  <w:num w:numId="68" w16cid:durableId="1330407755">
    <w:abstractNumId w:val="92"/>
  </w:num>
  <w:num w:numId="69" w16cid:durableId="1342858933">
    <w:abstractNumId w:val="113"/>
  </w:num>
  <w:num w:numId="70" w16cid:durableId="1969584050">
    <w:abstractNumId w:val="116"/>
  </w:num>
  <w:num w:numId="71" w16cid:durableId="1157574847">
    <w:abstractNumId w:val="124"/>
  </w:num>
  <w:num w:numId="72" w16cid:durableId="2021007296">
    <w:abstractNumId w:val="86"/>
  </w:num>
  <w:num w:numId="73" w16cid:durableId="1689986096">
    <w:abstractNumId w:val="1"/>
  </w:num>
  <w:num w:numId="74" w16cid:durableId="1648632070">
    <w:abstractNumId w:val="102"/>
  </w:num>
  <w:num w:numId="75" w16cid:durableId="922684233">
    <w:abstractNumId w:val="150"/>
  </w:num>
  <w:num w:numId="76" w16cid:durableId="1184629244">
    <w:abstractNumId w:val="110"/>
  </w:num>
  <w:num w:numId="77" w16cid:durableId="522011409">
    <w:abstractNumId w:val="71"/>
  </w:num>
  <w:num w:numId="78" w16cid:durableId="1936787310">
    <w:abstractNumId w:val="64"/>
  </w:num>
  <w:num w:numId="79" w16cid:durableId="1593270656">
    <w:abstractNumId w:val="61"/>
  </w:num>
  <w:num w:numId="80" w16cid:durableId="1437674726">
    <w:abstractNumId w:val="53"/>
  </w:num>
  <w:num w:numId="81" w16cid:durableId="1681810688">
    <w:abstractNumId w:val="166"/>
  </w:num>
  <w:num w:numId="82" w16cid:durableId="1592812835">
    <w:abstractNumId w:val="70"/>
  </w:num>
  <w:num w:numId="83" w16cid:durableId="491216064">
    <w:abstractNumId w:val="158"/>
  </w:num>
  <w:num w:numId="84" w16cid:durableId="390350949">
    <w:abstractNumId w:val="36"/>
  </w:num>
  <w:num w:numId="85" w16cid:durableId="529101953">
    <w:abstractNumId w:val="98"/>
  </w:num>
  <w:num w:numId="86" w16cid:durableId="187109436">
    <w:abstractNumId w:val="6"/>
  </w:num>
  <w:num w:numId="87" w16cid:durableId="1863738914">
    <w:abstractNumId w:val="9"/>
  </w:num>
  <w:num w:numId="88" w16cid:durableId="311299709">
    <w:abstractNumId w:val="7"/>
  </w:num>
  <w:num w:numId="89" w16cid:durableId="337387160">
    <w:abstractNumId w:val="148"/>
  </w:num>
  <w:num w:numId="90" w16cid:durableId="2080900007">
    <w:abstractNumId w:val="109"/>
  </w:num>
  <w:num w:numId="91" w16cid:durableId="1815248699">
    <w:abstractNumId w:val="101"/>
  </w:num>
  <w:num w:numId="92" w16cid:durableId="367922350">
    <w:abstractNumId w:val="169"/>
  </w:num>
  <w:num w:numId="93" w16cid:durableId="1027372901">
    <w:abstractNumId w:val="72"/>
  </w:num>
  <w:num w:numId="94" w16cid:durableId="834302518">
    <w:abstractNumId w:val="91"/>
  </w:num>
  <w:num w:numId="95" w16cid:durableId="827982624">
    <w:abstractNumId w:val="123"/>
  </w:num>
  <w:num w:numId="96" w16cid:durableId="1033922296">
    <w:abstractNumId w:val="4"/>
  </w:num>
  <w:num w:numId="97" w16cid:durableId="1843079397">
    <w:abstractNumId w:val="111"/>
  </w:num>
  <w:num w:numId="98" w16cid:durableId="388768989">
    <w:abstractNumId w:val="12"/>
  </w:num>
  <w:num w:numId="99" w16cid:durableId="1793209815">
    <w:abstractNumId w:val="56"/>
  </w:num>
  <w:num w:numId="100" w16cid:durableId="252279238">
    <w:abstractNumId w:val="83"/>
  </w:num>
  <w:num w:numId="101" w16cid:durableId="1812599324">
    <w:abstractNumId w:val="62"/>
  </w:num>
  <w:num w:numId="102" w16cid:durableId="566302767">
    <w:abstractNumId w:val="40"/>
  </w:num>
  <w:num w:numId="103" w16cid:durableId="164830111">
    <w:abstractNumId w:val="39"/>
  </w:num>
  <w:num w:numId="104" w16cid:durableId="2018581766">
    <w:abstractNumId w:val="136"/>
  </w:num>
  <w:num w:numId="105" w16cid:durableId="1704555081">
    <w:abstractNumId w:val="73"/>
  </w:num>
  <w:num w:numId="106" w16cid:durableId="977956873">
    <w:abstractNumId w:val="155"/>
  </w:num>
  <w:num w:numId="107" w16cid:durableId="1875146551">
    <w:abstractNumId w:val="145"/>
  </w:num>
  <w:num w:numId="108" w16cid:durableId="562906333">
    <w:abstractNumId w:val="142"/>
  </w:num>
  <w:num w:numId="109" w16cid:durableId="825558774">
    <w:abstractNumId w:val="69"/>
  </w:num>
  <w:num w:numId="110" w16cid:durableId="1952012538">
    <w:abstractNumId w:val="8"/>
  </w:num>
  <w:num w:numId="111" w16cid:durableId="828134454">
    <w:abstractNumId w:val="93"/>
  </w:num>
  <w:num w:numId="112" w16cid:durableId="39089435">
    <w:abstractNumId w:val="133"/>
  </w:num>
  <w:num w:numId="113" w16cid:durableId="1923297901">
    <w:abstractNumId w:val="104"/>
  </w:num>
  <w:num w:numId="114" w16cid:durableId="1699312067">
    <w:abstractNumId w:val="112"/>
  </w:num>
  <w:num w:numId="115" w16cid:durableId="1296066304">
    <w:abstractNumId w:val="108"/>
  </w:num>
  <w:num w:numId="116" w16cid:durableId="749159753">
    <w:abstractNumId w:val="127"/>
  </w:num>
  <w:num w:numId="117" w16cid:durableId="1794254547">
    <w:abstractNumId w:val="88"/>
  </w:num>
  <w:num w:numId="118" w16cid:durableId="1384015093">
    <w:abstractNumId w:val="163"/>
  </w:num>
  <w:num w:numId="119" w16cid:durableId="6101126">
    <w:abstractNumId w:val="31"/>
  </w:num>
  <w:num w:numId="120" w16cid:durableId="311177423">
    <w:abstractNumId w:val="90"/>
  </w:num>
  <w:num w:numId="121" w16cid:durableId="1396707722">
    <w:abstractNumId w:val="35"/>
  </w:num>
  <w:num w:numId="122" w16cid:durableId="1788039952">
    <w:abstractNumId w:val="103"/>
  </w:num>
  <w:num w:numId="123" w16cid:durableId="734544139">
    <w:abstractNumId w:val="160"/>
  </w:num>
  <w:num w:numId="124" w16cid:durableId="1438402169">
    <w:abstractNumId w:val="134"/>
  </w:num>
  <w:num w:numId="125" w16cid:durableId="475223141">
    <w:abstractNumId w:val="66"/>
  </w:num>
  <w:num w:numId="126" w16cid:durableId="1405104033">
    <w:abstractNumId w:val="168"/>
  </w:num>
  <w:num w:numId="127" w16cid:durableId="2034725880">
    <w:abstractNumId w:val="68"/>
  </w:num>
  <w:num w:numId="128" w16cid:durableId="1271086156">
    <w:abstractNumId w:val="130"/>
  </w:num>
  <w:num w:numId="129" w16cid:durableId="130710767">
    <w:abstractNumId w:val="47"/>
  </w:num>
  <w:num w:numId="130" w16cid:durableId="1294094582">
    <w:abstractNumId w:val="78"/>
  </w:num>
  <w:num w:numId="131" w16cid:durableId="1032271171">
    <w:abstractNumId w:val="11"/>
  </w:num>
  <w:num w:numId="132" w16cid:durableId="1828402339">
    <w:abstractNumId w:val="63"/>
  </w:num>
  <w:num w:numId="133" w16cid:durableId="1038704275">
    <w:abstractNumId w:val="156"/>
  </w:num>
  <w:num w:numId="134" w16cid:durableId="708336528">
    <w:abstractNumId w:val="23"/>
  </w:num>
  <w:num w:numId="135" w16cid:durableId="2090030088">
    <w:abstractNumId w:val="65"/>
  </w:num>
  <w:num w:numId="136" w16cid:durableId="1012149448">
    <w:abstractNumId w:val="76"/>
  </w:num>
  <w:num w:numId="137" w16cid:durableId="872880963">
    <w:abstractNumId w:val="100"/>
  </w:num>
  <w:num w:numId="138" w16cid:durableId="666444908">
    <w:abstractNumId w:val="43"/>
  </w:num>
  <w:num w:numId="139" w16cid:durableId="1263999846">
    <w:abstractNumId w:val="128"/>
  </w:num>
  <w:num w:numId="140" w16cid:durableId="1298949470">
    <w:abstractNumId w:val="44"/>
  </w:num>
  <w:num w:numId="141" w16cid:durableId="1960142387">
    <w:abstractNumId w:val="52"/>
  </w:num>
  <w:num w:numId="142" w16cid:durableId="335957325">
    <w:abstractNumId w:val="149"/>
  </w:num>
  <w:num w:numId="143" w16cid:durableId="1280454687">
    <w:abstractNumId w:val="80"/>
  </w:num>
  <w:num w:numId="144" w16cid:durableId="11424134">
    <w:abstractNumId w:val="117"/>
  </w:num>
  <w:num w:numId="145" w16cid:durableId="1501119297">
    <w:abstractNumId w:val="16"/>
  </w:num>
  <w:num w:numId="146" w16cid:durableId="1359117933">
    <w:abstractNumId w:val="144"/>
  </w:num>
  <w:num w:numId="147" w16cid:durableId="1394693035">
    <w:abstractNumId w:val="22"/>
  </w:num>
  <w:num w:numId="148" w16cid:durableId="1665668961">
    <w:abstractNumId w:val="46"/>
  </w:num>
  <w:num w:numId="149" w16cid:durableId="1410998986">
    <w:abstractNumId w:val="107"/>
  </w:num>
  <w:num w:numId="150" w16cid:durableId="1009406681">
    <w:abstractNumId w:val="57"/>
  </w:num>
  <w:num w:numId="151" w16cid:durableId="216554139">
    <w:abstractNumId w:val="74"/>
  </w:num>
  <w:num w:numId="152" w16cid:durableId="1245842856">
    <w:abstractNumId w:val="34"/>
  </w:num>
  <w:num w:numId="153" w16cid:durableId="255142288">
    <w:abstractNumId w:val="125"/>
  </w:num>
  <w:num w:numId="154" w16cid:durableId="1830170177">
    <w:abstractNumId w:val="87"/>
  </w:num>
  <w:num w:numId="155" w16cid:durableId="1872182262">
    <w:abstractNumId w:val="96"/>
  </w:num>
  <w:num w:numId="156" w16cid:durableId="590504039">
    <w:abstractNumId w:val="27"/>
  </w:num>
  <w:num w:numId="157" w16cid:durableId="855971310">
    <w:abstractNumId w:val="54"/>
  </w:num>
  <w:num w:numId="158" w16cid:durableId="1423989397">
    <w:abstractNumId w:val="115"/>
  </w:num>
  <w:num w:numId="159" w16cid:durableId="1222134809">
    <w:abstractNumId w:val="122"/>
  </w:num>
  <w:num w:numId="160" w16cid:durableId="1905333648">
    <w:abstractNumId w:val="28"/>
  </w:num>
  <w:num w:numId="161" w16cid:durableId="2045863283">
    <w:abstractNumId w:val="135"/>
  </w:num>
  <w:num w:numId="162" w16cid:durableId="1828280420">
    <w:abstractNumId w:val="89"/>
  </w:num>
  <w:num w:numId="163" w16cid:durableId="226384433">
    <w:abstractNumId w:val="50"/>
  </w:num>
  <w:num w:numId="164" w16cid:durableId="599721054">
    <w:abstractNumId w:val="45"/>
  </w:num>
  <w:num w:numId="165" w16cid:durableId="2013487402">
    <w:abstractNumId w:val="77"/>
  </w:num>
  <w:num w:numId="166" w16cid:durableId="1980842561">
    <w:abstractNumId w:val="154"/>
  </w:num>
  <w:num w:numId="167" w16cid:durableId="1739746761">
    <w:abstractNumId w:val="118"/>
  </w:num>
  <w:num w:numId="168" w16cid:durableId="1420911880">
    <w:abstractNumId w:val="18"/>
  </w:num>
  <w:num w:numId="169" w16cid:durableId="476185521">
    <w:abstractNumId w:val="131"/>
  </w:num>
  <w:num w:numId="170" w16cid:durableId="1605846377">
    <w:abstractNumId w:val="2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83D"/>
    <w:rsid w:val="00006115"/>
    <w:rsid w:val="0000642C"/>
    <w:rsid w:val="00007AF0"/>
    <w:rsid w:val="00061720"/>
    <w:rsid w:val="00065595"/>
    <w:rsid w:val="00072362"/>
    <w:rsid w:val="00077D5F"/>
    <w:rsid w:val="00084C01"/>
    <w:rsid w:val="00087FDA"/>
    <w:rsid w:val="000B014B"/>
    <w:rsid w:val="000B32FC"/>
    <w:rsid w:val="000F5DF4"/>
    <w:rsid w:val="00100278"/>
    <w:rsid w:val="00102854"/>
    <w:rsid w:val="00135BBC"/>
    <w:rsid w:val="00136C14"/>
    <w:rsid w:val="001762C6"/>
    <w:rsid w:val="001A165C"/>
    <w:rsid w:val="001C5AE7"/>
    <w:rsid w:val="001D20F8"/>
    <w:rsid w:val="00211F3C"/>
    <w:rsid w:val="00234E71"/>
    <w:rsid w:val="00235A11"/>
    <w:rsid w:val="00244CAD"/>
    <w:rsid w:val="00256464"/>
    <w:rsid w:val="00262168"/>
    <w:rsid w:val="00283C27"/>
    <w:rsid w:val="00284E31"/>
    <w:rsid w:val="0029272F"/>
    <w:rsid w:val="002A3734"/>
    <w:rsid w:val="00301EF6"/>
    <w:rsid w:val="00315DAD"/>
    <w:rsid w:val="00316DCE"/>
    <w:rsid w:val="00331A84"/>
    <w:rsid w:val="003A7138"/>
    <w:rsid w:val="003B7269"/>
    <w:rsid w:val="003B743D"/>
    <w:rsid w:val="003C3AAB"/>
    <w:rsid w:val="004050E4"/>
    <w:rsid w:val="00411888"/>
    <w:rsid w:val="00483D7D"/>
    <w:rsid w:val="004860FF"/>
    <w:rsid w:val="00487418"/>
    <w:rsid w:val="0049188F"/>
    <w:rsid w:val="00494F5F"/>
    <w:rsid w:val="004A25CA"/>
    <w:rsid w:val="004E26F6"/>
    <w:rsid w:val="004E4A4C"/>
    <w:rsid w:val="004F54BE"/>
    <w:rsid w:val="005042EC"/>
    <w:rsid w:val="005264BA"/>
    <w:rsid w:val="005320F1"/>
    <w:rsid w:val="00542EDD"/>
    <w:rsid w:val="005656F0"/>
    <w:rsid w:val="00585B7F"/>
    <w:rsid w:val="00590AC6"/>
    <w:rsid w:val="005E516F"/>
    <w:rsid w:val="0062285C"/>
    <w:rsid w:val="006541C6"/>
    <w:rsid w:val="00654DAE"/>
    <w:rsid w:val="006A3C5B"/>
    <w:rsid w:val="006A6B14"/>
    <w:rsid w:val="006D7EE9"/>
    <w:rsid w:val="00723A63"/>
    <w:rsid w:val="00775B68"/>
    <w:rsid w:val="0078053D"/>
    <w:rsid w:val="00784F20"/>
    <w:rsid w:val="00792D06"/>
    <w:rsid w:val="007A57CA"/>
    <w:rsid w:val="00806609"/>
    <w:rsid w:val="008111C8"/>
    <w:rsid w:val="008204F5"/>
    <w:rsid w:val="00826CDE"/>
    <w:rsid w:val="00832D82"/>
    <w:rsid w:val="00845AB2"/>
    <w:rsid w:val="008724E3"/>
    <w:rsid w:val="00897D22"/>
    <w:rsid w:val="008B1B3D"/>
    <w:rsid w:val="008B1F8D"/>
    <w:rsid w:val="008D25FF"/>
    <w:rsid w:val="008E18A0"/>
    <w:rsid w:val="008F1AE7"/>
    <w:rsid w:val="00921C66"/>
    <w:rsid w:val="00930083"/>
    <w:rsid w:val="00962413"/>
    <w:rsid w:val="00963583"/>
    <w:rsid w:val="0096683D"/>
    <w:rsid w:val="00997569"/>
    <w:rsid w:val="009A46A4"/>
    <w:rsid w:val="00A34198"/>
    <w:rsid w:val="00A47A5C"/>
    <w:rsid w:val="00A52F2C"/>
    <w:rsid w:val="00A715A5"/>
    <w:rsid w:val="00A764F8"/>
    <w:rsid w:val="00A82E25"/>
    <w:rsid w:val="00AA2ABF"/>
    <w:rsid w:val="00AB12F0"/>
    <w:rsid w:val="00AB509E"/>
    <w:rsid w:val="00AE4C32"/>
    <w:rsid w:val="00B11D88"/>
    <w:rsid w:val="00B14D82"/>
    <w:rsid w:val="00B27DF5"/>
    <w:rsid w:val="00B64AE3"/>
    <w:rsid w:val="00B65AD7"/>
    <w:rsid w:val="00BA5A63"/>
    <w:rsid w:val="00BA7679"/>
    <w:rsid w:val="00BE5B2C"/>
    <w:rsid w:val="00BF4DD9"/>
    <w:rsid w:val="00C0023F"/>
    <w:rsid w:val="00C13E2F"/>
    <w:rsid w:val="00C32CB6"/>
    <w:rsid w:val="00C4514E"/>
    <w:rsid w:val="00C71E20"/>
    <w:rsid w:val="00CC16B3"/>
    <w:rsid w:val="00CF4350"/>
    <w:rsid w:val="00D25BC0"/>
    <w:rsid w:val="00D31140"/>
    <w:rsid w:val="00D45D33"/>
    <w:rsid w:val="00D7331C"/>
    <w:rsid w:val="00D83103"/>
    <w:rsid w:val="00D93335"/>
    <w:rsid w:val="00DB0A5A"/>
    <w:rsid w:val="00E67B01"/>
    <w:rsid w:val="00E744EF"/>
    <w:rsid w:val="00E878C9"/>
    <w:rsid w:val="00EA78E2"/>
    <w:rsid w:val="00EB1844"/>
    <w:rsid w:val="00ED363D"/>
    <w:rsid w:val="00ED37D1"/>
    <w:rsid w:val="00EE3606"/>
    <w:rsid w:val="00F03A34"/>
    <w:rsid w:val="00F40C5F"/>
    <w:rsid w:val="00F47D53"/>
    <w:rsid w:val="00F573E7"/>
    <w:rsid w:val="00F7360B"/>
    <w:rsid w:val="00F81918"/>
    <w:rsid w:val="00F86021"/>
    <w:rsid w:val="00FA5FC6"/>
    <w:rsid w:val="00FC6402"/>
    <w:rsid w:val="00FE1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01B87"/>
  <w15:chartTrackingRefBased/>
  <w15:docId w15:val="{D1902DDA-E621-4D86-87DC-5764A353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844"/>
  </w:style>
  <w:style w:type="paragraph" w:styleId="Heading1">
    <w:name w:val="heading 1"/>
    <w:basedOn w:val="Normal"/>
    <w:next w:val="Normal"/>
    <w:link w:val="Heading1Char"/>
    <w:uiPriority w:val="9"/>
    <w:qFormat/>
    <w:rsid w:val="004E26F6"/>
    <w:pPr>
      <w:keepNext/>
      <w:keepLines/>
      <w:spacing w:before="320" w:after="0" w:line="240" w:lineRule="auto"/>
      <w:outlineLvl w:val="0"/>
    </w:pPr>
    <w:rPr>
      <w:rFonts w:asciiTheme="majorHAnsi" w:eastAsiaTheme="majorEastAsia" w:hAnsiTheme="majorHAnsi" w:cstheme="majorBidi"/>
      <w:color w:val="002669" w:themeColor="accent1" w:themeShade="BF"/>
      <w:sz w:val="30"/>
      <w:szCs w:val="30"/>
    </w:rPr>
  </w:style>
  <w:style w:type="paragraph" w:styleId="Heading2">
    <w:name w:val="heading 2"/>
    <w:basedOn w:val="Normal"/>
    <w:next w:val="Normal"/>
    <w:link w:val="Heading2Char"/>
    <w:uiPriority w:val="9"/>
    <w:unhideWhenUsed/>
    <w:qFormat/>
    <w:rsid w:val="004E26F6"/>
    <w:pPr>
      <w:keepNext/>
      <w:keepLines/>
      <w:spacing w:before="40" w:after="0" w:line="240" w:lineRule="auto"/>
      <w:outlineLvl w:val="1"/>
    </w:pPr>
    <w:rPr>
      <w:rFonts w:asciiTheme="majorHAnsi" w:eastAsiaTheme="majorEastAsia" w:hAnsiTheme="majorHAnsi" w:cstheme="majorBidi"/>
      <w:color w:val="69005A" w:themeColor="accent2" w:themeShade="BF"/>
      <w:sz w:val="28"/>
      <w:szCs w:val="28"/>
    </w:rPr>
  </w:style>
  <w:style w:type="paragraph" w:styleId="Heading3">
    <w:name w:val="heading 3"/>
    <w:basedOn w:val="Normal"/>
    <w:next w:val="Normal"/>
    <w:link w:val="Heading3Char"/>
    <w:uiPriority w:val="9"/>
    <w:unhideWhenUsed/>
    <w:qFormat/>
    <w:rsid w:val="004E26F6"/>
    <w:pPr>
      <w:keepNext/>
      <w:keepLines/>
      <w:spacing w:before="40" w:after="0" w:line="240" w:lineRule="auto"/>
      <w:outlineLvl w:val="2"/>
    </w:pPr>
    <w:rPr>
      <w:rFonts w:asciiTheme="majorHAnsi" w:eastAsiaTheme="majorEastAsia" w:hAnsiTheme="majorHAnsi" w:cstheme="majorBidi"/>
      <w:color w:val="690026" w:themeColor="accent6" w:themeShade="BF"/>
      <w:sz w:val="26"/>
      <w:szCs w:val="26"/>
    </w:rPr>
  </w:style>
  <w:style w:type="paragraph" w:styleId="Heading4">
    <w:name w:val="heading 4"/>
    <w:basedOn w:val="Normal"/>
    <w:next w:val="Normal"/>
    <w:link w:val="Heading4Char"/>
    <w:uiPriority w:val="9"/>
    <w:semiHidden/>
    <w:unhideWhenUsed/>
    <w:qFormat/>
    <w:rsid w:val="004E26F6"/>
    <w:pPr>
      <w:keepNext/>
      <w:keepLines/>
      <w:spacing w:before="40" w:after="0"/>
      <w:outlineLvl w:val="3"/>
    </w:pPr>
    <w:rPr>
      <w:rFonts w:asciiTheme="majorHAnsi" w:eastAsiaTheme="majorEastAsia" w:hAnsiTheme="majorHAnsi" w:cstheme="majorBidi"/>
      <w:i/>
      <w:iCs/>
      <w:color w:val="420069" w:themeColor="accent5" w:themeShade="BF"/>
      <w:sz w:val="25"/>
      <w:szCs w:val="25"/>
    </w:rPr>
  </w:style>
  <w:style w:type="paragraph" w:styleId="Heading5">
    <w:name w:val="heading 5"/>
    <w:basedOn w:val="Normal"/>
    <w:next w:val="Normal"/>
    <w:link w:val="Heading5Char"/>
    <w:uiPriority w:val="9"/>
    <w:semiHidden/>
    <w:unhideWhenUsed/>
    <w:qFormat/>
    <w:rsid w:val="004E26F6"/>
    <w:pPr>
      <w:keepNext/>
      <w:keepLines/>
      <w:spacing w:before="40" w:after="0"/>
      <w:outlineLvl w:val="4"/>
    </w:pPr>
    <w:rPr>
      <w:rFonts w:asciiTheme="majorHAnsi" w:eastAsiaTheme="majorEastAsia" w:hAnsiTheme="majorHAnsi" w:cstheme="majorBidi"/>
      <w:i/>
      <w:iCs/>
      <w:color w:val="46003C" w:themeColor="accent2" w:themeShade="80"/>
      <w:sz w:val="24"/>
      <w:szCs w:val="24"/>
    </w:rPr>
  </w:style>
  <w:style w:type="paragraph" w:styleId="Heading6">
    <w:name w:val="heading 6"/>
    <w:basedOn w:val="Normal"/>
    <w:next w:val="Normal"/>
    <w:link w:val="Heading6Char"/>
    <w:uiPriority w:val="9"/>
    <w:semiHidden/>
    <w:unhideWhenUsed/>
    <w:qFormat/>
    <w:rsid w:val="004E26F6"/>
    <w:pPr>
      <w:keepNext/>
      <w:keepLines/>
      <w:spacing w:before="40" w:after="0"/>
      <w:outlineLvl w:val="5"/>
    </w:pPr>
    <w:rPr>
      <w:rFonts w:asciiTheme="majorHAnsi" w:eastAsiaTheme="majorEastAsia" w:hAnsiTheme="majorHAnsi" w:cstheme="majorBidi"/>
      <w:i/>
      <w:iCs/>
      <w:color w:val="460019" w:themeColor="accent6" w:themeShade="80"/>
      <w:sz w:val="23"/>
      <w:szCs w:val="23"/>
    </w:rPr>
  </w:style>
  <w:style w:type="paragraph" w:styleId="Heading7">
    <w:name w:val="heading 7"/>
    <w:basedOn w:val="Normal"/>
    <w:next w:val="Normal"/>
    <w:link w:val="Heading7Char"/>
    <w:uiPriority w:val="9"/>
    <w:semiHidden/>
    <w:unhideWhenUsed/>
    <w:qFormat/>
    <w:rsid w:val="004E26F6"/>
    <w:pPr>
      <w:keepNext/>
      <w:keepLines/>
      <w:spacing w:before="40" w:after="0"/>
      <w:outlineLvl w:val="6"/>
    </w:pPr>
    <w:rPr>
      <w:rFonts w:asciiTheme="majorHAnsi" w:eastAsiaTheme="majorEastAsia" w:hAnsiTheme="majorHAnsi" w:cstheme="majorBidi"/>
      <w:color w:val="001946" w:themeColor="accent1" w:themeShade="80"/>
    </w:rPr>
  </w:style>
  <w:style w:type="paragraph" w:styleId="Heading8">
    <w:name w:val="heading 8"/>
    <w:basedOn w:val="Normal"/>
    <w:next w:val="Normal"/>
    <w:link w:val="Heading8Char"/>
    <w:uiPriority w:val="9"/>
    <w:semiHidden/>
    <w:unhideWhenUsed/>
    <w:qFormat/>
    <w:rsid w:val="004E26F6"/>
    <w:pPr>
      <w:keepNext/>
      <w:keepLines/>
      <w:spacing w:before="40" w:after="0"/>
      <w:outlineLvl w:val="7"/>
    </w:pPr>
    <w:rPr>
      <w:rFonts w:asciiTheme="majorHAnsi" w:eastAsiaTheme="majorEastAsia" w:hAnsiTheme="majorHAnsi" w:cstheme="majorBidi"/>
      <w:color w:val="46003C" w:themeColor="accent2" w:themeShade="80"/>
      <w:sz w:val="21"/>
      <w:szCs w:val="21"/>
    </w:rPr>
  </w:style>
  <w:style w:type="paragraph" w:styleId="Heading9">
    <w:name w:val="heading 9"/>
    <w:basedOn w:val="Normal"/>
    <w:next w:val="Normal"/>
    <w:link w:val="Heading9Char"/>
    <w:uiPriority w:val="9"/>
    <w:semiHidden/>
    <w:unhideWhenUsed/>
    <w:qFormat/>
    <w:rsid w:val="004E26F6"/>
    <w:pPr>
      <w:keepNext/>
      <w:keepLines/>
      <w:spacing w:before="40" w:after="0"/>
      <w:outlineLvl w:val="8"/>
    </w:pPr>
    <w:rPr>
      <w:rFonts w:asciiTheme="majorHAnsi" w:eastAsiaTheme="majorEastAsia" w:hAnsiTheme="majorHAnsi" w:cstheme="majorBidi"/>
      <w:color w:val="460019"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6F6"/>
    <w:rPr>
      <w:rFonts w:asciiTheme="majorHAnsi" w:eastAsiaTheme="majorEastAsia" w:hAnsiTheme="majorHAnsi" w:cstheme="majorBidi"/>
      <w:color w:val="002669" w:themeColor="accent1" w:themeShade="BF"/>
      <w:sz w:val="30"/>
      <w:szCs w:val="30"/>
    </w:rPr>
  </w:style>
  <w:style w:type="character" w:customStyle="1" w:styleId="Heading2Char">
    <w:name w:val="Heading 2 Char"/>
    <w:basedOn w:val="DefaultParagraphFont"/>
    <w:link w:val="Heading2"/>
    <w:uiPriority w:val="9"/>
    <w:rsid w:val="004E26F6"/>
    <w:rPr>
      <w:rFonts w:asciiTheme="majorHAnsi" w:eastAsiaTheme="majorEastAsia" w:hAnsiTheme="majorHAnsi" w:cstheme="majorBidi"/>
      <w:color w:val="69005A" w:themeColor="accent2" w:themeShade="BF"/>
      <w:sz w:val="28"/>
      <w:szCs w:val="28"/>
    </w:rPr>
  </w:style>
  <w:style w:type="character" w:customStyle="1" w:styleId="Heading3Char">
    <w:name w:val="Heading 3 Char"/>
    <w:basedOn w:val="DefaultParagraphFont"/>
    <w:link w:val="Heading3"/>
    <w:uiPriority w:val="9"/>
    <w:rsid w:val="004E26F6"/>
    <w:rPr>
      <w:rFonts w:asciiTheme="majorHAnsi" w:eastAsiaTheme="majorEastAsia" w:hAnsiTheme="majorHAnsi" w:cstheme="majorBidi"/>
      <w:color w:val="690026" w:themeColor="accent6" w:themeShade="BF"/>
      <w:sz w:val="26"/>
      <w:szCs w:val="26"/>
    </w:rPr>
  </w:style>
  <w:style w:type="character" w:customStyle="1" w:styleId="Heading4Char">
    <w:name w:val="Heading 4 Char"/>
    <w:basedOn w:val="DefaultParagraphFont"/>
    <w:link w:val="Heading4"/>
    <w:uiPriority w:val="9"/>
    <w:semiHidden/>
    <w:rsid w:val="004E26F6"/>
    <w:rPr>
      <w:rFonts w:asciiTheme="majorHAnsi" w:eastAsiaTheme="majorEastAsia" w:hAnsiTheme="majorHAnsi" w:cstheme="majorBidi"/>
      <w:i/>
      <w:iCs/>
      <w:color w:val="420069" w:themeColor="accent5" w:themeShade="BF"/>
      <w:sz w:val="25"/>
      <w:szCs w:val="25"/>
    </w:rPr>
  </w:style>
  <w:style w:type="character" w:customStyle="1" w:styleId="Heading5Char">
    <w:name w:val="Heading 5 Char"/>
    <w:basedOn w:val="DefaultParagraphFont"/>
    <w:link w:val="Heading5"/>
    <w:uiPriority w:val="9"/>
    <w:semiHidden/>
    <w:rsid w:val="004E26F6"/>
    <w:rPr>
      <w:rFonts w:asciiTheme="majorHAnsi" w:eastAsiaTheme="majorEastAsia" w:hAnsiTheme="majorHAnsi" w:cstheme="majorBidi"/>
      <w:i/>
      <w:iCs/>
      <w:color w:val="46003C" w:themeColor="accent2" w:themeShade="80"/>
      <w:sz w:val="24"/>
      <w:szCs w:val="24"/>
    </w:rPr>
  </w:style>
  <w:style w:type="character" w:customStyle="1" w:styleId="Heading6Char">
    <w:name w:val="Heading 6 Char"/>
    <w:basedOn w:val="DefaultParagraphFont"/>
    <w:link w:val="Heading6"/>
    <w:uiPriority w:val="9"/>
    <w:semiHidden/>
    <w:rsid w:val="004E26F6"/>
    <w:rPr>
      <w:rFonts w:asciiTheme="majorHAnsi" w:eastAsiaTheme="majorEastAsia" w:hAnsiTheme="majorHAnsi" w:cstheme="majorBidi"/>
      <w:i/>
      <w:iCs/>
      <w:color w:val="460019" w:themeColor="accent6" w:themeShade="80"/>
      <w:sz w:val="23"/>
      <w:szCs w:val="23"/>
    </w:rPr>
  </w:style>
  <w:style w:type="character" w:customStyle="1" w:styleId="Heading7Char">
    <w:name w:val="Heading 7 Char"/>
    <w:basedOn w:val="DefaultParagraphFont"/>
    <w:link w:val="Heading7"/>
    <w:uiPriority w:val="9"/>
    <w:semiHidden/>
    <w:rsid w:val="004E26F6"/>
    <w:rPr>
      <w:rFonts w:asciiTheme="majorHAnsi" w:eastAsiaTheme="majorEastAsia" w:hAnsiTheme="majorHAnsi" w:cstheme="majorBidi"/>
      <w:color w:val="001946" w:themeColor="accent1" w:themeShade="80"/>
    </w:rPr>
  </w:style>
  <w:style w:type="character" w:customStyle="1" w:styleId="Heading8Char">
    <w:name w:val="Heading 8 Char"/>
    <w:basedOn w:val="DefaultParagraphFont"/>
    <w:link w:val="Heading8"/>
    <w:uiPriority w:val="9"/>
    <w:semiHidden/>
    <w:rsid w:val="004E26F6"/>
    <w:rPr>
      <w:rFonts w:asciiTheme="majorHAnsi" w:eastAsiaTheme="majorEastAsia" w:hAnsiTheme="majorHAnsi" w:cstheme="majorBidi"/>
      <w:color w:val="46003C" w:themeColor="accent2" w:themeShade="80"/>
      <w:sz w:val="21"/>
      <w:szCs w:val="21"/>
    </w:rPr>
  </w:style>
  <w:style w:type="character" w:customStyle="1" w:styleId="Heading9Char">
    <w:name w:val="Heading 9 Char"/>
    <w:basedOn w:val="DefaultParagraphFont"/>
    <w:link w:val="Heading9"/>
    <w:uiPriority w:val="9"/>
    <w:semiHidden/>
    <w:rsid w:val="004E26F6"/>
    <w:rPr>
      <w:rFonts w:asciiTheme="majorHAnsi" w:eastAsiaTheme="majorEastAsia" w:hAnsiTheme="majorHAnsi" w:cstheme="majorBidi"/>
      <w:color w:val="460019" w:themeColor="accent6" w:themeShade="80"/>
    </w:rPr>
  </w:style>
  <w:style w:type="paragraph" w:styleId="Caption">
    <w:name w:val="caption"/>
    <w:basedOn w:val="Normal"/>
    <w:next w:val="Normal"/>
    <w:uiPriority w:val="35"/>
    <w:semiHidden/>
    <w:unhideWhenUsed/>
    <w:qFormat/>
    <w:rsid w:val="004E26F6"/>
    <w:pPr>
      <w:spacing w:line="240" w:lineRule="auto"/>
    </w:pPr>
    <w:rPr>
      <w:b/>
      <w:bCs/>
      <w:smallCaps/>
      <w:color w:val="00338D" w:themeColor="accent1"/>
      <w:spacing w:val="6"/>
    </w:rPr>
  </w:style>
  <w:style w:type="paragraph" w:styleId="Title">
    <w:name w:val="Title"/>
    <w:basedOn w:val="Normal"/>
    <w:next w:val="Normal"/>
    <w:link w:val="TitleChar"/>
    <w:uiPriority w:val="10"/>
    <w:qFormat/>
    <w:rsid w:val="004E26F6"/>
    <w:pPr>
      <w:spacing w:after="0" w:line="240" w:lineRule="auto"/>
      <w:contextualSpacing/>
    </w:pPr>
    <w:rPr>
      <w:rFonts w:asciiTheme="majorHAnsi" w:eastAsiaTheme="majorEastAsia" w:hAnsiTheme="majorHAnsi" w:cstheme="majorBidi"/>
      <w:color w:val="002669" w:themeColor="accent1" w:themeShade="BF"/>
      <w:spacing w:val="-10"/>
      <w:sz w:val="52"/>
      <w:szCs w:val="52"/>
    </w:rPr>
  </w:style>
  <w:style w:type="character" w:customStyle="1" w:styleId="TitleChar">
    <w:name w:val="Title Char"/>
    <w:basedOn w:val="DefaultParagraphFont"/>
    <w:link w:val="Title"/>
    <w:uiPriority w:val="10"/>
    <w:rsid w:val="004E26F6"/>
    <w:rPr>
      <w:rFonts w:asciiTheme="majorHAnsi" w:eastAsiaTheme="majorEastAsia" w:hAnsiTheme="majorHAnsi" w:cstheme="majorBidi"/>
      <w:color w:val="002669" w:themeColor="accent1" w:themeShade="BF"/>
      <w:spacing w:val="-10"/>
      <w:sz w:val="52"/>
      <w:szCs w:val="52"/>
    </w:rPr>
  </w:style>
  <w:style w:type="paragraph" w:styleId="Subtitle">
    <w:name w:val="Subtitle"/>
    <w:basedOn w:val="Normal"/>
    <w:next w:val="Normal"/>
    <w:link w:val="SubtitleChar"/>
    <w:uiPriority w:val="11"/>
    <w:qFormat/>
    <w:rsid w:val="004E26F6"/>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E26F6"/>
    <w:rPr>
      <w:rFonts w:asciiTheme="majorHAnsi" w:eastAsiaTheme="majorEastAsia" w:hAnsiTheme="majorHAnsi" w:cstheme="majorBidi"/>
    </w:rPr>
  </w:style>
  <w:style w:type="character" w:styleId="Hyperlink">
    <w:name w:val="Hyperlink"/>
    <w:basedOn w:val="DefaultParagraphFont"/>
    <w:uiPriority w:val="99"/>
    <w:unhideWhenUsed/>
    <w:rsid w:val="004E26F6"/>
    <w:rPr>
      <w:color w:val="0000FF" w:themeColor="hyperlink"/>
      <w:u w:val="single"/>
    </w:rPr>
  </w:style>
  <w:style w:type="character" w:styleId="Strong">
    <w:name w:val="Strong"/>
    <w:basedOn w:val="DefaultParagraphFont"/>
    <w:uiPriority w:val="22"/>
    <w:qFormat/>
    <w:rsid w:val="004E26F6"/>
    <w:rPr>
      <w:b/>
      <w:bCs/>
    </w:rPr>
  </w:style>
  <w:style w:type="character" w:styleId="Emphasis">
    <w:name w:val="Emphasis"/>
    <w:basedOn w:val="DefaultParagraphFont"/>
    <w:uiPriority w:val="20"/>
    <w:qFormat/>
    <w:rsid w:val="004E26F6"/>
    <w:rPr>
      <w:i/>
      <w:iCs/>
    </w:rPr>
  </w:style>
  <w:style w:type="table" w:styleId="TableGrid">
    <w:name w:val="Table Grid"/>
    <w:basedOn w:val="TableNormal"/>
    <w:uiPriority w:val="39"/>
    <w:rsid w:val="004E2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26F6"/>
    <w:pPr>
      <w:spacing w:after="0" w:line="240" w:lineRule="auto"/>
    </w:pPr>
  </w:style>
  <w:style w:type="paragraph" w:styleId="ListParagraph">
    <w:name w:val="List Paragraph"/>
    <w:basedOn w:val="Normal"/>
    <w:uiPriority w:val="34"/>
    <w:qFormat/>
    <w:rsid w:val="004E26F6"/>
    <w:pPr>
      <w:ind w:left="720"/>
      <w:contextualSpacing/>
    </w:pPr>
  </w:style>
  <w:style w:type="paragraph" w:styleId="Quote">
    <w:name w:val="Quote"/>
    <w:basedOn w:val="Normal"/>
    <w:next w:val="Normal"/>
    <w:link w:val="QuoteChar"/>
    <w:uiPriority w:val="29"/>
    <w:qFormat/>
    <w:rsid w:val="004E26F6"/>
    <w:pPr>
      <w:spacing w:before="120"/>
      <w:ind w:left="720" w:right="720"/>
      <w:jc w:val="center"/>
    </w:pPr>
    <w:rPr>
      <w:i/>
      <w:iCs/>
    </w:rPr>
  </w:style>
  <w:style w:type="character" w:customStyle="1" w:styleId="QuoteChar">
    <w:name w:val="Quote Char"/>
    <w:basedOn w:val="DefaultParagraphFont"/>
    <w:link w:val="Quote"/>
    <w:uiPriority w:val="29"/>
    <w:rsid w:val="004E26F6"/>
    <w:rPr>
      <w:i/>
      <w:iCs/>
    </w:rPr>
  </w:style>
  <w:style w:type="paragraph" w:styleId="IntenseQuote">
    <w:name w:val="Intense Quote"/>
    <w:basedOn w:val="Normal"/>
    <w:next w:val="Normal"/>
    <w:link w:val="IntenseQuoteChar"/>
    <w:uiPriority w:val="30"/>
    <w:qFormat/>
    <w:rsid w:val="004E26F6"/>
    <w:pPr>
      <w:spacing w:before="120" w:line="300" w:lineRule="auto"/>
      <w:ind w:left="576" w:right="576"/>
      <w:jc w:val="center"/>
    </w:pPr>
    <w:rPr>
      <w:rFonts w:asciiTheme="majorHAnsi" w:eastAsiaTheme="majorEastAsia" w:hAnsiTheme="majorHAnsi" w:cstheme="majorBidi"/>
      <w:color w:val="00338D" w:themeColor="accent1"/>
      <w:sz w:val="24"/>
      <w:szCs w:val="24"/>
    </w:rPr>
  </w:style>
  <w:style w:type="character" w:customStyle="1" w:styleId="IntenseQuoteChar">
    <w:name w:val="Intense Quote Char"/>
    <w:basedOn w:val="DefaultParagraphFont"/>
    <w:link w:val="IntenseQuote"/>
    <w:uiPriority w:val="30"/>
    <w:rsid w:val="004E26F6"/>
    <w:rPr>
      <w:rFonts w:asciiTheme="majorHAnsi" w:eastAsiaTheme="majorEastAsia" w:hAnsiTheme="majorHAnsi" w:cstheme="majorBidi"/>
      <w:color w:val="00338D" w:themeColor="accent1"/>
      <w:sz w:val="24"/>
      <w:szCs w:val="24"/>
    </w:rPr>
  </w:style>
  <w:style w:type="character" w:styleId="SubtleEmphasis">
    <w:name w:val="Subtle Emphasis"/>
    <w:basedOn w:val="DefaultParagraphFont"/>
    <w:uiPriority w:val="19"/>
    <w:qFormat/>
    <w:rsid w:val="004E26F6"/>
    <w:rPr>
      <w:i/>
      <w:iCs/>
      <w:color w:val="404040" w:themeColor="text1" w:themeTint="BF"/>
    </w:rPr>
  </w:style>
  <w:style w:type="character" w:styleId="IntenseEmphasis">
    <w:name w:val="Intense Emphasis"/>
    <w:basedOn w:val="DefaultParagraphFont"/>
    <w:uiPriority w:val="21"/>
    <w:qFormat/>
    <w:rsid w:val="004E26F6"/>
    <w:rPr>
      <w:b w:val="0"/>
      <w:bCs w:val="0"/>
      <w:i/>
      <w:iCs/>
      <w:color w:val="00338D" w:themeColor="accent1"/>
    </w:rPr>
  </w:style>
  <w:style w:type="character" w:styleId="SubtleReference">
    <w:name w:val="Subtle Reference"/>
    <w:basedOn w:val="DefaultParagraphFont"/>
    <w:uiPriority w:val="31"/>
    <w:qFormat/>
    <w:rsid w:val="004E26F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E26F6"/>
    <w:rPr>
      <w:b/>
      <w:bCs/>
      <w:smallCaps/>
      <w:color w:val="00338D" w:themeColor="accent1"/>
      <w:spacing w:val="5"/>
      <w:u w:val="single"/>
    </w:rPr>
  </w:style>
  <w:style w:type="character" w:styleId="BookTitle">
    <w:name w:val="Book Title"/>
    <w:basedOn w:val="DefaultParagraphFont"/>
    <w:uiPriority w:val="33"/>
    <w:qFormat/>
    <w:rsid w:val="004E26F6"/>
    <w:rPr>
      <w:b/>
      <w:bCs/>
      <w:smallCaps/>
    </w:rPr>
  </w:style>
  <w:style w:type="paragraph" w:styleId="TOCHeading">
    <w:name w:val="TOC Heading"/>
    <w:basedOn w:val="Heading1"/>
    <w:next w:val="Normal"/>
    <w:uiPriority w:val="39"/>
    <w:semiHidden/>
    <w:unhideWhenUsed/>
    <w:qFormat/>
    <w:rsid w:val="004E26F6"/>
    <w:pPr>
      <w:outlineLvl w:val="9"/>
    </w:pPr>
  </w:style>
  <w:style w:type="character" w:styleId="UnresolvedMention">
    <w:name w:val="Unresolved Mention"/>
    <w:basedOn w:val="DefaultParagraphFont"/>
    <w:uiPriority w:val="99"/>
    <w:semiHidden/>
    <w:unhideWhenUsed/>
    <w:rsid w:val="004E26F6"/>
    <w:rPr>
      <w:color w:val="605E5C"/>
      <w:shd w:val="clear" w:color="auto" w:fill="E1DFDD"/>
    </w:rPr>
  </w:style>
  <w:style w:type="paragraph" w:styleId="Footer">
    <w:name w:val="footer"/>
    <w:basedOn w:val="Normal"/>
    <w:link w:val="FooterChar"/>
    <w:uiPriority w:val="99"/>
    <w:unhideWhenUsed/>
    <w:rsid w:val="0096683D"/>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96683D"/>
    <w:rPr>
      <w:kern w:val="2"/>
      <w14:ligatures w14:val="standardContextual"/>
    </w:rPr>
  </w:style>
  <w:style w:type="paragraph" w:styleId="FootnoteText">
    <w:name w:val="footnote text"/>
    <w:basedOn w:val="Normal"/>
    <w:link w:val="FootnoteTextChar"/>
    <w:uiPriority w:val="99"/>
    <w:semiHidden/>
    <w:unhideWhenUsed/>
    <w:rsid w:val="0096683D"/>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96683D"/>
    <w:rPr>
      <w:rFonts w:eastAsiaTheme="minorEastAsia"/>
      <w:sz w:val="20"/>
      <w:szCs w:val="20"/>
    </w:rPr>
  </w:style>
  <w:style w:type="character" w:styleId="FootnoteReference">
    <w:name w:val="footnote reference"/>
    <w:basedOn w:val="DefaultParagraphFont"/>
    <w:uiPriority w:val="99"/>
    <w:semiHidden/>
    <w:unhideWhenUsed/>
    <w:rsid w:val="0096683D"/>
    <w:rPr>
      <w:vertAlign w:val="superscript"/>
    </w:rPr>
  </w:style>
  <w:style w:type="character" w:styleId="CommentReference">
    <w:name w:val="annotation reference"/>
    <w:basedOn w:val="DefaultParagraphFont"/>
    <w:uiPriority w:val="99"/>
    <w:semiHidden/>
    <w:unhideWhenUsed/>
    <w:rsid w:val="00262168"/>
    <w:rPr>
      <w:sz w:val="16"/>
      <w:szCs w:val="16"/>
    </w:rPr>
  </w:style>
  <w:style w:type="paragraph" w:styleId="CommentText">
    <w:name w:val="annotation text"/>
    <w:basedOn w:val="Normal"/>
    <w:link w:val="CommentTextChar"/>
    <w:uiPriority w:val="99"/>
    <w:unhideWhenUsed/>
    <w:rsid w:val="00262168"/>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262168"/>
    <w:rPr>
      <w:kern w:val="2"/>
      <w:sz w:val="20"/>
      <w:szCs w:val="20"/>
      <w14:ligatures w14:val="standardContextual"/>
    </w:rPr>
  </w:style>
  <w:style w:type="paragraph" w:styleId="Header">
    <w:name w:val="header"/>
    <w:basedOn w:val="Normal"/>
    <w:link w:val="HeaderChar"/>
    <w:uiPriority w:val="99"/>
    <w:unhideWhenUsed/>
    <w:rsid w:val="00F40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C5F"/>
  </w:style>
  <w:style w:type="paragraph" w:customStyle="1" w:styleId="HCHDStyle2">
    <w:name w:val="HCHD Style 2"/>
    <w:basedOn w:val="Normal"/>
    <w:link w:val="HCHDStyle2Char"/>
    <w:autoRedefine/>
    <w:qFormat/>
    <w:rsid w:val="00100278"/>
    <w:pPr>
      <w:numPr>
        <w:numId w:val="79"/>
      </w:numPr>
      <w:spacing w:after="120" w:line="240" w:lineRule="auto"/>
      <w:ind w:left="547"/>
      <w:contextualSpacing/>
    </w:pPr>
    <w:rPr>
      <w:noProof/>
      <w:color w:val="000000" w:themeColor="text1"/>
      <w:sz w:val="20"/>
      <w:szCs w:val="20"/>
    </w:rPr>
  </w:style>
  <w:style w:type="character" w:customStyle="1" w:styleId="HCHDStyle2Char">
    <w:name w:val="HCHD Style 2 Char"/>
    <w:basedOn w:val="DefaultParagraphFont"/>
    <w:link w:val="HCHDStyle2"/>
    <w:rsid w:val="00100278"/>
    <w:rPr>
      <w:noProof/>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1A84"/>
    <w:rPr>
      <w:b/>
      <w:bCs/>
      <w:kern w:val="0"/>
      <w14:ligatures w14:val="none"/>
    </w:rPr>
  </w:style>
  <w:style w:type="character" w:customStyle="1" w:styleId="CommentSubjectChar">
    <w:name w:val="Comment Subject Char"/>
    <w:basedOn w:val="CommentTextChar"/>
    <w:link w:val="CommentSubject"/>
    <w:uiPriority w:val="99"/>
    <w:semiHidden/>
    <w:rsid w:val="00331A84"/>
    <w:rPr>
      <w:b/>
      <w:bCs/>
      <w:kern w:val="2"/>
      <w:sz w:val="20"/>
      <w:szCs w:val="20"/>
      <w14:ligatures w14:val="standardContextual"/>
    </w:rPr>
  </w:style>
  <w:style w:type="paragraph" w:styleId="Revision">
    <w:name w:val="Revision"/>
    <w:hidden/>
    <w:uiPriority w:val="99"/>
    <w:semiHidden/>
    <w:rsid w:val="00897D22"/>
    <w:pPr>
      <w:spacing w:after="0" w:line="240" w:lineRule="auto"/>
    </w:pPr>
  </w:style>
  <w:style w:type="character" w:styleId="FollowedHyperlink">
    <w:name w:val="FollowedHyperlink"/>
    <w:basedOn w:val="DefaultParagraphFont"/>
    <w:uiPriority w:val="99"/>
    <w:semiHidden/>
    <w:unhideWhenUsed/>
    <w:rsid w:val="00FA5FC6"/>
    <w:rPr>
      <w:color w:val="800080" w:themeColor="followedHyperlink"/>
      <w:u w:val="single"/>
    </w:rPr>
  </w:style>
  <w:style w:type="paragraph" w:styleId="NormalWeb">
    <w:name w:val="Normal (Web)"/>
    <w:basedOn w:val="Normal"/>
    <w:uiPriority w:val="99"/>
    <w:semiHidden/>
    <w:unhideWhenUsed/>
    <w:rsid w:val="000F5D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48741">
      <w:bodyDiv w:val="1"/>
      <w:marLeft w:val="0"/>
      <w:marRight w:val="0"/>
      <w:marTop w:val="0"/>
      <w:marBottom w:val="0"/>
      <w:divBdr>
        <w:top w:val="none" w:sz="0" w:space="0" w:color="auto"/>
        <w:left w:val="none" w:sz="0" w:space="0" w:color="auto"/>
        <w:bottom w:val="none" w:sz="0" w:space="0" w:color="auto"/>
        <w:right w:val="none" w:sz="0" w:space="0" w:color="auto"/>
      </w:divBdr>
    </w:div>
    <w:div w:id="154535303">
      <w:bodyDiv w:val="1"/>
      <w:marLeft w:val="0"/>
      <w:marRight w:val="0"/>
      <w:marTop w:val="0"/>
      <w:marBottom w:val="0"/>
      <w:divBdr>
        <w:top w:val="none" w:sz="0" w:space="0" w:color="auto"/>
        <w:left w:val="none" w:sz="0" w:space="0" w:color="auto"/>
        <w:bottom w:val="none" w:sz="0" w:space="0" w:color="auto"/>
        <w:right w:val="none" w:sz="0" w:space="0" w:color="auto"/>
      </w:divBdr>
    </w:div>
    <w:div w:id="163671963">
      <w:bodyDiv w:val="1"/>
      <w:marLeft w:val="0"/>
      <w:marRight w:val="0"/>
      <w:marTop w:val="0"/>
      <w:marBottom w:val="0"/>
      <w:divBdr>
        <w:top w:val="none" w:sz="0" w:space="0" w:color="auto"/>
        <w:left w:val="none" w:sz="0" w:space="0" w:color="auto"/>
        <w:bottom w:val="none" w:sz="0" w:space="0" w:color="auto"/>
        <w:right w:val="none" w:sz="0" w:space="0" w:color="auto"/>
      </w:divBdr>
    </w:div>
    <w:div w:id="229115716">
      <w:bodyDiv w:val="1"/>
      <w:marLeft w:val="0"/>
      <w:marRight w:val="0"/>
      <w:marTop w:val="0"/>
      <w:marBottom w:val="0"/>
      <w:divBdr>
        <w:top w:val="none" w:sz="0" w:space="0" w:color="auto"/>
        <w:left w:val="none" w:sz="0" w:space="0" w:color="auto"/>
        <w:bottom w:val="none" w:sz="0" w:space="0" w:color="auto"/>
        <w:right w:val="none" w:sz="0" w:space="0" w:color="auto"/>
      </w:divBdr>
    </w:div>
    <w:div w:id="297535327">
      <w:bodyDiv w:val="1"/>
      <w:marLeft w:val="0"/>
      <w:marRight w:val="0"/>
      <w:marTop w:val="0"/>
      <w:marBottom w:val="0"/>
      <w:divBdr>
        <w:top w:val="none" w:sz="0" w:space="0" w:color="auto"/>
        <w:left w:val="none" w:sz="0" w:space="0" w:color="auto"/>
        <w:bottom w:val="none" w:sz="0" w:space="0" w:color="auto"/>
        <w:right w:val="none" w:sz="0" w:space="0" w:color="auto"/>
      </w:divBdr>
    </w:div>
    <w:div w:id="369377260">
      <w:bodyDiv w:val="1"/>
      <w:marLeft w:val="0"/>
      <w:marRight w:val="0"/>
      <w:marTop w:val="0"/>
      <w:marBottom w:val="0"/>
      <w:divBdr>
        <w:top w:val="none" w:sz="0" w:space="0" w:color="auto"/>
        <w:left w:val="none" w:sz="0" w:space="0" w:color="auto"/>
        <w:bottom w:val="none" w:sz="0" w:space="0" w:color="auto"/>
        <w:right w:val="none" w:sz="0" w:space="0" w:color="auto"/>
      </w:divBdr>
    </w:div>
    <w:div w:id="567302589">
      <w:bodyDiv w:val="1"/>
      <w:marLeft w:val="0"/>
      <w:marRight w:val="0"/>
      <w:marTop w:val="0"/>
      <w:marBottom w:val="0"/>
      <w:divBdr>
        <w:top w:val="none" w:sz="0" w:space="0" w:color="auto"/>
        <w:left w:val="none" w:sz="0" w:space="0" w:color="auto"/>
        <w:bottom w:val="none" w:sz="0" w:space="0" w:color="auto"/>
        <w:right w:val="none" w:sz="0" w:space="0" w:color="auto"/>
      </w:divBdr>
    </w:div>
    <w:div w:id="579799978">
      <w:bodyDiv w:val="1"/>
      <w:marLeft w:val="0"/>
      <w:marRight w:val="0"/>
      <w:marTop w:val="0"/>
      <w:marBottom w:val="0"/>
      <w:divBdr>
        <w:top w:val="none" w:sz="0" w:space="0" w:color="auto"/>
        <w:left w:val="none" w:sz="0" w:space="0" w:color="auto"/>
        <w:bottom w:val="none" w:sz="0" w:space="0" w:color="auto"/>
        <w:right w:val="none" w:sz="0" w:space="0" w:color="auto"/>
      </w:divBdr>
      <w:divsChild>
        <w:div w:id="718548969">
          <w:marLeft w:val="0"/>
          <w:marRight w:val="0"/>
          <w:marTop w:val="0"/>
          <w:marBottom w:val="0"/>
          <w:divBdr>
            <w:top w:val="none" w:sz="0" w:space="0" w:color="auto"/>
            <w:left w:val="none" w:sz="0" w:space="0" w:color="auto"/>
            <w:bottom w:val="none" w:sz="0" w:space="0" w:color="auto"/>
            <w:right w:val="none" w:sz="0" w:space="0" w:color="auto"/>
          </w:divBdr>
          <w:divsChild>
            <w:div w:id="1169440910">
              <w:marLeft w:val="0"/>
              <w:marRight w:val="0"/>
              <w:marTop w:val="0"/>
              <w:marBottom w:val="0"/>
              <w:divBdr>
                <w:top w:val="none" w:sz="0" w:space="0" w:color="auto"/>
                <w:left w:val="none" w:sz="0" w:space="0" w:color="auto"/>
                <w:bottom w:val="none" w:sz="0" w:space="0" w:color="auto"/>
                <w:right w:val="none" w:sz="0" w:space="0" w:color="auto"/>
              </w:divBdr>
              <w:divsChild>
                <w:div w:id="1683318072">
                  <w:marLeft w:val="0"/>
                  <w:marRight w:val="0"/>
                  <w:marTop w:val="0"/>
                  <w:marBottom w:val="0"/>
                  <w:divBdr>
                    <w:top w:val="none" w:sz="0" w:space="0" w:color="auto"/>
                    <w:left w:val="none" w:sz="0" w:space="0" w:color="auto"/>
                    <w:bottom w:val="none" w:sz="0" w:space="0" w:color="auto"/>
                    <w:right w:val="none" w:sz="0" w:space="0" w:color="auto"/>
                  </w:divBdr>
                  <w:divsChild>
                    <w:div w:id="13995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6318">
          <w:marLeft w:val="0"/>
          <w:marRight w:val="0"/>
          <w:marTop w:val="0"/>
          <w:marBottom w:val="0"/>
          <w:divBdr>
            <w:top w:val="none" w:sz="0" w:space="0" w:color="auto"/>
            <w:left w:val="none" w:sz="0" w:space="0" w:color="auto"/>
            <w:bottom w:val="none" w:sz="0" w:space="0" w:color="auto"/>
            <w:right w:val="none" w:sz="0" w:space="0" w:color="auto"/>
          </w:divBdr>
          <w:divsChild>
            <w:div w:id="500196514">
              <w:marLeft w:val="0"/>
              <w:marRight w:val="0"/>
              <w:marTop w:val="0"/>
              <w:marBottom w:val="0"/>
              <w:divBdr>
                <w:top w:val="none" w:sz="0" w:space="0" w:color="auto"/>
                <w:left w:val="none" w:sz="0" w:space="0" w:color="auto"/>
                <w:bottom w:val="none" w:sz="0" w:space="0" w:color="auto"/>
                <w:right w:val="none" w:sz="0" w:space="0" w:color="auto"/>
              </w:divBdr>
              <w:divsChild>
                <w:div w:id="444545335">
                  <w:marLeft w:val="0"/>
                  <w:marRight w:val="0"/>
                  <w:marTop w:val="0"/>
                  <w:marBottom w:val="0"/>
                  <w:divBdr>
                    <w:top w:val="none" w:sz="0" w:space="0" w:color="auto"/>
                    <w:left w:val="none" w:sz="0" w:space="0" w:color="auto"/>
                    <w:bottom w:val="none" w:sz="0" w:space="0" w:color="auto"/>
                    <w:right w:val="none" w:sz="0" w:space="0" w:color="auto"/>
                  </w:divBdr>
                  <w:divsChild>
                    <w:div w:id="622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13205">
      <w:bodyDiv w:val="1"/>
      <w:marLeft w:val="0"/>
      <w:marRight w:val="0"/>
      <w:marTop w:val="0"/>
      <w:marBottom w:val="0"/>
      <w:divBdr>
        <w:top w:val="none" w:sz="0" w:space="0" w:color="auto"/>
        <w:left w:val="none" w:sz="0" w:space="0" w:color="auto"/>
        <w:bottom w:val="none" w:sz="0" w:space="0" w:color="auto"/>
        <w:right w:val="none" w:sz="0" w:space="0" w:color="auto"/>
      </w:divBdr>
    </w:div>
    <w:div w:id="753822173">
      <w:bodyDiv w:val="1"/>
      <w:marLeft w:val="0"/>
      <w:marRight w:val="0"/>
      <w:marTop w:val="0"/>
      <w:marBottom w:val="0"/>
      <w:divBdr>
        <w:top w:val="none" w:sz="0" w:space="0" w:color="auto"/>
        <w:left w:val="none" w:sz="0" w:space="0" w:color="auto"/>
        <w:bottom w:val="none" w:sz="0" w:space="0" w:color="auto"/>
        <w:right w:val="none" w:sz="0" w:space="0" w:color="auto"/>
      </w:divBdr>
    </w:div>
    <w:div w:id="758524750">
      <w:bodyDiv w:val="1"/>
      <w:marLeft w:val="0"/>
      <w:marRight w:val="0"/>
      <w:marTop w:val="0"/>
      <w:marBottom w:val="0"/>
      <w:divBdr>
        <w:top w:val="none" w:sz="0" w:space="0" w:color="auto"/>
        <w:left w:val="none" w:sz="0" w:space="0" w:color="auto"/>
        <w:bottom w:val="none" w:sz="0" w:space="0" w:color="auto"/>
        <w:right w:val="none" w:sz="0" w:space="0" w:color="auto"/>
      </w:divBdr>
    </w:div>
    <w:div w:id="777025759">
      <w:bodyDiv w:val="1"/>
      <w:marLeft w:val="0"/>
      <w:marRight w:val="0"/>
      <w:marTop w:val="0"/>
      <w:marBottom w:val="0"/>
      <w:divBdr>
        <w:top w:val="none" w:sz="0" w:space="0" w:color="auto"/>
        <w:left w:val="none" w:sz="0" w:space="0" w:color="auto"/>
        <w:bottom w:val="none" w:sz="0" w:space="0" w:color="auto"/>
        <w:right w:val="none" w:sz="0" w:space="0" w:color="auto"/>
      </w:divBdr>
    </w:div>
    <w:div w:id="850993813">
      <w:bodyDiv w:val="1"/>
      <w:marLeft w:val="0"/>
      <w:marRight w:val="0"/>
      <w:marTop w:val="0"/>
      <w:marBottom w:val="0"/>
      <w:divBdr>
        <w:top w:val="none" w:sz="0" w:space="0" w:color="auto"/>
        <w:left w:val="none" w:sz="0" w:space="0" w:color="auto"/>
        <w:bottom w:val="none" w:sz="0" w:space="0" w:color="auto"/>
        <w:right w:val="none" w:sz="0" w:space="0" w:color="auto"/>
      </w:divBdr>
    </w:div>
    <w:div w:id="1013606052">
      <w:bodyDiv w:val="1"/>
      <w:marLeft w:val="0"/>
      <w:marRight w:val="0"/>
      <w:marTop w:val="0"/>
      <w:marBottom w:val="0"/>
      <w:divBdr>
        <w:top w:val="none" w:sz="0" w:space="0" w:color="auto"/>
        <w:left w:val="none" w:sz="0" w:space="0" w:color="auto"/>
        <w:bottom w:val="none" w:sz="0" w:space="0" w:color="auto"/>
        <w:right w:val="none" w:sz="0" w:space="0" w:color="auto"/>
      </w:divBdr>
    </w:div>
    <w:div w:id="1127427917">
      <w:bodyDiv w:val="1"/>
      <w:marLeft w:val="0"/>
      <w:marRight w:val="0"/>
      <w:marTop w:val="0"/>
      <w:marBottom w:val="0"/>
      <w:divBdr>
        <w:top w:val="none" w:sz="0" w:space="0" w:color="auto"/>
        <w:left w:val="none" w:sz="0" w:space="0" w:color="auto"/>
        <w:bottom w:val="none" w:sz="0" w:space="0" w:color="auto"/>
        <w:right w:val="none" w:sz="0" w:space="0" w:color="auto"/>
      </w:divBdr>
    </w:div>
    <w:div w:id="1290091858">
      <w:bodyDiv w:val="1"/>
      <w:marLeft w:val="0"/>
      <w:marRight w:val="0"/>
      <w:marTop w:val="0"/>
      <w:marBottom w:val="0"/>
      <w:divBdr>
        <w:top w:val="none" w:sz="0" w:space="0" w:color="auto"/>
        <w:left w:val="none" w:sz="0" w:space="0" w:color="auto"/>
        <w:bottom w:val="none" w:sz="0" w:space="0" w:color="auto"/>
        <w:right w:val="none" w:sz="0" w:space="0" w:color="auto"/>
      </w:divBdr>
    </w:div>
    <w:div w:id="1324356544">
      <w:bodyDiv w:val="1"/>
      <w:marLeft w:val="0"/>
      <w:marRight w:val="0"/>
      <w:marTop w:val="0"/>
      <w:marBottom w:val="0"/>
      <w:divBdr>
        <w:top w:val="none" w:sz="0" w:space="0" w:color="auto"/>
        <w:left w:val="none" w:sz="0" w:space="0" w:color="auto"/>
        <w:bottom w:val="none" w:sz="0" w:space="0" w:color="auto"/>
        <w:right w:val="none" w:sz="0" w:space="0" w:color="auto"/>
      </w:divBdr>
    </w:div>
    <w:div w:id="1398211052">
      <w:bodyDiv w:val="1"/>
      <w:marLeft w:val="0"/>
      <w:marRight w:val="0"/>
      <w:marTop w:val="0"/>
      <w:marBottom w:val="0"/>
      <w:divBdr>
        <w:top w:val="none" w:sz="0" w:space="0" w:color="auto"/>
        <w:left w:val="none" w:sz="0" w:space="0" w:color="auto"/>
        <w:bottom w:val="none" w:sz="0" w:space="0" w:color="auto"/>
        <w:right w:val="none" w:sz="0" w:space="0" w:color="auto"/>
      </w:divBdr>
    </w:div>
    <w:div w:id="1484274118">
      <w:bodyDiv w:val="1"/>
      <w:marLeft w:val="0"/>
      <w:marRight w:val="0"/>
      <w:marTop w:val="0"/>
      <w:marBottom w:val="0"/>
      <w:divBdr>
        <w:top w:val="none" w:sz="0" w:space="0" w:color="auto"/>
        <w:left w:val="none" w:sz="0" w:space="0" w:color="auto"/>
        <w:bottom w:val="none" w:sz="0" w:space="0" w:color="auto"/>
        <w:right w:val="none" w:sz="0" w:space="0" w:color="auto"/>
      </w:divBdr>
    </w:div>
    <w:div w:id="1504513497">
      <w:bodyDiv w:val="1"/>
      <w:marLeft w:val="0"/>
      <w:marRight w:val="0"/>
      <w:marTop w:val="0"/>
      <w:marBottom w:val="0"/>
      <w:divBdr>
        <w:top w:val="none" w:sz="0" w:space="0" w:color="auto"/>
        <w:left w:val="none" w:sz="0" w:space="0" w:color="auto"/>
        <w:bottom w:val="none" w:sz="0" w:space="0" w:color="auto"/>
        <w:right w:val="none" w:sz="0" w:space="0" w:color="auto"/>
      </w:divBdr>
    </w:div>
    <w:div w:id="1520006370">
      <w:bodyDiv w:val="1"/>
      <w:marLeft w:val="0"/>
      <w:marRight w:val="0"/>
      <w:marTop w:val="0"/>
      <w:marBottom w:val="0"/>
      <w:divBdr>
        <w:top w:val="none" w:sz="0" w:space="0" w:color="auto"/>
        <w:left w:val="none" w:sz="0" w:space="0" w:color="auto"/>
        <w:bottom w:val="none" w:sz="0" w:space="0" w:color="auto"/>
        <w:right w:val="none" w:sz="0" w:space="0" w:color="auto"/>
      </w:divBdr>
      <w:divsChild>
        <w:div w:id="414059828">
          <w:marLeft w:val="0"/>
          <w:marRight w:val="0"/>
          <w:marTop w:val="0"/>
          <w:marBottom w:val="0"/>
          <w:divBdr>
            <w:top w:val="single" w:sz="2" w:space="0" w:color="E5E7EB"/>
            <w:left w:val="single" w:sz="2" w:space="0" w:color="E5E7EB"/>
            <w:bottom w:val="single" w:sz="2" w:space="0" w:color="E5E7EB"/>
            <w:right w:val="single" w:sz="2" w:space="0" w:color="E5E7EB"/>
          </w:divBdr>
          <w:divsChild>
            <w:div w:id="33386404">
              <w:marLeft w:val="0"/>
              <w:marRight w:val="0"/>
              <w:marTop w:val="0"/>
              <w:marBottom w:val="0"/>
              <w:divBdr>
                <w:top w:val="single" w:sz="2" w:space="0" w:color="auto"/>
                <w:left w:val="single" w:sz="2" w:space="0" w:color="auto"/>
                <w:bottom w:val="single" w:sz="2" w:space="0" w:color="auto"/>
                <w:right w:val="single" w:sz="2" w:space="0" w:color="auto"/>
              </w:divBdr>
              <w:divsChild>
                <w:div w:id="502479438">
                  <w:marLeft w:val="0"/>
                  <w:marRight w:val="0"/>
                  <w:marTop w:val="0"/>
                  <w:marBottom w:val="0"/>
                  <w:divBdr>
                    <w:top w:val="single" w:sz="2" w:space="0" w:color="auto"/>
                    <w:left w:val="single" w:sz="2" w:space="0" w:color="auto"/>
                    <w:bottom w:val="single" w:sz="2" w:space="0" w:color="auto"/>
                    <w:right w:val="single" w:sz="2" w:space="0" w:color="auto"/>
                  </w:divBdr>
                  <w:divsChild>
                    <w:div w:id="1947225644">
                      <w:marLeft w:val="0"/>
                      <w:marRight w:val="0"/>
                      <w:marTop w:val="0"/>
                      <w:marBottom w:val="0"/>
                      <w:divBdr>
                        <w:top w:val="single" w:sz="2" w:space="0" w:color="E5E7EB"/>
                        <w:left w:val="single" w:sz="2" w:space="0" w:color="E5E7EB"/>
                        <w:bottom w:val="single" w:sz="2" w:space="0" w:color="E5E7EB"/>
                        <w:right w:val="single" w:sz="2" w:space="0" w:color="E5E7EB"/>
                      </w:divBdr>
                      <w:divsChild>
                        <w:div w:id="1792935776">
                          <w:marLeft w:val="0"/>
                          <w:marRight w:val="0"/>
                          <w:marTop w:val="0"/>
                          <w:marBottom w:val="0"/>
                          <w:divBdr>
                            <w:top w:val="single" w:sz="2" w:space="0" w:color="E5E7EB"/>
                            <w:left w:val="single" w:sz="2" w:space="0" w:color="E5E7EB"/>
                            <w:bottom w:val="single" w:sz="2" w:space="0" w:color="E5E7EB"/>
                            <w:right w:val="single" w:sz="2" w:space="0" w:color="E5E7EB"/>
                          </w:divBdr>
                          <w:divsChild>
                            <w:div w:id="485171702">
                              <w:marLeft w:val="0"/>
                              <w:marRight w:val="0"/>
                              <w:marTop w:val="0"/>
                              <w:marBottom w:val="0"/>
                              <w:divBdr>
                                <w:top w:val="single" w:sz="2" w:space="0" w:color="E5E7EB"/>
                                <w:left w:val="single" w:sz="2" w:space="0" w:color="E5E7EB"/>
                                <w:bottom w:val="single" w:sz="2" w:space="0" w:color="E5E7EB"/>
                                <w:right w:val="single" w:sz="2" w:space="0" w:color="E5E7EB"/>
                              </w:divBdr>
                              <w:divsChild>
                                <w:div w:id="499540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78091484">
                  <w:marLeft w:val="0"/>
                  <w:marRight w:val="0"/>
                  <w:marTop w:val="0"/>
                  <w:marBottom w:val="0"/>
                  <w:divBdr>
                    <w:top w:val="single" w:sz="2" w:space="0" w:color="auto"/>
                    <w:left w:val="single" w:sz="2" w:space="0" w:color="auto"/>
                    <w:bottom w:val="single" w:sz="2" w:space="0" w:color="auto"/>
                    <w:right w:val="single" w:sz="2" w:space="0" w:color="auto"/>
                  </w:divBdr>
                  <w:divsChild>
                    <w:div w:id="680202979">
                      <w:marLeft w:val="0"/>
                      <w:marRight w:val="0"/>
                      <w:marTop w:val="0"/>
                      <w:marBottom w:val="0"/>
                      <w:divBdr>
                        <w:top w:val="single" w:sz="2" w:space="0" w:color="E5E7EB"/>
                        <w:left w:val="single" w:sz="2" w:space="0" w:color="E5E7EB"/>
                        <w:bottom w:val="single" w:sz="2" w:space="0" w:color="E5E7EB"/>
                        <w:right w:val="single" w:sz="2" w:space="0" w:color="E5E7EB"/>
                      </w:divBdr>
                      <w:divsChild>
                        <w:div w:id="472143325">
                          <w:marLeft w:val="0"/>
                          <w:marRight w:val="0"/>
                          <w:marTop w:val="0"/>
                          <w:marBottom w:val="0"/>
                          <w:divBdr>
                            <w:top w:val="single" w:sz="2" w:space="0" w:color="E5E7EB"/>
                            <w:left w:val="single" w:sz="2" w:space="0" w:color="E5E7EB"/>
                            <w:bottom w:val="single" w:sz="2" w:space="0" w:color="E5E7EB"/>
                            <w:right w:val="single" w:sz="2" w:space="0" w:color="E5E7EB"/>
                          </w:divBdr>
                          <w:divsChild>
                            <w:div w:id="134494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7852306">
                          <w:marLeft w:val="0"/>
                          <w:marRight w:val="0"/>
                          <w:marTop w:val="0"/>
                          <w:marBottom w:val="0"/>
                          <w:divBdr>
                            <w:top w:val="single" w:sz="2" w:space="0" w:color="E5E7EB"/>
                            <w:left w:val="single" w:sz="2" w:space="0" w:color="E5E7EB"/>
                            <w:bottom w:val="single" w:sz="2" w:space="0" w:color="E5E7EB"/>
                            <w:right w:val="single" w:sz="2" w:space="0" w:color="E5E7EB"/>
                          </w:divBdr>
                          <w:divsChild>
                            <w:div w:id="743911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22427006">
      <w:bodyDiv w:val="1"/>
      <w:marLeft w:val="0"/>
      <w:marRight w:val="0"/>
      <w:marTop w:val="0"/>
      <w:marBottom w:val="0"/>
      <w:divBdr>
        <w:top w:val="none" w:sz="0" w:space="0" w:color="auto"/>
        <w:left w:val="none" w:sz="0" w:space="0" w:color="auto"/>
        <w:bottom w:val="none" w:sz="0" w:space="0" w:color="auto"/>
        <w:right w:val="none" w:sz="0" w:space="0" w:color="auto"/>
      </w:divBdr>
    </w:div>
    <w:div w:id="1727993842">
      <w:bodyDiv w:val="1"/>
      <w:marLeft w:val="0"/>
      <w:marRight w:val="0"/>
      <w:marTop w:val="0"/>
      <w:marBottom w:val="0"/>
      <w:divBdr>
        <w:top w:val="none" w:sz="0" w:space="0" w:color="auto"/>
        <w:left w:val="none" w:sz="0" w:space="0" w:color="auto"/>
        <w:bottom w:val="none" w:sz="0" w:space="0" w:color="auto"/>
        <w:right w:val="none" w:sz="0" w:space="0" w:color="auto"/>
      </w:divBdr>
    </w:div>
    <w:div w:id="1787310757">
      <w:bodyDiv w:val="1"/>
      <w:marLeft w:val="0"/>
      <w:marRight w:val="0"/>
      <w:marTop w:val="0"/>
      <w:marBottom w:val="0"/>
      <w:divBdr>
        <w:top w:val="none" w:sz="0" w:space="0" w:color="auto"/>
        <w:left w:val="none" w:sz="0" w:space="0" w:color="auto"/>
        <w:bottom w:val="none" w:sz="0" w:space="0" w:color="auto"/>
        <w:right w:val="none" w:sz="0" w:space="0" w:color="auto"/>
      </w:divBdr>
      <w:divsChild>
        <w:div w:id="971714737">
          <w:marLeft w:val="0"/>
          <w:marRight w:val="0"/>
          <w:marTop w:val="0"/>
          <w:marBottom w:val="0"/>
          <w:divBdr>
            <w:top w:val="single" w:sz="2" w:space="0" w:color="E5E7EB"/>
            <w:left w:val="single" w:sz="2" w:space="0" w:color="E5E7EB"/>
            <w:bottom w:val="single" w:sz="2" w:space="0" w:color="E5E7EB"/>
            <w:right w:val="single" w:sz="2" w:space="0" w:color="E5E7EB"/>
          </w:divBdr>
          <w:divsChild>
            <w:div w:id="1368600931">
              <w:marLeft w:val="0"/>
              <w:marRight w:val="0"/>
              <w:marTop w:val="0"/>
              <w:marBottom w:val="0"/>
              <w:divBdr>
                <w:top w:val="single" w:sz="2" w:space="0" w:color="auto"/>
                <w:left w:val="single" w:sz="2" w:space="4" w:color="auto"/>
                <w:bottom w:val="single" w:sz="2" w:space="0" w:color="auto"/>
                <w:right w:val="single" w:sz="2" w:space="4" w:color="auto"/>
              </w:divBdr>
            </w:div>
          </w:divsChild>
        </w:div>
        <w:div w:id="420835642">
          <w:marLeft w:val="0"/>
          <w:marRight w:val="0"/>
          <w:marTop w:val="0"/>
          <w:marBottom w:val="0"/>
          <w:divBdr>
            <w:top w:val="single" w:sz="2" w:space="0" w:color="E5E7EB"/>
            <w:left w:val="single" w:sz="2" w:space="0" w:color="E5E7EB"/>
            <w:bottom w:val="single" w:sz="2" w:space="0" w:color="E5E7EB"/>
            <w:right w:val="single" w:sz="2" w:space="0" w:color="E5E7EB"/>
          </w:divBdr>
          <w:divsChild>
            <w:div w:id="259066094">
              <w:marLeft w:val="0"/>
              <w:marRight w:val="0"/>
              <w:marTop w:val="0"/>
              <w:marBottom w:val="0"/>
              <w:divBdr>
                <w:top w:val="single" w:sz="2" w:space="0" w:color="auto"/>
                <w:left w:val="single" w:sz="2" w:space="4" w:color="auto"/>
                <w:bottom w:val="single" w:sz="2" w:space="0" w:color="auto"/>
                <w:right w:val="single" w:sz="2" w:space="4" w:color="auto"/>
              </w:divBdr>
            </w:div>
          </w:divsChild>
        </w:div>
      </w:divsChild>
    </w:div>
    <w:div w:id="1852987593">
      <w:bodyDiv w:val="1"/>
      <w:marLeft w:val="0"/>
      <w:marRight w:val="0"/>
      <w:marTop w:val="0"/>
      <w:marBottom w:val="0"/>
      <w:divBdr>
        <w:top w:val="none" w:sz="0" w:space="0" w:color="auto"/>
        <w:left w:val="none" w:sz="0" w:space="0" w:color="auto"/>
        <w:bottom w:val="none" w:sz="0" w:space="0" w:color="auto"/>
        <w:right w:val="none" w:sz="0" w:space="0" w:color="auto"/>
      </w:divBdr>
    </w:div>
    <w:div w:id="2016564825">
      <w:bodyDiv w:val="1"/>
      <w:marLeft w:val="0"/>
      <w:marRight w:val="0"/>
      <w:marTop w:val="0"/>
      <w:marBottom w:val="0"/>
      <w:divBdr>
        <w:top w:val="none" w:sz="0" w:space="0" w:color="auto"/>
        <w:left w:val="none" w:sz="0" w:space="0" w:color="auto"/>
        <w:bottom w:val="none" w:sz="0" w:space="0" w:color="auto"/>
        <w:right w:val="none" w:sz="0" w:space="0" w:color="auto"/>
      </w:divBdr>
    </w:div>
    <w:div w:id="2032105793">
      <w:bodyDiv w:val="1"/>
      <w:marLeft w:val="0"/>
      <w:marRight w:val="0"/>
      <w:marTop w:val="0"/>
      <w:marBottom w:val="0"/>
      <w:divBdr>
        <w:top w:val="none" w:sz="0" w:space="0" w:color="auto"/>
        <w:left w:val="none" w:sz="0" w:space="0" w:color="auto"/>
        <w:bottom w:val="none" w:sz="0" w:space="0" w:color="auto"/>
        <w:right w:val="none" w:sz="0" w:space="0" w:color="auto"/>
      </w:divBdr>
    </w:div>
    <w:div w:id="2051370282">
      <w:bodyDiv w:val="1"/>
      <w:marLeft w:val="0"/>
      <w:marRight w:val="0"/>
      <w:marTop w:val="0"/>
      <w:marBottom w:val="0"/>
      <w:divBdr>
        <w:top w:val="none" w:sz="0" w:space="0" w:color="auto"/>
        <w:left w:val="none" w:sz="0" w:space="0" w:color="auto"/>
        <w:bottom w:val="none" w:sz="0" w:space="0" w:color="auto"/>
        <w:right w:val="none" w:sz="0" w:space="0" w:color="auto"/>
      </w:divBdr>
    </w:div>
    <w:div w:id="207114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verybrainmatters.org/teen-use/" TargetMode="External"/><Relationship Id="rId21" Type="http://schemas.openxmlformats.org/officeDocument/2006/relationships/chart" Target="charts/chart9.xml"/><Relationship Id="rId42" Type="http://schemas.openxmlformats.org/officeDocument/2006/relationships/image" Target="media/image4.svg"/><Relationship Id="rId63" Type="http://schemas.openxmlformats.org/officeDocument/2006/relationships/chart" Target="charts/chart45.xml"/><Relationship Id="rId84" Type="http://schemas.openxmlformats.org/officeDocument/2006/relationships/chart" Target="charts/chart62.xml"/><Relationship Id="rId138" Type="http://schemas.openxmlformats.org/officeDocument/2006/relationships/chart" Target="charts/chart92.xml"/><Relationship Id="rId159" Type="http://schemas.openxmlformats.org/officeDocument/2006/relationships/chart" Target="charts/chart113.xml"/><Relationship Id="rId170" Type="http://schemas.openxmlformats.org/officeDocument/2006/relationships/hyperlink" Target="https://www.fns.usda.gov/sbp/school-breakfast-program" TargetMode="External"/><Relationship Id="rId191" Type="http://schemas.openxmlformats.org/officeDocument/2006/relationships/hyperlink" Target="https://www.cdc.gov/heads-up/communication-resources/training.html" TargetMode="External"/><Relationship Id="rId205" Type="http://schemas.openxmlformats.org/officeDocument/2006/relationships/chart" Target="charts/chart140.xml"/><Relationship Id="rId107" Type="http://schemas.openxmlformats.org/officeDocument/2006/relationships/chart" Target="charts/chart81.xml"/><Relationship Id="rId11" Type="http://schemas.openxmlformats.org/officeDocument/2006/relationships/chart" Target="charts/chart1.xml"/><Relationship Id="rId32" Type="http://schemas.openxmlformats.org/officeDocument/2006/relationships/chart" Target="charts/chart20.xml"/><Relationship Id="rId53" Type="http://schemas.openxmlformats.org/officeDocument/2006/relationships/chart" Target="charts/chart37.xml"/><Relationship Id="rId74" Type="http://schemas.openxmlformats.org/officeDocument/2006/relationships/chart" Target="charts/chart54.xml"/><Relationship Id="rId128" Type="http://schemas.openxmlformats.org/officeDocument/2006/relationships/hyperlink" Target="https://www.mpp.org/issues/legalization/teen-marijuana-use-does-not-increase/" TargetMode="External"/><Relationship Id="rId149" Type="http://schemas.openxmlformats.org/officeDocument/2006/relationships/chart" Target="charts/chart103.xml"/><Relationship Id="rId5" Type="http://schemas.openxmlformats.org/officeDocument/2006/relationships/webSettings" Target="webSettings.xml"/><Relationship Id="rId95" Type="http://schemas.openxmlformats.org/officeDocument/2006/relationships/hyperlink" Target="https://www.fda.gov/tobacco-products/products-ingredients-components/e-cigarettes-vapes-and-other-electronic-nicotine-delivery-systems-ends" TargetMode="External"/><Relationship Id="rId160" Type="http://schemas.openxmlformats.org/officeDocument/2006/relationships/chart" Target="charts/chart114.xml"/><Relationship Id="rId181" Type="http://schemas.openxmlformats.org/officeDocument/2006/relationships/hyperlink" Target="https://health.gov/paguidelines/pdf/paguide.pdf" TargetMode="External"/><Relationship Id="rId22" Type="http://schemas.openxmlformats.org/officeDocument/2006/relationships/chart" Target="charts/chart10.xml"/><Relationship Id="rId43" Type="http://schemas.openxmlformats.org/officeDocument/2006/relationships/image" Target="media/image5.png"/><Relationship Id="rId64" Type="http://schemas.openxmlformats.org/officeDocument/2006/relationships/chart" Target="charts/chart46.xml"/><Relationship Id="rId118" Type="http://schemas.openxmlformats.org/officeDocument/2006/relationships/hyperlink" Target="https://www.mayoclinichealthsystem.org/hometown-health/speaking-of-health/how-teen-marijuana-use-impacts-brain-development" TargetMode="External"/><Relationship Id="rId139" Type="http://schemas.openxmlformats.org/officeDocument/2006/relationships/chart" Target="charts/chart93.xml"/><Relationship Id="rId85" Type="http://schemas.openxmlformats.org/officeDocument/2006/relationships/chart" Target="charts/chart63.xml"/><Relationship Id="rId150" Type="http://schemas.openxmlformats.org/officeDocument/2006/relationships/chart" Target="charts/chart104.xml"/><Relationship Id="rId171" Type="http://schemas.openxmlformats.org/officeDocument/2006/relationships/hyperlink" Target="https://www.fns.usda.gov/cacfp/nutrition-standards" TargetMode="External"/><Relationship Id="rId192" Type="http://schemas.openxmlformats.org/officeDocument/2006/relationships/chart" Target="charts/chart129.xml"/><Relationship Id="rId206" Type="http://schemas.openxmlformats.org/officeDocument/2006/relationships/chart" Target="charts/chart141.xml"/><Relationship Id="rId12" Type="http://schemas.openxmlformats.org/officeDocument/2006/relationships/chart" Target="charts/chart2.xml"/><Relationship Id="rId33" Type="http://schemas.openxmlformats.org/officeDocument/2006/relationships/chart" Target="charts/chart21.xml"/><Relationship Id="rId108" Type="http://schemas.openxmlformats.org/officeDocument/2006/relationships/chart" Target="charts/chart82.xml"/><Relationship Id="rId129" Type="http://schemas.openxmlformats.org/officeDocument/2006/relationships/hyperlink" Target="https://www.mpp.org/issues/legalization/teen-marijuana-use-does-not-increase/" TargetMode="External"/><Relationship Id="rId54" Type="http://schemas.openxmlformats.org/officeDocument/2006/relationships/chart" Target="charts/chart38.xml"/><Relationship Id="rId75" Type="http://schemas.openxmlformats.org/officeDocument/2006/relationships/chart" Target="charts/chart55.xml"/><Relationship Id="rId96" Type="http://schemas.openxmlformats.org/officeDocument/2006/relationships/hyperlink" Target="https://nida.nih.gov/publications/drugfacts/vaping-devices-electronic-cigarettes" TargetMode="External"/><Relationship Id="rId140" Type="http://schemas.openxmlformats.org/officeDocument/2006/relationships/chart" Target="charts/chart94.xml"/><Relationship Id="rId161" Type="http://schemas.openxmlformats.org/officeDocument/2006/relationships/chart" Target="charts/chart115.xml"/><Relationship Id="rId182" Type="http://schemas.openxmlformats.org/officeDocument/2006/relationships/image" Target="media/image13.png"/><Relationship Id="rId6" Type="http://schemas.openxmlformats.org/officeDocument/2006/relationships/footnotes" Target="footnotes.xml"/><Relationship Id="rId23" Type="http://schemas.openxmlformats.org/officeDocument/2006/relationships/chart" Target="charts/chart11.xml"/><Relationship Id="rId119" Type="http://schemas.openxmlformats.org/officeDocument/2006/relationships/hyperlink" Target="https://www.mayoclinichealthsystem.org/hometown-health/speaking-of-health/how-teen-marijuana-use-impacts-brain-development" TargetMode="External"/><Relationship Id="rId44" Type="http://schemas.openxmlformats.org/officeDocument/2006/relationships/image" Target="media/image6.svg"/><Relationship Id="rId65" Type="http://schemas.openxmlformats.org/officeDocument/2006/relationships/chart" Target="charts/chart47.xml"/><Relationship Id="rId86" Type="http://schemas.openxmlformats.org/officeDocument/2006/relationships/image" Target="media/image12.svg"/><Relationship Id="rId130" Type="http://schemas.openxmlformats.org/officeDocument/2006/relationships/hyperlink" Target="https://www.marijuanamoment.net/teen-marijuana-use-has-fallen-over-the-past-decade-as-more-states-enacted-legalization-new-cdc-report-shows/" TargetMode="External"/><Relationship Id="rId151" Type="http://schemas.openxmlformats.org/officeDocument/2006/relationships/chart" Target="charts/chart105.xml"/><Relationship Id="rId172" Type="http://schemas.openxmlformats.org/officeDocument/2006/relationships/hyperlink" Target="https://www.usda.gov/media/press-releases/2024/04/24/biden-harris-administration-announces-new-school-meal-standards" TargetMode="External"/><Relationship Id="rId193" Type="http://schemas.openxmlformats.org/officeDocument/2006/relationships/chart" Target="charts/chart130.xml"/><Relationship Id="rId207" Type="http://schemas.openxmlformats.org/officeDocument/2006/relationships/chart" Target="charts/chart142.xml"/><Relationship Id="rId13" Type="http://schemas.openxmlformats.org/officeDocument/2006/relationships/chart" Target="charts/chart3.xml"/><Relationship Id="rId109" Type="http://schemas.openxmlformats.org/officeDocument/2006/relationships/chart" Target="charts/chart83.xml"/><Relationship Id="rId34" Type="http://schemas.openxmlformats.org/officeDocument/2006/relationships/chart" Target="charts/chart22.xml"/><Relationship Id="rId55" Type="http://schemas.openxmlformats.org/officeDocument/2006/relationships/image" Target="media/image7.png"/><Relationship Id="rId76" Type="http://schemas.openxmlformats.org/officeDocument/2006/relationships/chart" Target="charts/chart56.xml"/><Relationship Id="rId97" Type="http://schemas.openxmlformats.org/officeDocument/2006/relationships/chart" Target="charts/chart71.xml"/><Relationship Id="rId120" Type="http://schemas.openxmlformats.org/officeDocument/2006/relationships/hyperlink" Target="https://www.nature.com/articles/d41586-023-03860-3" TargetMode="External"/><Relationship Id="rId141" Type="http://schemas.openxmlformats.org/officeDocument/2006/relationships/chart" Target="charts/chart95.xml"/><Relationship Id="rId7" Type="http://schemas.openxmlformats.org/officeDocument/2006/relationships/endnotes" Target="endnotes.xml"/><Relationship Id="rId162" Type="http://schemas.openxmlformats.org/officeDocument/2006/relationships/chart" Target="charts/chart116.xml"/><Relationship Id="rId183" Type="http://schemas.openxmlformats.org/officeDocument/2006/relationships/image" Target="media/image14.svg"/><Relationship Id="rId24" Type="http://schemas.openxmlformats.org/officeDocument/2006/relationships/chart" Target="charts/chart12.xml"/><Relationship Id="rId45" Type="http://schemas.openxmlformats.org/officeDocument/2006/relationships/chart" Target="charts/chart29.xml"/><Relationship Id="rId66" Type="http://schemas.openxmlformats.org/officeDocument/2006/relationships/chart" Target="charts/chart48.xml"/><Relationship Id="rId87" Type="http://schemas.openxmlformats.org/officeDocument/2006/relationships/chart" Target="charts/chart64.xml"/><Relationship Id="rId110" Type="http://schemas.openxmlformats.org/officeDocument/2006/relationships/chart" Target="charts/chart84.xml"/><Relationship Id="rId131" Type="http://schemas.openxmlformats.org/officeDocument/2006/relationships/chart" Target="charts/chart87.xml"/><Relationship Id="rId61" Type="http://schemas.openxmlformats.org/officeDocument/2006/relationships/chart" Target="charts/chart43.xml"/><Relationship Id="rId82" Type="http://schemas.openxmlformats.org/officeDocument/2006/relationships/chart" Target="charts/chart61.xml"/><Relationship Id="rId152" Type="http://schemas.openxmlformats.org/officeDocument/2006/relationships/chart" Target="charts/chart106.xml"/><Relationship Id="rId173" Type="http://schemas.openxmlformats.org/officeDocument/2006/relationships/hyperlink" Target="https://www.fns.usda.gov/sbp/school-breakfast-program" TargetMode="External"/><Relationship Id="rId194" Type="http://schemas.openxmlformats.org/officeDocument/2006/relationships/hyperlink" Target="https://www.aap.org/en/patient-care/media-and-children/center-of-excellence-on-social-media-and-youth-mental-health/conversation-starters-for-families-about-media/" TargetMode="External"/><Relationship Id="rId199" Type="http://schemas.openxmlformats.org/officeDocument/2006/relationships/hyperlink" Target="https://www.cdc.gov/std/statistics/2022/overview.htm" TargetMode="External"/><Relationship Id="rId203" Type="http://schemas.openxmlformats.org/officeDocument/2006/relationships/chart" Target="charts/chart138.xml"/><Relationship Id="rId208" Type="http://schemas.openxmlformats.org/officeDocument/2006/relationships/hyperlink" Target="https://www.surveymonkey.com/mp/legal/security/" TargetMode="External"/><Relationship Id="rId19" Type="http://schemas.openxmlformats.org/officeDocument/2006/relationships/chart" Target="charts/chart7.xml"/><Relationship Id="rId14" Type="http://schemas.openxmlformats.org/officeDocument/2006/relationships/footer" Target="footer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image" Target="media/image8.svg"/><Relationship Id="rId77" Type="http://schemas.openxmlformats.org/officeDocument/2006/relationships/chart" Target="charts/chart57.xml"/><Relationship Id="rId100" Type="http://schemas.openxmlformats.org/officeDocument/2006/relationships/chart" Target="charts/chart74.xml"/><Relationship Id="rId105" Type="http://schemas.openxmlformats.org/officeDocument/2006/relationships/chart" Target="charts/chart79.xml"/><Relationship Id="rId126" Type="http://schemas.openxmlformats.org/officeDocument/2006/relationships/hyperlink" Target="https://www.mpp.org/issues/legalization/teen-marijuana-use-does-not-increase/" TargetMode="External"/><Relationship Id="rId147" Type="http://schemas.openxmlformats.org/officeDocument/2006/relationships/chart" Target="charts/chart101.xml"/><Relationship Id="rId168" Type="http://schemas.openxmlformats.org/officeDocument/2006/relationships/hyperlink" Target="https://www.myplate.gov/myplate-plan" TargetMode="Externa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image" Target="media/image9.png"/><Relationship Id="rId93" Type="http://schemas.openxmlformats.org/officeDocument/2006/relationships/chart" Target="charts/chart70.xml"/><Relationship Id="rId98" Type="http://schemas.openxmlformats.org/officeDocument/2006/relationships/chart" Target="charts/chart72.xml"/><Relationship Id="rId121" Type="http://schemas.openxmlformats.org/officeDocument/2006/relationships/hyperlink" Target="https://www.dispatch.com/story/news/state/2024/08/02/ohio-recreational-marijuana-sales-launch-date-tuesday-aug-6-tuesday-state-approval-weed-near-me/74645816007/" TargetMode="External"/><Relationship Id="rId142" Type="http://schemas.openxmlformats.org/officeDocument/2006/relationships/chart" Target="charts/chart96.xml"/><Relationship Id="rId163" Type="http://schemas.openxmlformats.org/officeDocument/2006/relationships/chart" Target="charts/chart117.xml"/><Relationship Id="rId184" Type="http://schemas.openxmlformats.org/officeDocument/2006/relationships/hyperlink" Target="https://odphp.health.gov/our-work/nutrition-physical-activity/move-your-way-community-resources/toolkit-schools" TargetMode="External"/><Relationship Id="rId189" Type="http://schemas.openxmlformats.org/officeDocument/2006/relationships/chart" Target="charts/chart127.xm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0.xml"/><Relationship Id="rId67" Type="http://schemas.openxmlformats.org/officeDocument/2006/relationships/chart" Target="charts/chart49.xml"/><Relationship Id="rId116" Type="http://schemas.openxmlformats.org/officeDocument/2006/relationships/hyperlink" Target="https://www.nature.com/articles/d41586-023-03860-3" TargetMode="External"/><Relationship Id="rId137" Type="http://schemas.openxmlformats.org/officeDocument/2006/relationships/hyperlink" Target="https://www.nih.gov" TargetMode="External"/><Relationship Id="rId158" Type="http://schemas.openxmlformats.org/officeDocument/2006/relationships/chart" Target="charts/chart112.xml"/><Relationship Id="rId20" Type="http://schemas.openxmlformats.org/officeDocument/2006/relationships/chart" Target="charts/chart8.xml"/><Relationship Id="rId41" Type="http://schemas.openxmlformats.org/officeDocument/2006/relationships/image" Target="media/image3.png"/><Relationship Id="rId62" Type="http://schemas.openxmlformats.org/officeDocument/2006/relationships/chart" Target="charts/chart44.xml"/><Relationship Id="rId83" Type="http://schemas.openxmlformats.org/officeDocument/2006/relationships/image" Target="media/image11.svg"/><Relationship Id="rId88" Type="http://schemas.openxmlformats.org/officeDocument/2006/relationships/chart" Target="charts/chart65.xml"/><Relationship Id="rId111" Type="http://schemas.openxmlformats.org/officeDocument/2006/relationships/chart" Target="charts/chart85.xml"/><Relationship Id="rId132" Type="http://schemas.openxmlformats.org/officeDocument/2006/relationships/chart" Target="charts/chart88.xml"/><Relationship Id="rId153" Type="http://schemas.openxmlformats.org/officeDocument/2006/relationships/chart" Target="charts/chart107.xml"/><Relationship Id="rId174" Type="http://schemas.openxmlformats.org/officeDocument/2006/relationships/hyperlink" Target="https://www.fns.usda.gov/sbp/school-breakfast-program" TargetMode="External"/><Relationship Id="rId179" Type="http://schemas.openxmlformats.org/officeDocument/2006/relationships/chart" Target="charts/chart122.xml"/><Relationship Id="rId195" Type="http://schemas.openxmlformats.org/officeDocument/2006/relationships/chart" Target="charts/chart131.xml"/><Relationship Id="rId209" Type="http://schemas.openxmlformats.org/officeDocument/2006/relationships/hyperlink" Target="https://www.surveymonkey.com/mp/legal/privacy/" TargetMode="External"/><Relationship Id="rId190" Type="http://schemas.openxmlformats.org/officeDocument/2006/relationships/chart" Target="charts/chart128.xml"/><Relationship Id="rId204" Type="http://schemas.openxmlformats.org/officeDocument/2006/relationships/chart" Target="charts/chart139.xml"/><Relationship Id="rId15" Type="http://schemas.openxmlformats.org/officeDocument/2006/relationships/chart" Target="charts/chart4.xml"/><Relationship Id="rId36" Type="http://schemas.openxmlformats.org/officeDocument/2006/relationships/chart" Target="charts/chart24.xml"/><Relationship Id="rId57" Type="http://schemas.openxmlformats.org/officeDocument/2006/relationships/chart" Target="charts/chart39.xml"/><Relationship Id="rId106" Type="http://schemas.openxmlformats.org/officeDocument/2006/relationships/chart" Target="charts/chart80.xml"/><Relationship Id="rId127" Type="http://schemas.openxmlformats.org/officeDocument/2006/relationships/hyperlink" Target="https://www.marijuanamoment.net/teen-marijuana-use-has-fallen-over-the-past-decade-as-more-states-enacted-legalization-new-cdc-report-shows/" TargetMode="External"/><Relationship Id="rId10" Type="http://schemas.openxmlformats.org/officeDocument/2006/relationships/footer" Target="footer1.xml"/><Relationship Id="rId31" Type="http://schemas.openxmlformats.org/officeDocument/2006/relationships/chart" Target="charts/chart19.xml"/><Relationship Id="rId52" Type="http://schemas.openxmlformats.org/officeDocument/2006/relationships/chart" Target="charts/chart36.xml"/><Relationship Id="rId73" Type="http://schemas.openxmlformats.org/officeDocument/2006/relationships/image" Target="media/image10.svg"/><Relationship Id="rId78" Type="http://schemas.openxmlformats.org/officeDocument/2006/relationships/chart" Target="charts/chart58.xml"/><Relationship Id="rId94" Type="http://schemas.openxmlformats.org/officeDocument/2006/relationships/hyperlink" Target="https://www.cdc.gov/tobacco/e-cigarettes/youth.html?CDC_AAref_Val=https://www.cdc.gov/tobacco/basic_information/e-cigarettes/Quick-Facts-on-the-Risks-of-E-cigarettes-for-Kids-Teens-and-Young-Adults.html" TargetMode="Externa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hyperlink" Target="https://codes.ohio.gov/ohio-revised-code/chapter-3780" TargetMode="External"/><Relationship Id="rId143" Type="http://schemas.openxmlformats.org/officeDocument/2006/relationships/chart" Target="charts/chart97.xml"/><Relationship Id="rId148" Type="http://schemas.openxmlformats.org/officeDocument/2006/relationships/chart" Target="charts/chart102.xml"/><Relationship Id="rId164" Type="http://schemas.openxmlformats.org/officeDocument/2006/relationships/chart" Target="charts/chart118.xml"/><Relationship Id="rId169" Type="http://schemas.openxmlformats.org/officeDocument/2006/relationships/hyperlink" Target="https://www.usda.gov/media/press-releases/2024/04/24/biden-harris-administration-announces-new-school-meal-standards" TargetMode="External"/><Relationship Id="rId185" Type="http://schemas.openxmlformats.org/officeDocument/2006/relationships/chart" Target="charts/chart124.xm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chart" Target="charts/chart123.xml"/><Relationship Id="rId210" Type="http://schemas.openxmlformats.org/officeDocument/2006/relationships/chart" Target="charts/chart143.xml"/><Relationship Id="rId26" Type="http://schemas.openxmlformats.org/officeDocument/2006/relationships/chart" Target="charts/chart14.xml"/><Relationship Id="rId47" Type="http://schemas.openxmlformats.org/officeDocument/2006/relationships/chart" Target="charts/chart31.xml"/><Relationship Id="rId68" Type="http://schemas.openxmlformats.org/officeDocument/2006/relationships/chart" Target="charts/chart50.xml"/><Relationship Id="rId89" Type="http://schemas.openxmlformats.org/officeDocument/2006/relationships/chart" Target="charts/chart66.xml"/><Relationship Id="rId112" Type="http://schemas.openxmlformats.org/officeDocument/2006/relationships/chart" Target="charts/chart86.xml"/><Relationship Id="rId133" Type="http://schemas.openxmlformats.org/officeDocument/2006/relationships/chart" Target="charts/chart89.xml"/><Relationship Id="rId154" Type="http://schemas.openxmlformats.org/officeDocument/2006/relationships/chart" Target="charts/chart108.xml"/><Relationship Id="rId175" Type="http://schemas.openxmlformats.org/officeDocument/2006/relationships/hyperlink" Target="https://www.fns.usda.gov/cacfp/nutrition-standards" TargetMode="External"/><Relationship Id="rId196" Type="http://schemas.openxmlformats.org/officeDocument/2006/relationships/chart" Target="charts/chart132.xml"/><Relationship Id="rId200" Type="http://schemas.openxmlformats.org/officeDocument/2006/relationships/chart" Target="charts/chart135.xml"/><Relationship Id="rId16" Type="http://schemas.openxmlformats.org/officeDocument/2006/relationships/chart" Target="charts/chart5.xml"/><Relationship Id="rId37" Type="http://schemas.openxmlformats.org/officeDocument/2006/relationships/chart" Target="charts/chart25.xml"/><Relationship Id="rId58" Type="http://schemas.openxmlformats.org/officeDocument/2006/relationships/chart" Target="charts/chart40.xml"/><Relationship Id="rId79" Type="http://schemas.openxmlformats.org/officeDocument/2006/relationships/chart" Target="charts/chart59.xml"/><Relationship Id="rId102" Type="http://schemas.openxmlformats.org/officeDocument/2006/relationships/chart" Target="charts/chart76.xml"/><Relationship Id="rId123" Type="http://schemas.openxmlformats.org/officeDocument/2006/relationships/hyperlink" Target="https://filtermag.org/teen-marijuana-use-fall-legalization/" TargetMode="External"/><Relationship Id="rId144" Type="http://schemas.openxmlformats.org/officeDocument/2006/relationships/chart" Target="charts/chart98.xml"/><Relationship Id="rId90" Type="http://schemas.openxmlformats.org/officeDocument/2006/relationships/chart" Target="charts/chart67.xml"/><Relationship Id="rId165" Type="http://schemas.openxmlformats.org/officeDocument/2006/relationships/hyperlink" Target="https://www.myplate.gov" TargetMode="External"/><Relationship Id="rId186" Type="http://schemas.openxmlformats.org/officeDocument/2006/relationships/chart" Target="charts/chart125.xml"/><Relationship Id="rId211" Type="http://schemas.openxmlformats.org/officeDocument/2006/relationships/fontTable" Target="fontTable.xml"/><Relationship Id="rId27" Type="http://schemas.openxmlformats.org/officeDocument/2006/relationships/chart" Target="charts/chart15.xml"/><Relationship Id="rId48" Type="http://schemas.openxmlformats.org/officeDocument/2006/relationships/chart" Target="charts/chart32.xml"/><Relationship Id="rId69" Type="http://schemas.openxmlformats.org/officeDocument/2006/relationships/chart" Target="charts/chart51.xml"/><Relationship Id="rId113" Type="http://schemas.openxmlformats.org/officeDocument/2006/relationships/hyperlink" Target="https://www.mayoclinichealthsystem.org/hometown-health/speaking-of-health/how-teen-marijuana-use-impacts-brain-development" TargetMode="External"/><Relationship Id="rId134" Type="http://schemas.openxmlformats.org/officeDocument/2006/relationships/chart" Target="charts/chart90.xml"/><Relationship Id="rId80" Type="http://schemas.openxmlformats.org/officeDocument/2006/relationships/footer" Target="footer3.xml"/><Relationship Id="rId155" Type="http://schemas.openxmlformats.org/officeDocument/2006/relationships/chart" Target="charts/chart109.xml"/><Relationship Id="rId176" Type="http://schemas.openxmlformats.org/officeDocument/2006/relationships/hyperlink" Target="https://www.usda.gov/media/press-releases/2024/04/24/biden-harris-administration-announces-new-school-meal-standards" TargetMode="External"/><Relationship Id="rId197" Type="http://schemas.openxmlformats.org/officeDocument/2006/relationships/chart" Target="charts/chart133.xml"/><Relationship Id="rId201" Type="http://schemas.openxmlformats.org/officeDocument/2006/relationships/chart" Target="charts/chart136.xml"/><Relationship Id="rId17" Type="http://schemas.openxmlformats.org/officeDocument/2006/relationships/chart" Target="charts/chart6.xml"/><Relationship Id="rId38" Type="http://schemas.openxmlformats.org/officeDocument/2006/relationships/chart" Target="charts/chart26.xml"/><Relationship Id="rId59" Type="http://schemas.openxmlformats.org/officeDocument/2006/relationships/chart" Target="charts/chart41.xml"/><Relationship Id="rId103" Type="http://schemas.openxmlformats.org/officeDocument/2006/relationships/chart" Target="charts/chart77.xml"/><Relationship Id="rId124" Type="http://schemas.openxmlformats.org/officeDocument/2006/relationships/hyperlink" Target="https://www.marijuanamoment.net/teen-marijuana-use-has-fallen-over-the-past-decade-as-more-states-enacted-legalization-new-cdc-report-shows/" TargetMode="External"/><Relationship Id="rId70" Type="http://schemas.openxmlformats.org/officeDocument/2006/relationships/chart" Target="charts/chart52.xml"/><Relationship Id="rId91" Type="http://schemas.openxmlformats.org/officeDocument/2006/relationships/chart" Target="charts/chart68.xml"/><Relationship Id="rId145" Type="http://schemas.openxmlformats.org/officeDocument/2006/relationships/chart" Target="charts/chart99.xml"/><Relationship Id="rId166" Type="http://schemas.openxmlformats.org/officeDocument/2006/relationships/footer" Target="footer4.xml"/><Relationship Id="rId187" Type="http://schemas.openxmlformats.org/officeDocument/2006/relationships/chart" Target="charts/chart126.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chart" Target="charts/chart16.xml"/><Relationship Id="rId49" Type="http://schemas.openxmlformats.org/officeDocument/2006/relationships/chart" Target="charts/chart33.xml"/><Relationship Id="rId114" Type="http://schemas.openxmlformats.org/officeDocument/2006/relationships/hyperlink" Target="https://www.nature.com/articles/d41586-023-03860-3" TargetMode="External"/><Relationship Id="rId60" Type="http://schemas.openxmlformats.org/officeDocument/2006/relationships/chart" Target="charts/chart42.xml"/><Relationship Id="rId81" Type="http://schemas.openxmlformats.org/officeDocument/2006/relationships/chart" Target="charts/chart60.xml"/><Relationship Id="rId135" Type="http://schemas.openxmlformats.org/officeDocument/2006/relationships/chart" Target="charts/chart91.xml"/><Relationship Id="rId156" Type="http://schemas.openxmlformats.org/officeDocument/2006/relationships/chart" Target="charts/chart110.xml"/><Relationship Id="rId177" Type="http://schemas.openxmlformats.org/officeDocument/2006/relationships/chart" Target="charts/chart120.xml"/><Relationship Id="rId198" Type="http://schemas.openxmlformats.org/officeDocument/2006/relationships/chart" Target="charts/chart134.xml"/><Relationship Id="rId202" Type="http://schemas.openxmlformats.org/officeDocument/2006/relationships/chart" Target="charts/chart137.xml"/><Relationship Id="rId18" Type="http://schemas.openxmlformats.org/officeDocument/2006/relationships/hyperlink" Target="https://www.transportation.ohio.gov/phonesdown" TargetMode="External"/><Relationship Id="rId39" Type="http://schemas.openxmlformats.org/officeDocument/2006/relationships/chart" Target="charts/chart27.xml"/><Relationship Id="rId50" Type="http://schemas.openxmlformats.org/officeDocument/2006/relationships/chart" Target="charts/chart34.xml"/><Relationship Id="rId104" Type="http://schemas.openxmlformats.org/officeDocument/2006/relationships/chart" Target="charts/chart78.xml"/><Relationship Id="rId125" Type="http://schemas.openxmlformats.org/officeDocument/2006/relationships/hyperlink" Target="https://www.marijuanamoment.net/teen-marijuana-use-has-fallen-over-the-past-decade-as-more-states-enacted-legalization-new-cdc-report-shows/" TargetMode="External"/><Relationship Id="rId146" Type="http://schemas.openxmlformats.org/officeDocument/2006/relationships/chart" Target="charts/chart100.xml"/><Relationship Id="rId167" Type="http://schemas.openxmlformats.org/officeDocument/2006/relationships/chart" Target="charts/chart119.xml"/><Relationship Id="rId188" Type="http://schemas.openxmlformats.org/officeDocument/2006/relationships/hyperlink" Target="https://doi.org/10.1080/00913847.2020.1850152" TargetMode="External"/><Relationship Id="rId71" Type="http://schemas.openxmlformats.org/officeDocument/2006/relationships/chart" Target="charts/chart53.xml"/><Relationship Id="rId92" Type="http://schemas.openxmlformats.org/officeDocument/2006/relationships/chart" Target="charts/chart69.xml"/><Relationship Id="rId2" Type="http://schemas.openxmlformats.org/officeDocument/2006/relationships/numbering" Target="numbering.xml"/><Relationship Id="rId29" Type="http://schemas.openxmlformats.org/officeDocument/2006/relationships/chart" Target="charts/chart17.xml"/><Relationship Id="rId40" Type="http://schemas.openxmlformats.org/officeDocument/2006/relationships/chart" Target="charts/chart28.xml"/><Relationship Id="rId115" Type="http://schemas.openxmlformats.org/officeDocument/2006/relationships/hyperlink" Target="https://everybrainmatters.org/teen-use/" TargetMode="External"/><Relationship Id="rId136" Type="http://schemas.openxmlformats.org/officeDocument/2006/relationships/hyperlink" Target="https://www.nih.gov" TargetMode="External"/><Relationship Id="rId157" Type="http://schemas.openxmlformats.org/officeDocument/2006/relationships/chart" Target="charts/chart111.xml"/><Relationship Id="rId178" Type="http://schemas.openxmlformats.org/officeDocument/2006/relationships/chart" Target="charts/chart121.xml"/></Relationships>
</file>

<file path=word/_rels/footnotes.xml.rels><?xml version="1.0" encoding="UTF-8" standalone="yes"?>
<Relationships xmlns="http://schemas.openxmlformats.org/package/2006/relationships"><Relationship Id="rId8" Type="http://schemas.openxmlformats.org/officeDocument/2006/relationships/hyperlink" Target="https://health.clevelandclinic.org/how-screen-time-harms-kids-development/" TargetMode="External"/><Relationship Id="rId13" Type="http://schemas.openxmlformats.org/officeDocument/2006/relationships/hyperlink" Target="https://doi.org/10.1542/peds.2016-2592" TargetMode="External"/><Relationship Id="rId18" Type="http://schemas.openxmlformats.org/officeDocument/2006/relationships/hyperlink" Target="https://www.cdc.gov/std/statistics/2022/default.htm" TargetMode="External"/><Relationship Id="rId26" Type="http://schemas.openxmlformats.org/officeDocument/2006/relationships/hyperlink" Target="https://nche.ed.gov/data-and-stats/" TargetMode="External"/><Relationship Id="rId3" Type="http://schemas.openxmlformats.org/officeDocument/2006/relationships/hyperlink" Target="https://www.nih.gov/news-events/news-releases/reported-drug-use-among-adolescents-continued-hold-below-pre-pandemic-levels-2023" TargetMode="External"/><Relationship Id="rId21" Type="http://schemas.openxmlformats.org/officeDocument/2006/relationships/hyperlink" Target="https://www.sleepfoundation.org/sleep-polls" TargetMode="External"/><Relationship Id="rId7" Type="http://schemas.openxmlformats.org/officeDocument/2006/relationships/hyperlink" Target="https://doi.org/10.1016/j.bodyim.2022.01.002" TargetMode="External"/><Relationship Id="rId12" Type="http://schemas.openxmlformats.org/officeDocument/2006/relationships/hyperlink" Target="https://doi.org/10.1542/peds.2016-2591" TargetMode="External"/><Relationship Id="rId17" Type="http://schemas.openxmlformats.org/officeDocument/2006/relationships/hyperlink" Target="https://www.apa.org/monitor/2024/04/teen-social-use-mental-health" TargetMode="External"/><Relationship Id="rId25" Type="http://schemas.openxmlformats.org/officeDocument/2006/relationships/hyperlink" Target="https://doi.org/10.1016/j.pcl.2018.11.002" TargetMode="External"/><Relationship Id="rId2" Type="http://schemas.openxmlformats.org/officeDocument/2006/relationships/hyperlink" Target="https://www.cdc.gov/alcohol/underage-drinking/index.html" TargetMode="External"/><Relationship Id="rId16" Type="http://schemas.openxmlformats.org/officeDocument/2006/relationships/hyperlink" Target="https://www.hhs.gov/sites/default/files/sg-youth-mental-health-social-media-advisory.pdf" TargetMode="External"/><Relationship Id="rId20" Type="http://schemas.openxmlformats.org/officeDocument/2006/relationships/hyperlink" Target="https://www.axios.com/2023/06/06/us-syphilis-cases-continue-rise-2022" TargetMode="External"/><Relationship Id="rId1" Type="http://schemas.openxmlformats.org/officeDocument/2006/relationships/hyperlink" Target="https://www.cdc.gov/nchs/fastats/alcohol.htm" TargetMode="External"/><Relationship Id="rId6" Type="http://schemas.openxmlformats.org/officeDocument/2006/relationships/hyperlink" Target="https://doi.org/10.1007/s40519-019-00848-5" TargetMode="External"/><Relationship Id="rId11" Type="http://schemas.openxmlformats.org/officeDocument/2006/relationships/hyperlink" Target="https://www.ucsf.edu" TargetMode="External"/><Relationship Id="rId24" Type="http://schemas.openxmlformats.org/officeDocument/2006/relationships/hyperlink" Target="https://doi.org/10.1016/j.smrv.2020.101306" TargetMode="External"/><Relationship Id="rId5" Type="http://schemas.openxmlformats.org/officeDocument/2006/relationships/hyperlink" Target="https://www.singlecare.com/blog/news/prescription-drug-statistics/" TargetMode="External"/><Relationship Id="rId15" Type="http://schemas.openxmlformats.org/officeDocument/2006/relationships/hyperlink" Target="https://www.cdc.gov/nccdphp/dnpao/multimedia/infographics/getmoving.html" TargetMode="External"/><Relationship Id="rId23" Type="http://schemas.openxmlformats.org/officeDocument/2006/relationships/hyperlink" Target="https://doi.org/10.5664/jcsm.8602" TargetMode="External"/><Relationship Id="rId10" Type="http://schemas.openxmlformats.org/officeDocument/2006/relationships/hyperlink" Target="https://www.mayoclinichealthsystem.org" TargetMode="External"/><Relationship Id="rId19" Type="http://schemas.openxmlformats.org/officeDocument/2006/relationships/hyperlink" Target="https://doi.org/10.1186/s12889-021-12091-y" TargetMode="External"/><Relationship Id="rId4" Type="http://schemas.openxmlformats.org/officeDocument/2006/relationships/hyperlink" Target="https://www.nih.gov/news-events/news-releases/younger-age-first-cannabis-use-or-prescription-drug-misuse-associated-faster-development-substance-use-disorders" TargetMode="External"/><Relationship Id="rId9" Type="http://schemas.openxmlformats.org/officeDocument/2006/relationships/hyperlink" Target="https://www.hopkinsmedicine.org" TargetMode="External"/><Relationship Id="rId14" Type="http://schemas.openxmlformats.org/officeDocument/2006/relationships/hyperlink" Target="https://www.who.int/publications/i/item/9789241550536" TargetMode="External"/><Relationship Id="rId22" Type="http://schemas.openxmlformats.org/officeDocument/2006/relationships/hyperlink" Target="https://www.sleepfoundation.org/sleep-polls" TargetMode="External"/><Relationship Id="rId27" Type="http://schemas.openxmlformats.org/officeDocument/2006/relationships/hyperlink" Target="https://doi.org/10.1016/j.childyouth.2022.10667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exual-Behavior_2024-07-13_kkp.xlsx"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HCHD-APP2\Group%20Shares\HCHD\Community%20Health%20Assessment\2025%20Community%20Health%20Assessment\CHSA\2024%20Youth%20CHSA\Full%20Final%20Report\Y-CHSA-2024_Final-Report_FIGS-Body-Weight_2024-07-14_kkp.xlsx"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HCHD-APP2\Group%20Shares\HCHD\Community%20Health%20Assessment\2025%20Community%20Health%20Assessment\CHSA\2024%20Youth%20CHSA\Full%20Final%20Report\Y-CHSA-2024_Final-Report_FIGS-Body-Weight_2024-07-14_kkp.xlsx"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Body-Weight_2024-07-14_kkp.xlsx"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HCHD-APP2\Group%20Shares\HCHD\Community%20Health%20Assessment\2025%20Community%20Health%20Assessment\CHSA\2024%20Youth%20CHSA\Full%20Final%20Report\Y-CHSA-2024_Final-Report_FIGS-Body-Weight_2024-07-14_kkp.xlsx"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HCHD-APP2\Group%20Shares\HCHD\Community%20Health%20Assessment\2025%20Community%20Health%20Assessment\CHSA\2024%20Youth%20CHSA\Full%20Final%20Report\Y-CHSA-2024_Final-Report_FIGS-Body-Weight_2024-07-14_kkp.xlsx"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Body-Weight_2024-07-14_kkp.xlsx"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ood-Consumption_2024-07-14_kkp.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ood-Consumption_2024-07-14_kkp.xlsx"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ood-Consumption_2024-07-14_kkp.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ood-Consumption_2024-07-14_kkp.xlsx"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ood-Consumption_2024-07-14_kkp.xlsx"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HCHD-APP2\Group%20Shares\HCHD\Community%20Health%20Assessment\2025%20Community%20Health%20Assessment\CHSA\2024%20Youth%20CHSA\Full%20Final%20Report\Y-CHSA-2024_Final-Report_FIGS-Exercise_2024-07-14_kkp.xlsx"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HCHD-APP2\Group%20Shares\HCHD\Community%20Health%20Assessment\2025%20Community%20Health%20Assessment\CHSA\2024%20Youth%20CHSA\Full%20Final%20Report\Y-CHSA-2024_Final-Report_FIGS-Exercise_2024-07-14_kkp.xlsx"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Exercise_2024-07-14_kkp.xlsx"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9.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Exercise_2024-07-14_kkp.xlsx"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Exercise_2024-07-14_kkp.xlsx"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package" Target="../embeddings/Microsoft_Excel_Worksheet11.xlsx"/></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Exercise_2024-07-14_kkp.xlsx"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package" Target="../embeddings/Microsoft_Excel_Worksheet12.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package" Target="../embeddings/Microsoft_Excel_Worksheet13.xlsx"/></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ociodemographics_2024-12-08_kkp.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Fairness_2024-06-23_kkp.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HCHD-APP2\Group%20Shares\HCHD\Community%20Health%20Assessment\2025%20Community%20Health%20Assessment\CHSA\2024%20Youth%20CHSA\Full%20Final%20Report\Y-CHSA-2024_Final-Report_FIGS-Suicide_2024-06-23_kkp.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HCHD-APP2\Group%20Shares\HCHD\Community%20Health%20Assessment\2025%20Community%20Health%20Assessment\CHSA\2024%20Youth%20CHSA\Full%20Final%20Report\Y-CHSA-2024_Final-Report_FIGS-Suicide_2024-06-23_kkp.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HCHD-APP2\Group%20Shares\HCHD\Community%20Health%20Assessment\2025%20Community%20Health%20Assessment\CHSA\2024%20Youth%20CHSA\Full%20Final%20Report\Y-CHSA-2024_Final-Report_FIGS-Suicide_2024-06-23_kkp.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HCHD-APP2\Group%20Shares\HCHD\Community%20Health%20Assessment\2025%20Community%20Health%20Assessment\CHSA\2024%20Youth%20CHSA\Full%20Final%20Report\Y-CHSA-2024_Final-Report_FIGS-Suicide_2024-06-23_kkp.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HCHD-APP2\Group%20Shares\HCHD\Community%20Health%20Assessment\2025%20Community%20Health%20Assessment\CHSA\2024%20Youth%20CHSA\Full%20Final%20Report\Y-CHSA-2024_Final-Report_FIGS-Suicide_2024-06-23_kkp.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Suicide_2024-06-23_kkp.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Other_2024-07-14_kkp.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HSA\2024%20Youth%20CHSA\Full%20Final%20Report\Y-CHSA-2024_Final-Report_FIGS-Anxoety-Stress-Dep_2024-06-29_kkp.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Safety_2024-06-15_kkp.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Tobacco_2024-06-30_kkp.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4.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5.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6.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Alcohol_2024-06-30_kkp.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Marijuna_2024-07-13_kkp.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Marijuna_2024-07-13_kkp.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Marijuna_2024-07-13_kkp.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Violence_2024-06-15_kkp.xlsx"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7.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8.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6.xml.rels><?xml version="1.0" encoding="UTF-8" standalone="yes"?>
<Relationships xmlns="http://schemas.openxmlformats.org/package/2006/relationships"><Relationship Id="rId3"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HCHD-APP2\Group%20Shares\HCHD\Community%20Health%20Assessment\2025%20Community%20Health%20Assessment\Community%20Status%20Assessment%20CSA\2024%20Youth%20CHSA\Full%20Final%20Report\Y-CHSA-2024_Final-Report_FIGS-Prescription-Pain_2024-07-13_kk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'Safety-Q11'!$D$40</c:f>
              <c:strCache>
                <c:ptCount val="1"/>
                <c:pt idx="0">
                  <c:v>Average 6th-12th over time</c:v>
                </c:pt>
              </c:strCache>
            </c:strRef>
          </c:tx>
          <c:spPr>
            <a:solidFill>
              <a:srgbClr val="00338D">
                <a:lumMod val="50000"/>
              </a:srgbClr>
            </a:solidFill>
            <a:ln>
              <a:no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'Safety-Q11'!$A$41:$A$47</c:f>
              <c:strCache>
                <c:ptCount val="7"/>
                <c:pt idx="0">
                  <c:v>2010</c:v>
                </c:pt>
                <c:pt idx="1">
                  <c:v>2013</c:v>
                </c:pt>
                <c:pt idx="2">
                  <c:v>2016</c:v>
                </c:pt>
                <c:pt idx="3">
                  <c:v>2019</c:v>
                </c:pt>
                <c:pt idx="4">
                  <c:v>2022</c:v>
                </c:pt>
                <c:pt idx="5">
                  <c:v>2024</c:v>
                </c:pt>
                <c:pt idx="6">
                  <c:v>Average 6th-12th over time</c:v>
                </c:pt>
              </c:strCache>
            </c:strRef>
          </c:cat>
          <c:val>
            <c:numRef>
              <c:f>'Safety-Q11'!$D$41:$D$47</c:f>
              <c:numCache>
                <c:formatCode>General</c:formatCode>
                <c:ptCount val="7"/>
                <c:pt idx="6" formatCode="0%">
                  <c:v>7.6716666666666669E-2</c:v>
                </c:pt>
              </c:numCache>
            </c:numRef>
          </c:val>
          <c:extLst>
            <c:ext xmlns:c16="http://schemas.microsoft.com/office/drawing/2014/chart" uri="{C3380CC4-5D6E-409C-BE32-E72D297353CC}">
              <c16:uniqueId val="{00000000-4B42-4D46-8C41-CEC7DA1D7B89}"/>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'Safety-Q11'!$B$40</c:f>
              <c:strCache>
                <c:ptCount val="1"/>
                <c:pt idx="0">
                  <c:v>6th-12th grades</c:v>
                </c:pt>
              </c:strCache>
            </c:strRef>
          </c:tx>
          <c:spPr>
            <a:ln w="19050" cap="rnd">
              <a:solidFill>
                <a:srgbClr val="00338D"/>
              </a:solidFill>
              <a:prstDash val="sysDot"/>
              <a:round/>
            </a:ln>
            <a:effectLst/>
          </c:spPr>
          <c:marker>
            <c:symbol val="circle"/>
            <c:size val="5"/>
            <c:spPr>
              <a:solidFill>
                <a:srgbClr val="00338D"/>
              </a:solidFill>
              <a:ln w="9525">
                <a:solidFill>
                  <a:schemeClr val="accent1"/>
                </a:solidFill>
              </a:ln>
              <a:effectLst/>
            </c:spPr>
          </c:marker>
          <c:dLbls>
            <c:spPr>
              <a:solidFill>
                <a:srgbClr val="00338D"/>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'Safety-Q11'!$A$41:$A$47</c:f>
              <c:strCache>
                <c:ptCount val="7"/>
                <c:pt idx="0">
                  <c:v>2010</c:v>
                </c:pt>
                <c:pt idx="1">
                  <c:v>2013</c:v>
                </c:pt>
                <c:pt idx="2">
                  <c:v>2016</c:v>
                </c:pt>
                <c:pt idx="3">
                  <c:v>2019</c:v>
                </c:pt>
                <c:pt idx="4">
                  <c:v>2022</c:v>
                </c:pt>
                <c:pt idx="5">
                  <c:v>2024</c:v>
                </c:pt>
                <c:pt idx="6">
                  <c:v>Average 6th-12th over time</c:v>
                </c:pt>
              </c:strCache>
            </c:strRef>
          </c:xVal>
          <c:yVal>
            <c:numRef>
              <c:f>'Safety-Q11'!$B$41:$B$47</c:f>
              <c:numCache>
                <c:formatCode>0%</c:formatCode>
                <c:ptCount val="7"/>
                <c:pt idx="0">
                  <c:v>0.12</c:v>
                </c:pt>
                <c:pt idx="1">
                  <c:v>0.09</c:v>
                </c:pt>
                <c:pt idx="2">
                  <c:v>0.09</c:v>
                </c:pt>
                <c:pt idx="3">
                  <c:v>0.05</c:v>
                </c:pt>
                <c:pt idx="4">
                  <c:v>7.0000000000000007E-2</c:v>
                </c:pt>
                <c:pt idx="5">
                  <c:v>4.0300000000000002E-2</c:v>
                </c:pt>
              </c:numCache>
            </c:numRef>
          </c:yVal>
          <c:smooth val="0"/>
          <c:extLst>
            <c:ext xmlns:c16="http://schemas.microsoft.com/office/drawing/2014/chart" uri="{C3380CC4-5D6E-409C-BE32-E72D297353CC}">
              <c16:uniqueId val="{00000001-4B42-4D46-8C41-CEC7DA1D7B89}"/>
            </c:ext>
          </c:extLst>
        </c:ser>
        <c:ser>
          <c:idx val="1"/>
          <c:order val="1"/>
          <c:tx>
            <c:strRef>
              <c:f>'Safety-Q11'!$C$40</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rgbClr val="00338D">
                  <a:lumMod val="60000"/>
                  <a:lumOff val="40000"/>
                </a:srgbClr>
              </a:solidFill>
              <a:ln w="9525">
                <a:solidFill>
                  <a:srgbClr val="00338D">
                    <a:lumMod val="60000"/>
                    <a:lumOff val="40000"/>
                  </a:srgbClr>
                </a:solidFill>
                <a:prstDash val="solid"/>
              </a:ln>
              <a:effectLst/>
            </c:spPr>
          </c:marker>
          <c:dLbls>
            <c:spPr>
              <a:solidFill>
                <a:srgbClr val="00338D">
                  <a:lumMod val="60000"/>
                  <a:lumOff val="4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'Safety-Q11'!$A$41:$A$47</c:f>
              <c:strCache>
                <c:ptCount val="7"/>
                <c:pt idx="0">
                  <c:v>2010</c:v>
                </c:pt>
                <c:pt idx="1">
                  <c:v>2013</c:v>
                </c:pt>
                <c:pt idx="2">
                  <c:v>2016</c:v>
                </c:pt>
                <c:pt idx="3">
                  <c:v>2019</c:v>
                </c:pt>
                <c:pt idx="4">
                  <c:v>2022</c:v>
                </c:pt>
                <c:pt idx="5">
                  <c:v>2024</c:v>
                </c:pt>
                <c:pt idx="6">
                  <c:v>Average 6th-12th over time</c:v>
                </c:pt>
              </c:strCache>
            </c:strRef>
          </c:xVal>
          <c:yVal>
            <c:numRef>
              <c:f>'Safety-Q11'!$C$41:$C$47</c:f>
              <c:numCache>
                <c:formatCode>General</c:formatCode>
                <c:ptCount val="7"/>
                <c:pt idx="3" formatCode="0%">
                  <c:v>7.0000000000000007E-2</c:v>
                </c:pt>
                <c:pt idx="4" formatCode="0%">
                  <c:v>0.09</c:v>
                </c:pt>
                <c:pt idx="5" formatCode="0%">
                  <c:v>4.4776119402985072E-2</c:v>
                </c:pt>
              </c:numCache>
            </c:numRef>
          </c:yVal>
          <c:smooth val="0"/>
          <c:extLst>
            <c:ext xmlns:c16="http://schemas.microsoft.com/office/drawing/2014/chart" uri="{C3380CC4-5D6E-409C-BE32-E72D297353CC}">
              <c16:uniqueId val="{00000002-4B42-4D46-8C41-CEC7DA1D7B89}"/>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t>Q. During the past 30 days, on how many days did you not go to school because you felt you would be unsafe at school or on your way to or from school?</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'Vio-Q16'!$K$28</c:f>
              <c:strCache>
                <c:ptCount val="1"/>
                <c:pt idx="0">
                  <c:v>0 days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'Vio-Q16'!$L$27</c:f>
              <c:strCache>
                <c:ptCount val="1"/>
                <c:pt idx="0">
                  <c:v>Q. During the past 30 days, on how many days did you not go to school because you felt you would be unsafe at school or on your way to or from school?</c:v>
                </c:pt>
              </c:strCache>
            </c:strRef>
          </c:cat>
          <c:val>
            <c:numRef>
              <c:f>'Vio-Q16'!$L$28</c:f>
              <c:numCache>
                <c:formatCode>0%</c:formatCode>
                <c:ptCount val="1"/>
                <c:pt idx="0">
                  <c:v>0.91</c:v>
                </c:pt>
              </c:numCache>
            </c:numRef>
          </c:val>
          <c:extLst>
            <c:ext xmlns:c16="http://schemas.microsoft.com/office/drawing/2014/chart" uri="{C3380CC4-5D6E-409C-BE32-E72D297353CC}">
              <c16:uniqueId val="{00000000-B20D-4948-9305-5C9ECED9AA79}"/>
            </c:ext>
          </c:extLst>
        </c:ser>
        <c:ser>
          <c:idx val="1"/>
          <c:order val="1"/>
          <c:tx>
            <c:strRef>
              <c:f>'Vio-Q16'!$K$29</c:f>
              <c:strCache>
                <c:ptCount val="1"/>
                <c:pt idx="0">
                  <c:v>1 days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'Vio-Q16'!$L$27</c:f>
              <c:strCache>
                <c:ptCount val="1"/>
                <c:pt idx="0">
                  <c:v>Q. During the past 30 days, on how many days did you not go to school because you felt you would be unsafe at school or on your way to or from school?</c:v>
                </c:pt>
              </c:strCache>
            </c:strRef>
          </c:cat>
          <c:val>
            <c:numRef>
              <c:f>'Vio-Q16'!$L$29</c:f>
              <c:numCache>
                <c:formatCode>0%</c:formatCode>
                <c:ptCount val="1"/>
                <c:pt idx="0">
                  <c:v>0.05</c:v>
                </c:pt>
              </c:numCache>
            </c:numRef>
          </c:val>
          <c:extLst>
            <c:ext xmlns:c16="http://schemas.microsoft.com/office/drawing/2014/chart" uri="{C3380CC4-5D6E-409C-BE32-E72D297353CC}">
              <c16:uniqueId val="{00000001-B20D-4948-9305-5C9ECED9AA79}"/>
            </c:ext>
          </c:extLst>
        </c:ser>
        <c:ser>
          <c:idx val="2"/>
          <c:order val="2"/>
          <c:tx>
            <c:strRef>
              <c:f>'Vio-Q16'!$K$30</c:f>
              <c:strCache>
                <c:ptCount val="1"/>
                <c:pt idx="0">
                  <c:v>2 or 3 days</c:v>
                </c:pt>
              </c:strCache>
            </c:strRef>
          </c:tx>
          <c:spPr>
            <a:solidFill>
              <a:srgbClr val="00338D">
                <a:lumMod val="40000"/>
                <a:lumOff val="60000"/>
              </a:srgbClr>
            </a:solidFill>
            <a:ln>
              <a:solidFill>
                <a:sysClr val="window" lastClr="FFFFFF"/>
              </a:solidFill>
            </a:ln>
            <a:effectLst/>
          </c:spPr>
          <c:invertIfNegative val="0"/>
          <c:dLbls>
            <c:spPr>
              <a:solidFill>
                <a:srgbClr val="00338D">
                  <a:lumMod val="40000"/>
                  <a:lumOff val="6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'Vio-Q16'!$L$27</c:f>
              <c:strCache>
                <c:ptCount val="1"/>
                <c:pt idx="0">
                  <c:v>Q. During the past 30 days, on how many days did you not go to school because you felt you would be unsafe at school or on your way to or from school?</c:v>
                </c:pt>
              </c:strCache>
            </c:strRef>
          </c:cat>
          <c:val>
            <c:numRef>
              <c:f>'Vio-Q16'!$L$30</c:f>
              <c:numCache>
                <c:formatCode>0%</c:formatCode>
                <c:ptCount val="1"/>
                <c:pt idx="0">
                  <c:v>0.02</c:v>
                </c:pt>
              </c:numCache>
            </c:numRef>
          </c:val>
          <c:extLst>
            <c:ext xmlns:c16="http://schemas.microsoft.com/office/drawing/2014/chart" uri="{C3380CC4-5D6E-409C-BE32-E72D297353CC}">
              <c16:uniqueId val="{00000002-B20D-4948-9305-5C9ECED9AA79}"/>
            </c:ext>
          </c:extLst>
        </c:ser>
        <c:ser>
          <c:idx val="3"/>
          <c:order val="3"/>
          <c:tx>
            <c:strRef>
              <c:f>'Vio-Q16'!$K$31</c:f>
              <c:strCache>
                <c:ptCount val="1"/>
                <c:pt idx="0">
                  <c:v>4 or more days</c:v>
                </c:pt>
              </c:strCache>
            </c:strRef>
          </c:tx>
          <c:spPr>
            <a:solidFill>
              <a:srgbClr val="00338D"/>
            </a:solidFill>
            <a:ln>
              <a:solidFill>
                <a:sysClr val="window" lastClr="FFFFFF"/>
              </a:solidFill>
            </a:ln>
            <a:effectLst/>
          </c:spPr>
          <c:invertIfNegative val="0"/>
          <c:dLbls>
            <c:dLbl>
              <c:idx val="0"/>
              <c:layout>
                <c:manualLayout>
                  <c:x val="9.9206349206349201E-3"/>
                  <c:y val="-1.34308582765925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0D-4948-9305-5C9ECED9AA79}"/>
                </c:ext>
              </c:extLst>
            </c:dLbl>
            <c:spPr>
              <a:solidFill>
                <a:srgbClr val="00338D"/>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'Vio-Q16'!$L$27</c:f>
              <c:strCache>
                <c:ptCount val="1"/>
                <c:pt idx="0">
                  <c:v>Q. During the past 30 days, on how many days did you not go to school because you felt you would be unsafe at school or on your way to or from school?</c:v>
                </c:pt>
              </c:strCache>
            </c:strRef>
          </c:cat>
          <c:val>
            <c:numRef>
              <c:f>'Vio-Q16'!$L$31</c:f>
              <c:numCache>
                <c:formatCode>0%</c:formatCode>
                <c:ptCount val="1"/>
                <c:pt idx="0">
                  <c:v>0.02</c:v>
                </c:pt>
              </c:numCache>
            </c:numRef>
          </c:val>
          <c:extLst>
            <c:ext xmlns:c16="http://schemas.microsoft.com/office/drawing/2014/chart" uri="{C3380CC4-5D6E-409C-BE32-E72D297353CC}">
              <c16:uniqueId val="{00000004-B20D-4948-9305-5C9ECED9AA79}"/>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'Q62'!$B$32</c:f>
              <c:strCache>
                <c:ptCount val="1"/>
                <c:pt idx="0">
                  <c:v>Kicked out of extracurricular activities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12B3-4CC2-85F2-D37127580CB9}"/>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12B3-4CC2-85F2-D37127580CB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'Q62'!$C$31:$E$31</c:f>
              <c:numCache>
                <c:formatCode>General</c:formatCode>
                <c:ptCount val="3"/>
                <c:pt idx="0" formatCode="0">
                  <c:v>2019</c:v>
                </c:pt>
                <c:pt idx="1">
                  <c:v>2022</c:v>
                </c:pt>
                <c:pt idx="2">
                  <c:v>2024</c:v>
                </c:pt>
              </c:numCache>
            </c:numRef>
          </c:cat>
          <c:val>
            <c:numRef>
              <c:f>'Q62'!$C$32:$E$32</c:f>
              <c:numCache>
                <c:formatCode>0%</c:formatCode>
                <c:ptCount val="3"/>
                <c:pt idx="0">
                  <c:v>0.49</c:v>
                </c:pt>
                <c:pt idx="1">
                  <c:v>0.44</c:v>
                </c:pt>
                <c:pt idx="2">
                  <c:v>0.51290000000000002</c:v>
                </c:pt>
              </c:numCache>
            </c:numRef>
          </c:val>
          <c:extLst>
            <c:ext xmlns:c16="http://schemas.microsoft.com/office/drawing/2014/chart" uri="{C3380CC4-5D6E-409C-BE32-E72D297353CC}">
              <c16:uniqueId val="{00000004-12B3-4CC2-85F2-D37127580CB9}"/>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'Q62'!$B$30</c:f>
              <c:strCache>
                <c:ptCount val="1"/>
                <c:pt idx="0">
                  <c:v>Health problems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4D2E-43E4-9607-80FBAE856547}"/>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4D2E-43E4-9607-80FBAE85654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'Q62'!$C$29:$E$29</c:f>
              <c:numCache>
                <c:formatCode>General</c:formatCode>
                <c:ptCount val="3"/>
                <c:pt idx="0" formatCode="0">
                  <c:v>2019</c:v>
                </c:pt>
                <c:pt idx="1">
                  <c:v>2022</c:v>
                </c:pt>
                <c:pt idx="2">
                  <c:v>2024</c:v>
                </c:pt>
              </c:numCache>
            </c:numRef>
          </c:cat>
          <c:val>
            <c:numRef>
              <c:f>'Q62'!$C$30:$E$30</c:f>
              <c:numCache>
                <c:formatCode>0%</c:formatCode>
                <c:ptCount val="3"/>
                <c:pt idx="0">
                  <c:v>0.4</c:v>
                </c:pt>
                <c:pt idx="1">
                  <c:v>0.35</c:v>
                </c:pt>
                <c:pt idx="2">
                  <c:v>0.46410000000000001</c:v>
                </c:pt>
              </c:numCache>
            </c:numRef>
          </c:val>
          <c:extLst>
            <c:ext xmlns:c16="http://schemas.microsoft.com/office/drawing/2014/chart" uri="{C3380CC4-5D6E-409C-BE32-E72D297353CC}">
              <c16:uniqueId val="{00000004-4D2E-43E4-9607-80FBAE856547}"/>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'Q62'!$B$28</c:f>
              <c:strCache>
                <c:ptCount val="1"/>
                <c:pt idx="0">
                  <c:v>My friends would not approve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D2DC-4B6B-9F68-789B632C32E5}"/>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D2DC-4B6B-9F68-789B632C32E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'Q62'!$C$27:$E$27</c:f>
              <c:numCache>
                <c:formatCode>General</c:formatCode>
                <c:ptCount val="3"/>
                <c:pt idx="0" formatCode="0">
                  <c:v>2019</c:v>
                </c:pt>
                <c:pt idx="1">
                  <c:v>2022</c:v>
                </c:pt>
                <c:pt idx="2">
                  <c:v>2024</c:v>
                </c:pt>
              </c:numCache>
            </c:numRef>
          </c:cat>
          <c:val>
            <c:numRef>
              <c:f>'Q62'!$C$28:$E$28</c:f>
              <c:numCache>
                <c:formatCode>0%</c:formatCode>
                <c:ptCount val="3"/>
                <c:pt idx="0">
                  <c:v>0.4</c:v>
                </c:pt>
                <c:pt idx="1">
                  <c:v>0.34</c:v>
                </c:pt>
                <c:pt idx="2">
                  <c:v>0.43190000000000001</c:v>
                </c:pt>
              </c:numCache>
            </c:numRef>
          </c:val>
          <c:extLst>
            <c:ext xmlns:c16="http://schemas.microsoft.com/office/drawing/2014/chart" uri="{C3380CC4-5D6E-409C-BE32-E72D297353CC}">
              <c16:uniqueId val="{00000004-D2DC-4B6B-9F68-789B632C32E5}"/>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'Q62'!$B$26</c:f>
              <c:strCache>
                <c:ptCount val="1"/>
                <c:pt idx="0">
                  <c:v>Other</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AC1-4A60-B323-FBFB028F2710}"/>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AC1-4A60-B323-FBFB028F2710}"/>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'Q62'!$C$25:$E$25</c:f>
              <c:numCache>
                <c:formatCode>General</c:formatCode>
                <c:ptCount val="3"/>
                <c:pt idx="0" formatCode="0">
                  <c:v>2019</c:v>
                </c:pt>
                <c:pt idx="1">
                  <c:v>2022</c:v>
                </c:pt>
                <c:pt idx="2">
                  <c:v>2024</c:v>
                </c:pt>
              </c:numCache>
            </c:numRef>
          </c:cat>
          <c:val>
            <c:numRef>
              <c:f>'Q62'!$C$26:$E$26</c:f>
              <c:numCache>
                <c:formatCode>0%</c:formatCode>
                <c:ptCount val="3"/>
                <c:pt idx="0">
                  <c:v>0.24</c:v>
                </c:pt>
                <c:pt idx="1">
                  <c:v>0.16</c:v>
                </c:pt>
                <c:pt idx="2">
                  <c:v>0.28549999999999998</c:v>
                </c:pt>
              </c:numCache>
            </c:numRef>
          </c:val>
          <c:extLst>
            <c:ext xmlns:c16="http://schemas.microsoft.com/office/drawing/2014/chart" uri="{C3380CC4-5D6E-409C-BE32-E72D297353CC}">
              <c16:uniqueId val="{00000004-EAC1-4A60-B323-FBFB028F2710}"/>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'Q62'!$B$24</c:f>
              <c:strCache>
                <c:ptCount val="1"/>
                <c:pt idx="0">
                  <c:v>Random student drug testing</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529-4E07-B5C2-1F805EE14159}"/>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529-4E07-B5C2-1F805EE1415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'Q62'!$C$23:$E$23</c:f>
              <c:numCache>
                <c:formatCode>General</c:formatCode>
                <c:ptCount val="3"/>
                <c:pt idx="0" formatCode="0">
                  <c:v>2019</c:v>
                </c:pt>
                <c:pt idx="1">
                  <c:v>2022</c:v>
                </c:pt>
                <c:pt idx="2">
                  <c:v>2024</c:v>
                </c:pt>
              </c:numCache>
            </c:numRef>
          </c:cat>
          <c:val>
            <c:numRef>
              <c:f>'Q62'!$C$24:$E$24</c:f>
              <c:numCache>
                <c:formatCode>0%</c:formatCode>
                <c:ptCount val="3"/>
                <c:pt idx="0">
                  <c:v>0.28999999999999998</c:v>
                </c:pt>
                <c:pt idx="1">
                  <c:v>0.25</c:v>
                </c:pt>
                <c:pt idx="2">
                  <c:v>0.27989999999999998</c:v>
                </c:pt>
              </c:numCache>
            </c:numRef>
          </c:val>
          <c:extLst>
            <c:ext xmlns:c16="http://schemas.microsoft.com/office/drawing/2014/chart" uri="{C3380CC4-5D6E-409C-BE32-E72D297353CC}">
              <c16:uniqueId val="{00000004-E529-4E07-B5C2-1F805EE14159}"/>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'Q63'!$L$5</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'Q63'!$I$6:$I$12</c:f>
              <c:strCache>
                <c:ptCount val="7"/>
                <c:pt idx="0">
                  <c:v>2010</c:v>
                </c:pt>
                <c:pt idx="1">
                  <c:v>2013</c:v>
                </c:pt>
                <c:pt idx="2">
                  <c:v>2016</c:v>
                </c:pt>
                <c:pt idx="3">
                  <c:v>2019</c:v>
                </c:pt>
                <c:pt idx="4">
                  <c:v>2022</c:v>
                </c:pt>
                <c:pt idx="5">
                  <c:v>2024</c:v>
                </c:pt>
                <c:pt idx="6">
                  <c:v>Average 6th-12th over time</c:v>
                </c:pt>
              </c:strCache>
            </c:strRef>
          </c:cat>
          <c:val>
            <c:numRef>
              <c:f>'Q63'!$L$6:$L$12</c:f>
              <c:numCache>
                <c:formatCode>General</c:formatCode>
                <c:ptCount val="7"/>
                <c:pt idx="6" formatCode="0%">
                  <c:v>0.17600000000000002</c:v>
                </c:pt>
              </c:numCache>
            </c:numRef>
          </c:val>
          <c:extLst>
            <c:ext xmlns:c16="http://schemas.microsoft.com/office/drawing/2014/chart" uri="{C3380CC4-5D6E-409C-BE32-E72D297353CC}">
              <c16:uniqueId val="{00000000-4A56-4DE6-80C7-A72C6D4B6399}"/>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'Q63'!$J$5</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'Q63'!$I$6:$I$12</c:f>
              <c:strCache>
                <c:ptCount val="7"/>
                <c:pt idx="0">
                  <c:v>2010</c:v>
                </c:pt>
                <c:pt idx="1">
                  <c:v>2013</c:v>
                </c:pt>
                <c:pt idx="2">
                  <c:v>2016</c:v>
                </c:pt>
                <c:pt idx="3">
                  <c:v>2019</c:v>
                </c:pt>
                <c:pt idx="4">
                  <c:v>2022</c:v>
                </c:pt>
                <c:pt idx="5">
                  <c:v>2024</c:v>
                </c:pt>
                <c:pt idx="6">
                  <c:v>Average 6th-12th over time</c:v>
                </c:pt>
              </c:strCache>
            </c:strRef>
          </c:xVal>
          <c:yVal>
            <c:numRef>
              <c:f>'Q63'!$J$6:$J$12</c:f>
              <c:numCache>
                <c:formatCode>0%</c:formatCode>
                <c:ptCount val="7"/>
                <c:pt idx="0">
                  <c:v>0.17</c:v>
                </c:pt>
                <c:pt idx="1">
                  <c:v>0.22</c:v>
                </c:pt>
                <c:pt idx="2">
                  <c:v>0.15</c:v>
                </c:pt>
                <c:pt idx="3">
                  <c:v>0.15</c:v>
                </c:pt>
                <c:pt idx="4">
                  <c:v>0.19</c:v>
                </c:pt>
                <c:pt idx="5">
                  <c:v>0.16470000000000001</c:v>
                </c:pt>
              </c:numCache>
            </c:numRef>
          </c:yVal>
          <c:smooth val="0"/>
          <c:extLst>
            <c:ext xmlns:c16="http://schemas.microsoft.com/office/drawing/2014/chart" uri="{C3380CC4-5D6E-409C-BE32-E72D297353CC}">
              <c16:uniqueId val="{00000001-4A56-4DE6-80C7-A72C6D4B6399}"/>
            </c:ext>
          </c:extLst>
        </c:ser>
        <c:ser>
          <c:idx val="1"/>
          <c:order val="1"/>
          <c:tx>
            <c:strRef>
              <c:f>'Q63'!$K$5</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'Q63'!$I$6:$I$12</c:f>
              <c:strCache>
                <c:ptCount val="7"/>
                <c:pt idx="0">
                  <c:v>2010</c:v>
                </c:pt>
                <c:pt idx="1">
                  <c:v>2013</c:v>
                </c:pt>
                <c:pt idx="2">
                  <c:v>2016</c:v>
                </c:pt>
                <c:pt idx="3">
                  <c:v>2019</c:v>
                </c:pt>
                <c:pt idx="4">
                  <c:v>2022</c:v>
                </c:pt>
                <c:pt idx="5">
                  <c:v>2024</c:v>
                </c:pt>
                <c:pt idx="6">
                  <c:v>Average 6th-12th over time</c:v>
                </c:pt>
              </c:strCache>
            </c:strRef>
          </c:xVal>
          <c:yVal>
            <c:numRef>
              <c:f>'Q63'!$K$6:$K$12</c:f>
              <c:numCache>
                <c:formatCode>General</c:formatCode>
                <c:ptCount val="7"/>
                <c:pt idx="3" formatCode="0%">
                  <c:v>0.26</c:v>
                </c:pt>
                <c:pt idx="4" formatCode="0%">
                  <c:v>0.34</c:v>
                </c:pt>
                <c:pt idx="5" formatCode="0%">
                  <c:v>0.25900000000000001</c:v>
                </c:pt>
              </c:numCache>
            </c:numRef>
          </c:yVal>
          <c:smooth val="0"/>
          <c:extLst>
            <c:ext xmlns:c16="http://schemas.microsoft.com/office/drawing/2014/chart" uri="{C3380CC4-5D6E-409C-BE32-E72D297353CC}">
              <c16:uniqueId val="{00000002-4A56-4DE6-80C7-A72C6D4B6399}"/>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'Q63'!$J$16</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C9B2-484E-84D5-5160756809CF}"/>
              </c:ext>
            </c:extLst>
          </c:dPt>
          <c:dPt>
            <c:idx val="13"/>
            <c:invertIfNegative val="0"/>
            <c:bubble3D val="0"/>
            <c:spPr>
              <a:solidFill>
                <a:srgbClr val="747F81"/>
              </a:solidFill>
              <a:ln>
                <a:noFill/>
              </a:ln>
              <a:effectLst/>
            </c:spPr>
            <c:extLst>
              <c:ext xmlns:c16="http://schemas.microsoft.com/office/drawing/2014/chart" uri="{C3380CC4-5D6E-409C-BE32-E72D297353CC}">
                <c16:uniqueId val="{00000003-C9B2-484E-84D5-5160756809CF}"/>
              </c:ext>
            </c:extLst>
          </c:dPt>
          <c:dPt>
            <c:idx val="14"/>
            <c:invertIfNegative val="0"/>
            <c:bubble3D val="0"/>
            <c:spPr>
              <a:solidFill>
                <a:srgbClr val="747F81"/>
              </a:solidFill>
              <a:ln>
                <a:noFill/>
              </a:ln>
              <a:effectLst/>
            </c:spPr>
            <c:extLst>
              <c:ext xmlns:c16="http://schemas.microsoft.com/office/drawing/2014/chart" uri="{C3380CC4-5D6E-409C-BE32-E72D297353CC}">
                <c16:uniqueId val="{00000005-C9B2-484E-84D5-5160756809CF}"/>
              </c:ext>
            </c:extLst>
          </c:dPt>
          <c:dPt>
            <c:idx val="19"/>
            <c:invertIfNegative val="0"/>
            <c:bubble3D val="0"/>
            <c:spPr>
              <a:solidFill>
                <a:srgbClr val="747F81"/>
              </a:solidFill>
              <a:ln>
                <a:noFill/>
              </a:ln>
              <a:effectLst/>
            </c:spPr>
            <c:extLst>
              <c:ext xmlns:c16="http://schemas.microsoft.com/office/drawing/2014/chart" uri="{C3380CC4-5D6E-409C-BE32-E72D297353CC}">
                <c16:uniqueId val="{00000007-C9B2-484E-84D5-5160756809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'Q63'!$I$17:$I$24</c:f>
              <c:strCache>
                <c:ptCount val="8"/>
                <c:pt idx="0">
                  <c:v>Total</c:v>
                </c:pt>
                <c:pt idx="1">
                  <c:v>Male</c:v>
                </c:pt>
                <c:pt idx="2">
                  <c:v>Female</c:v>
                </c:pt>
                <c:pt idx="3">
                  <c:v>LGBT</c:v>
                </c:pt>
                <c:pt idx="4">
                  <c:v>NH White</c:v>
                </c:pt>
                <c:pt idx="5">
                  <c:v>Hispanic</c:v>
                </c:pt>
                <c:pt idx="6">
                  <c:v>M.S.</c:v>
                </c:pt>
                <c:pt idx="7">
                  <c:v>H.S.</c:v>
                </c:pt>
              </c:strCache>
            </c:strRef>
          </c:cat>
          <c:val>
            <c:numRef>
              <c:f>'Q63'!$J$17:$J$24</c:f>
              <c:numCache>
                <c:formatCode>0%</c:formatCode>
                <c:ptCount val="8"/>
                <c:pt idx="0">
                  <c:v>0.19</c:v>
                </c:pt>
                <c:pt idx="1">
                  <c:v>0.19</c:v>
                </c:pt>
                <c:pt idx="2">
                  <c:v>0.18</c:v>
                </c:pt>
                <c:pt idx="3">
                  <c:v>0.25</c:v>
                </c:pt>
                <c:pt idx="4">
                  <c:v>0.17</c:v>
                </c:pt>
                <c:pt idx="5">
                  <c:v>0.25</c:v>
                </c:pt>
                <c:pt idx="6">
                  <c:v>0.05</c:v>
                </c:pt>
                <c:pt idx="7">
                  <c:v>0.34</c:v>
                </c:pt>
              </c:numCache>
            </c:numRef>
          </c:val>
          <c:extLst>
            <c:ext xmlns:c16="http://schemas.microsoft.com/office/drawing/2014/chart" uri="{C3380CC4-5D6E-409C-BE32-E72D297353CC}">
              <c16:uniqueId val="{00000008-C9B2-484E-84D5-5160756809CF}"/>
            </c:ext>
          </c:extLst>
        </c:ser>
        <c:ser>
          <c:idx val="1"/>
          <c:order val="1"/>
          <c:tx>
            <c:strRef>
              <c:f>'Q63'!$K$16</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C9B2-484E-84D5-5160756809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'Q63'!$I$17:$I$24</c:f>
              <c:strCache>
                <c:ptCount val="8"/>
                <c:pt idx="0">
                  <c:v>Total</c:v>
                </c:pt>
                <c:pt idx="1">
                  <c:v>Male</c:v>
                </c:pt>
                <c:pt idx="2">
                  <c:v>Female</c:v>
                </c:pt>
                <c:pt idx="3">
                  <c:v>LGBT</c:v>
                </c:pt>
                <c:pt idx="4">
                  <c:v>NH White</c:v>
                </c:pt>
                <c:pt idx="5">
                  <c:v>Hispanic</c:v>
                </c:pt>
                <c:pt idx="6">
                  <c:v>M.S.</c:v>
                </c:pt>
                <c:pt idx="7">
                  <c:v>H.S.</c:v>
                </c:pt>
              </c:strCache>
            </c:strRef>
          </c:cat>
          <c:val>
            <c:numRef>
              <c:f>'Q63'!$K$17:$K$24</c:f>
              <c:numCache>
                <c:formatCode>0%</c:formatCode>
                <c:ptCount val="8"/>
                <c:pt idx="0">
                  <c:v>0.1651</c:v>
                </c:pt>
                <c:pt idx="1">
                  <c:v>0.15049999999999999</c:v>
                </c:pt>
                <c:pt idx="2">
                  <c:v>0.17899999999999999</c:v>
                </c:pt>
                <c:pt idx="3">
                  <c:v>0.29320000000000002</c:v>
                </c:pt>
                <c:pt idx="4">
                  <c:v>0.15160000000000001</c:v>
                </c:pt>
                <c:pt idx="5">
                  <c:v>0.21029999999999999</c:v>
                </c:pt>
                <c:pt idx="6">
                  <c:v>5.3100000000000001E-2</c:v>
                </c:pt>
                <c:pt idx="7">
                  <c:v>0.25900000000000001</c:v>
                </c:pt>
              </c:numCache>
            </c:numRef>
          </c:val>
          <c:extLst>
            <c:ext xmlns:c16="http://schemas.microsoft.com/office/drawing/2014/chart" uri="{C3380CC4-5D6E-409C-BE32-E72D297353CC}">
              <c16:uniqueId val="{0000000B-C9B2-484E-84D5-5160756809CF}"/>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'Q64'!$Y$4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'Q64'!$V$5:$V$11</c:f>
              <c:strCache>
                <c:ptCount val="7"/>
                <c:pt idx="0">
                  <c:v>2010</c:v>
                </c:pt>
                <c:pt idx="1">
                  <c:v>2013</c:v>
                </c:pt>
                <c:pt idx="2">
                  <c:v>2016</c:v>
                </c:pt>
                <c:pt idx="3">
                  <c:v>2019</c:v>
                </c:pt>
                <c:pt idx="4">
                  <c:v>2022</c:v>
                </c:pt>
                <c:pt idx="5">
                  <c:v>2024</c:v>
                </c:pt>
                <c:pt idx="6">
                  <c:v>Average 6th-12th over time</c:v>
                </c:pt>
              </c:strCache>
            </c:strRef>
          </c:cat>
          <c:val>
            <c:numRef>
              <c:f>'Q64'!$Y$5:$Y$11</c:f>
              <c:numCache>
                <c:formatCode>General</c:formatCode>
                <c:ptCount val="7"/>
                <c:pt idx="6" formatCode="0%">
                  <c:v>2.6000000000000002E-2</c:v>
                </c:pt>
              </c:numCache>
            </c:numRef>
          </c:val>
          <c:extLst>
            <c:ext xmlns:c16="http://schemas.microsoft.com/office/drawing/2014/chart" uri="{C3380CC4-5D6E-409C-BE32-E72D297353CC}">
              <c16:uniqueId val="{00000000-D3A1-460B-8D17-347A98DF038C}"/>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'Q64'!$W$4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'Q64'!$V$5:$V$11</c:f>
              <c:strCache>
                <c:ptCount val="7"/>
                <c:pt idx="0">
                  <c:v>2010</c:v>
                </c:pt>
                <c:pt idx="1">
                  <c:v>2013</c:v>
                </c:pt>
                <c:pt idx="2">
                  <c:v>2016</c:v>
                </c:pt>
                <c:pt idx="3">
                  <c:v>2019</c:v>
                </c:pt>
                <c:pt idx="4">
                  <c:v>2022</c:v>
                </c:pt>
                <c:pt idx="5">
                  <c:v>2024</c:v>
                </c:pt>
                <c:pt idx="6">
                  <c:v>Average 6th-12th over time</c:v>
                </c:pt>
              </c:strCache>
            </c:strRef>
          </c:xVal>
          <c:yVal>
            <c:numRef>
              <c:f>'Q64'!$W$5:$W$11</c:f>
              <c:numCache>
                <c:formatCode>0%</c:formatCode>
                <c:ptCount val="7"/>
                <c:pt idx="0">
                  <c:v>0.03</c:v>
                </c:pt>
                <c:pt idx="1">
                  <c:v>0.04</c:v>
                </c:pt>
                <c:pt idx="2">
                  <c:v>0.02</c:v>
                </c:pt>
                <c:pt idx="3">
                  <c:v>0.02</c:v>
                </c:pt>
                <c:pt idx="4">
                  <c:v>0.02</c:v>
                </c:pt>
                <c:pt idx="5">
                  <c:v>2.2800000000000001E-2</c:v>
                </c:pt>
              </c:numCache>
            </c:numRef>
          </c:yVal>
          <c:smooth val="0"/>
          <c:extLst>
            <c:ext xmlns:c16="http://schemas.microsoft.com/office/drawing/2014/chart" uri="{C3380CC4-5D6E-409C-BE32-E72D297353CC}">
              <c16:uniqueId val="{00000001-D3A1-460B-8D17-347A98DF038C}"/>
            </c:ext>
          </c:extLst>
        </c:ser>
        <c:ser>
          <c:idx val="1"/>
          <c:order val="1"/>
          <c:tx>
            <c:strRef>
              <c:f>'Q64'!$X$4</c:f>
              <c:strCache>
                <c:ptCount val="1"/>
              </c:strCache>
            </c:strRef>
          </c:tx>
          <c:spPr>
            <a:ln w="28575" cap="rnd">
              <a:solidFill>
                <a:schemeClr val="accent1">
                  <a:lumMod val="60000"/>
                  <a:lumOff val="40000"/>
                </a:scheme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'Q64'!$V$5:$V$11</c:f>
              <c:strCache>
                <c:ptCount val="7"/>
                <c:pt idx="0">
                  <c:v>2010</c:v>
                </c:pt>
                <c:pt idx="1">
                  <c:v>2013</c:v>
                </c:pt>
                <c:pt idx="2">
                  <c:v>2016</c:v>
                </c:pt>
                <c:pt idx="3">
                  <c:v>2019</c:v>
                </c:pt>
                <c:pt idx="4">
                  <c:v>2022</c:v>
                </c:pt>
                <c:pt idx="5">
                  <c:v>2024</c:v>
                </c:pt>
                <c:pt idx="6">
                  <c:v>Average 6th-12th over time</c:v>
                </c:pt>
              </c:strCache>
            </c:strRef>
          </c:xVal>
          <c:yVal>
            <c:numRef>
              <c:f>'Q64'!$X$5:$X$11</c:f>
              <c:numCache>
                <c:formatCode>General</c:formatCode>
                <c:ptCount val="7"/>
              </c:numCache>
            </c:numRef>
          </c:yVal>
          <c:smooth val="0"/>
          <c:extLst>
            <c:ext xmlns:c16="http://schemas.microsoft.com/office/drawing/2014/chart" uri="{C3380CC4-5D6E-409C-BE32-E72D297353CC}">
              <c16:uniqueId val="{00000002-D3A1-460B-8D17-347A98DF038C}"/>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'Q65'!$P$3</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'Q65'!$M$4:$M$10</c:f>
              <c:strCache>
                <c:ptCount val="7"/>
                <c:pt idx="0">
                  <c:v>2010</c:v>
                </c:pt>
                <c:pt idx="1">
                  <c:v>2013</c:v>
                </c:pt>
                <c:pt idx="2">
                  <c:v>2016</c:v>
                </c:pt>
                <c:pt idx="3">
                  <c:v>2019</c:v>
                </c:pt>
                <c:pt idx="4">
                  <c:v>2022</c:v>
                </c:pt>
                <c:pt idx="5">
                  <c:v>2024</c:v>
                </c:pt>
                <c:pt idx="6">
                  <c:v>Average 6th-12th over time</c:v>
                </c:pt>
              </c:strCache>
            </c:strRef>
          </c:cat>
          <c:val>
            <c:numRef>
              <c:f>'Q65'!$P$4:$P$10</c:f>
              <c:numCache>
                <c:formatCode>General</c:formatCode>
                <c:ptCount val="7"/>
                <c:pt idx="6" formatCode="0%">
                  <c:v>0.05</c:v>
                </c:pt>
              </c:numCache>
            </c:numRef>
          </c:val>
          <c:extLst>
            <c:ext xmlns:c16="http://schemas.microsoft.com/office/drawing/2014/chart" uri="{C3380CC4-5D6E-409C-BE32-E72D297353CC}">
              <c16:uniqueId val="{00000000-6D0D-49B8-AAC5-5E799D2EF42A}"/>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'Q65'!$N$3</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1"/>
              <c:layout>
                <c:manualLayout>
                  <c:x val="-2.778244386118402E-2"/>
                  <c:y val="4.749523497062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A-4EB2-BDDC-3B450566F25B}"/>
                </c:ext>
              </c:extLst>
            </c:dLbl>
            <c:dLbl>
              <c:idx val="5"/>
              <c:layout>
                <c:manualLayout>
                  <c:x val="-2.7782443861184086E-2"/>
                  <c:y val="3.7574600049993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5A-4EB2-BDDC-3B450566F25B}"/>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'Q65'!$M$4:$M$10</c:f>
              <c:strCache>
                <c:ptCount val="7"/>
                <c:pt idx="0">
                  <c:v>2010</c:v>
                </c:pt>
                <c:pt idx="1">
                  <c:v>2013</c:v>
                </c:pt>
                <c:pt idx="2">
                  <c:v>2016</c:v>
                </c:pt>
                <c:pt idx="3">
                  <c:v>2019</c:v>
                </c:pt>
                <c:pt idx="4">
                  <c:v>2022</c:v>
                </c:pt>
                <c:pt idx="5">
                  <c:v>2024</c:v>
                </c:pt>
                <c:pt idx="6">
                  <c:v>Average 6th-12th over time</c:v>
                </c:pt>
              </c:strCache>
            </c:strRef>
          </c:xVal>
          <c:yVal>
            <c:numRef>
              <c:f>'Q65'!$N$4:$N$10</c:f>
              <c:numCache>
                <c:formatCode>0%</c:formatCode>
                <c:ptCount val="7"/>
                <c:pt idx="0">
                  <c:v>0.08</c:v>
                </c:pt>
                <c:pt idx="1">
                  <c:v>0.03</c:v>
                </c:pt>
                <c:pt idx="2">
                  <c:v>0.06</c:v>
                </c:pt>
                <c:pt idx="3">
                  <c:v>0.04</c:v>
                </c:pt>
                <c:pt idx="4">
                  <c:v>0.04</c:v>
                </c:pt>
                <c:pt idx="5">
                  <c:v>2.2800000000000001E-2</c:v>
                </c:pt>
              </c:numCache>
            </c:numRef>
          </c:yVal>
          <c:smooth val="0"/>
          <c:extLst>
            <c:ext xmlns:c16="http://schemas.microsoft.com/office/drawing/2014/chart" uri="{C3380CC4-5D6E-409C-BE32-E72D297353CC}">
              <c16:uniqueId val="{00000001-6D0D-49B8-AAC5-5E799D2EF42A}"/>
            </c:ext>
          </c:extLst>
        </c:ser>
        <c:ser>
          <c:idx val="1"/>
          <c:order val="1"/>
          <c:tx>
            <c:strRef>
              <c:f>'Q65'!$O$3</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'Q65'!$M$4:$M$10</c:f>
              <c:strCache>
                <c:ptCount val="7"/>
                <c:pt idx="0">
                  <c:v>2010</c:v>
                </c:pt>
                <c:pt idx="1">
                  <c:v>2013</c:v>
                </c:pt>
                <c:pt idx="2">
                  <c:v>2016</c:v>
                </c:pt>
                <c:pt idx="3">
                  <c:v>2019</c:v>
                </c:pt>
                <c:pt idx="4">
                  <c:v>2022</c:v>
                </c:pt>
                <c:pt idx="5">
                  <c:v>2024</c:v>
                </c:pt>
                <c:pt idx="6">
                  <c:v>Average 6th-12th over time</c:v>
                </c:pt>
              </c:strCache>
            </c:strRef>
          </c:xVal>
          <c:yVal>
            <c:numRef>
              <c:f>'Q65'!$O$4:$O$10</c:f>
              <c:numCache>
                <c:formatCode>General</c:formatCode>
                <c:ptCount val="7"/>
                <c:pt idx="3" formatCode="0%">
                  <c:v>7.0000000000000007E-2</c:v>
                </c:pt>
                <c:pt idx="4" formatCode="0%">
                  <c:v>0.08</c:v>
                </c:pt>
                <c:pt idx="5" formatCode="0%">
                  <c:v>3.7999999999999999E-2</c:v>
                </c:pt>
              </c:numCache>
            </c:numRef>
          </c:yVal>
          <c:smooth val="0"/>
          <c:extLst>
            <c:ext xmlns:c16="http://schemas.microsoft.com/office/drawing/2014/chart" uri="{C3380CC4-5D6E-409C-BE32-E72D297353CC}">
              <c16:uniqueId val="{00000002-6D0D-49B8-AAC5-5E799D2EF42A}"/>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'Q67'!$P$3</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'Q67'!$M$4:$M$10</c:f>
              <c:strCache>
                <c:ptCount val="7"/>
                <c:pt idx="0">
                  <c:v>2010</c:v>
                </c:pt>
                <c:pt idx="1">
                  <c:v>2013</c:v>
                </c:pt>
                <c:pt idx="2">
                  <c:v>2016</c:v>
                </c:pt>
                <c:pt idx="3">
                  <c:v>2019</c:v>
                </c:pt>
                <c:pt idx="4">
                  <c:v>2022</c:v>
                </c:pt>
                <c:pt idx="5">
                  <c:v>2024</c:v>
                </c:pt>
                <c:pt idx="6">
                  <c:v>Average 6th-12th over time</c:v>
                </c:pt>
              </c:strCache>
            </c:strRef>
          </c:cat>
          <c:val>
            <c:numRef>
              <c:f>'Q67'!$P$4:$P$10</c:f>
              <c:numCache>
                <c:formatCode>General</c:formatCode>
                <c:ptCount val="7"/>
                <c:pt idx="6" formatCode="0%">
                  <c:v>0.1525</c:v>
                </c:pt>
              </c:numCache>
            </c:numRef>
          </c:val>
          <c:extLst>
            <c:ext xmlns:c16="http://schemas.microsoft.com/office/drawing/2014/chart" uri="{C3380CC4-5D6E-409C-BE32-E72D297353CC}">
              <c16:uniqueId val="{00000000-BFEF-46CC-AD7D-557EFE3DF444}"/>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'Q67'!$N$3</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'Q67'!$M$4:$M$10</c:f>
              <c:strCache>
                <c:ptCount val="7"/>
                <c:pt idx="0">
                  <c:v>2010</c:v>
                </c:pt>
                <c:pt idx="1">
                  <c:v>2013</c:v>
                </c:pt>
                <c:pt idx="2">
                  <c:v>2016</c:v>
                </c:pt>
                <c:pt idx="3">
                  <c:v>2019</c:v>
                </c:pt>
                <c:pt idx="4">
                  <c:v>2022</c:v>
                </c:pt>
                <c:pt idx="5">
                  <c:v>2024</c:v>
                </c:pt>
                <c:pt idx="6">
                  <c:v>Average 6th-12th over time</c:v>
                </c:pt>
              </c:strCache>
            </c:strRef>
          </c:xVal>
          <c:yVal>
            <c:numRef>
              <c:f>'Q67'!$N$4:$N$10</c:f>
              <c:numCache>
                <c:formatCode>0%</c:formatCode>
                <c:ptCount val="7"/>
                <c:pt idx="1">
                  <c:v>0.18</c:v>
                </c:pt>
                <c:pt idx="2">
                  <c:v>0.18</c:v>
                </c:pt>
                <c:pt idx="3">
                  <c:v>0.14000000000000001</c:v>
                </c:pt>
                <c:pt idx="4">
                  <c:v>0.11</c:v>
                </c:pt>
                <c:pt idx="5">
                  <c:v>0.14710000000000001</c:v>
                </c:pt>
              </c:numCache>
            </c:numRef>
          </c:yVal>
          <c:smooth val="0"/>
          <c:extLst>
            <c:ext xmlns:c16="http://schemas.microsoft.com/office/drawing/2014/chart" uri="{C3380CC4-5D6E-409C-BE32-E72D297353CC}">
              <c16:uniqueId val="{00000001-BFEF-46CC-AD7D-557EFE3DF444}"/>
            </c:ext>
          </c:extLst>
        </c:ser>
        <c:ser>
          <c:idx val="1"/>
          <c:order val="1"/>
          <c:tx>
            <c:strRef>
              <c:f>'Q67'!$O$3</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'Q67'!$M$4:$M$10</c:f>
              <c:strCache>
                <c:ptCount val="7"/>
                <c:pt idx="0">
                  <c:v>2010</c:v>
                </c:pt>
                <c:pt idx="1">
                  <c:v>2013</c:v>
                </c:pt>
                <c:pt idx="2">
                  <c:v>2016</c:v>
                </c:pt>
                <c:pt idx="3">
                  <c:v>2019</c:v>
                </c:pt>
                <c:pt idx="4">
                  <c:v>2022</c:v>
                </c:pt>
                <c:pt idx="5">
                  <c:v>2024</c:v>
                </c:pt>
                <c:pt idx="6">
                  <c:v>Average 6th-12th over time</c:v>
                </c:pt>
              </c:strCache>
            </c:strRef>
          </c:xVal>
          <c:yVal>
            <c:numRef>
              <c:f>'Q67'!$O$4:$O$10</c:f>
              <c:numCache>
                <c:formatCode>General</c:formatCode>
                <c:ptCount val="7"/>
                <c:pt idx="3" formatCode="0%">
                  <c:v>0.15</c:v>
                </c:pt>
                <c:pt idx="4" formatCode="0%">
                  <c:v>0.13</c:v>
                </c:pt>
                <c:pt idx="5" formatCode="0%">
                  <c:v>0.1487</c:v>
                </c:pt>
              </c:numCache>
            </c:numRef>
          </c:yVal>
          <c:smooth val="0"/>
          <c:extLst>
            <c:ext xmlns:c16="http://schemas.microsoft.com/office/drawing/2014/chart" uri="{C3380CC4-5D6E-409C-BE32-E72D297353CC}">
              <c16:uniqueId val="{00000002-BFEF-46CC-AD7D-557EFE3DF444}"/>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'Vio-Q16'!$E$23</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'Vio-Q16'!$B$24:$B$30</c:f>
              <c:strCache>
                <c:ptCount val="7"/>
                <c:pt idx="0">
                  <c:v>2010</c:v>
                </c:pt>
                <c:pt idx="1">
                  <c:v>2013</c:v>
                </c:pt>
                <c:pt idx="2">
                  <c:v>2016</c:v>
                </c:pt>
                <c:pt idx="3">
                  <c:v>2019</c:v>
                </c:pt>
                <c:pt idx="4">
                  <c:v>2022</c:v>
                </c:pt>
                <c:pt idx="5">
                  <c:v>2024</c:v>
                </c:pt>
                <c:pt idx="6">
                  <c:v>Average 6th-12th over time</c:v>
                </c:pt>
              </c:strCache>
            </c:strRef>
          </c:cat>
          <c:val>
            <c:numRef>
              <c:f>'Vio-Q16'!$E$24:$E$30</c:f>
              <c:numCache>
                <c:formatCode>General</c:formatCode>
                <c:ptCount val="7"/>
                <c:pt idx="6" formatCode="0%">
                  <c:v>5.4000000000000006E-2</c:v>
                </c:pt>
              </c:numCache>
            </c:numRef>
          </c:val>
          <c:extLst>
            <c:ext xmlns:c16="http://schemas.microsoft.com/office/drawing/2014/chart" uri="{C3380CC4-5D6E-409C-BE32-E72D297353CC}">
              <c16:uniqueId val="{00000000-5E05-40FB-A48D-E00C165E1961}"/>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'Vio-Q16'!$C$23</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5-40FB-A48D-E00C165E1961}"/>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05-40FB-A48D-E00C165E1961}"/>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'Vio-Q16'!$B$24:$B$30</c:f>
              <c:strCache>
                <c:ptCount val="7"/>
                <c:pt idx="0">
                  <c:v>2010</c:v>
                </c:pt>
                <c:pt idx="1">
                  <c:v>2013</c:v>
                </c:pt>
                <c:pt idx="2">
                  <c:v>2016</c:v>
                </c:pt>
                <c:pt idx="3">
                  <c:v>2019</c:v>
                </c:pt>
                <c:pt idx="4">
                  <c:v>2022</c:v>
                </c:pt>
                <c:pt idx="5">
                  <c:v>2024</c:v>
                </c:pt>
                <c:pt idx="6">
                  <c:v>Average 6th-12th over time</c:v>
                </c:pt>
              </c:strCache>
            </c:strRef>
          </c:xVal>
          <c:yVal>
            <c:numRef>
              <c:f>'Vio-Q16'!$C$24:$C$30</c:f>
              <c:numCache>
                <c:formatCode>0%</c:formatCode>
                <c:ptCount val="7"/>
                <c:pt idx="0">
                  <c:v>0.05</c:v>
                </c:pt>
                <c:pt idx="1">
                  <c:v>0.05</c:v>
                </c:pt>
                <c:pt idx="2">
                  <c:v>0.03</c:v>
                </c:pt>
                <c:pt idx="3">
                  <c:v>0.06</c:v>
                </c:pt>
                <c:pt idx="4">
                  <c:v>0.08</c:v>
                </c:pt>
                <c:pt idx="5">
                  <c:v>8.5798816568047331E-2</c:v>
                </c:pt>
              </c:numCache>
            </c:numRef>
          </c:yVal>
          <c:smooth val="0"/>
          <c:extLst>
            <c:ext xmlns:c16="http://schemas.microsoft.com/office/drawing/2014/chart" uri="{C3380CC4-5D6E-409C-BE32-E72D297353CC}">
              <c16:uniqueId val="{00000003-5E05-40FB-A48D-E00C165E1961}"/>
            </c:ext>
          </c:extLst>
        </c:ser>
        <c:ser>
          <c:idx val="1"/>
          <c:order val="1"/>
          <c:tx>
            <c:strRef>
              <c:f>'Vio-Q16'!$D$23</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5-40FB-A48D-E00C165E1961}"/>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05-40FB-A48D-E00C165E1961}"/>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'Vio-Q16'!$B$24:$B$30</c:f>
              <c:strCache>
                <c:ptCount val="7"/>
                <c:pt idx="0">
                  <c:v>2010</c:v>
                </c:pt>
                <c:pt idx="1">
                  <c:v>2013</c:v>
                </c:pt>
                <c:pt idx="2">
                  <c:v>2016</c:v>
                </c:pt>
                <c:pt idx="3">
                  <c:v>2019</c:v>
                </c:pt>
                <c:pt idx="4">
                  <c:v>2022</c:v>
                </c:pt>
                <c:pt idx="5">
                  <c:v>2024</c:v>
                </c:pt>
                <c:pt idx="6">
                  <c:v>Average 6th-12th over time</c:v>
                </c:pt>
              </c:strCache>
            </c:strRef>
          </c:xVal>
          <c:yVal>
            <c:numRef>
              <c:f>'Vio-Q16'!$D$24:$D$30</c:f>
              <c:numCache>
                <c:formatCode>General</c:formatCode>
                <c:ptCount val="7"/>
                <c:pt idx="3" formatCode="0%">
                  <c:v>0.05</c:v>
                </c:pt>
                <c:pt idx="4" formatCode="0%">
                  <c:v>0.09</c:v>
                </c:pt>
                <c:pt idx="5" formatCode="0%">
                  <c:v>8.9918256130790186E-2</c:v>
                </c:pt>
              </c:numCache>
            </c:numRef>
          </c:yVal>
          <c:smooth val="0"/>
          <c:extLst>
            <c:ext xmlns:c16="http://schemas.microsoft.com/office/drawing/2014/chart" uri="{C3380CC4-5D6E-409C-BE32-E72D297353CC}">
              <c16:uniqueId val="{00000006-5E05-40FB-A48D-E00C165E1961}"/>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'Q68'!$P$4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'Q68'!$M$5:$M$11</c:f>
              <c:strCache>
                <c:ptCount val="7"/>
                <c:pt idx="0">
                  <c:v>2010</c:v>
                </c:pt>
                <c:pt idx="1">
                  <c:v>2013</c:v>
                </c:pt>
                <c:pt idx="2">
                  <c:v>2016</c:v>
                </c:pt>
                <c:pt idx="3">
                  <c:v>2019</c:v>
                </c:pt>
                <c:pt idx="4">
                  <c:v>2022</c:v>
                </c:pt>
                <c:pt idx="5">
                  <c:v>2024</c:v>
                </c:pt>
                <c:pt idx="6">
                  <c:v>Average 6th-12th over time</c:v>
                </c:pt>
              </c:strCache>
            </c:strRef>
          </c:cat>
          <c:val>
            <c:numRef>
              <c:f>'Q68'!$P$5:$P$11</c:f>
              <c:numCache>
                <c:formatCode>General</c:formatCode>
                <c:ptCount val="7"/>
                <c:pt idx="6" formatCode="0%">
                  <c:v>0.57200000000000006</c:v>
                </c:pt>
              </c:numCache>
            </c:numRef>
          </c:val>
          <c:extLst>
            <c:ext xmlns:c16="http://schemas.microsoft.com/office/drawing/2014/chart" uri="{C3380CC4-5D6E-409C-BE32-E72D297353CC}">
              <c16:uniqueId val="{00000000-A951-4A93-9323-D57DC11284BF}"/>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'Q68'!$N$4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'Q68'!$M$5:$M$11</c:f>
              <c:strCache>
                <c:ptCount val="7"/>
                <c:pt idx="0">
                  <c:v>2010</c:v>
                </c:pt>
                <c:pt idx="1">
                  <c:v>2013</c:v>
                </c:pt>
                <c:pt idx="2">
                  <c:v>2016</c:v>
                </c:pt>
                <c:pt idx="3">
                  <c:v>2019</c:v>
                </c:pt>
                <c:pt idx="4">
                  <c:v>2022</c:v>
                </c:pt>
                <c:pt idx="5">
                  <c:v>2024</c:v>
                </c:pt>
                <c:pt idx="6">
                  <c:v>Average 6th-12th over time</c:v>
                </c:pt>
              </c:strCache>
            </c:strRef>
          </c:xVal>
          <c:yVal>
            <c:numRef>
              <c:f>'Q68'!$N$5:$N$11</c:f>
              <c:numCache>
                <c:formatCode>0%</c:formatCode>
                <c:ptCount val="7"/>
                <c:pt idx="0">
                  <c:v>0.55000000000000004</c:v>
                </c:pt>
                <c:pt idx="1">
                  <c:v>0.48</c:v>
                </c:pt>
                <c:pt idx="2">
                  <c:v>0.63</c:v>
                </c:pt>
                <c:pt idx="3">
                  <c:v>0.65</c:v>
                </c:pt>
                <c:pt idx="4">
                  <c:v>0.55000000000000004</c:v>
                </c:pt>
                <c:pt idx="5">
                  <c:v>0.54090000000000005</c:v>
                </c:pt>
              </c:numCache>
            </c:numRef>
          </c:yVal>
          <c:smooth val="0"/>
          <c:extLst>
            <c:ext xmlns:c16="http://schemas.microsoft.com/office/drawing/2014/chart" uri="{C3380CC4-5D6E-409C-BE32-E72D297353CC}">
              <c16:uniqueId val="{00000001-A951-4A93-9323-D57DC11284BF}"/>
            </c:ext>
          </c:extLst>
        </c:ser>
        <c:ser>
          <c:idx val="1"/>
          <c:order val="1"/>
          <c:tx>
            <c:strRef>
              <c:f>'Q68'!$O$4</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'Q68'!$M$5:$M$11</c:f>
              <c:strCache>
                <c:ptCount val="7"/>
                <c:pt idx="0">
                  <c:v>2010</c:v>
                </c:pt>
                <c:pt idx="1">
                  <c:v>2013</c:v>
                </c:pt>
                <c:pt idx="2">
                  <c:v>2016</c:v>
                </c:pt>
                <c:pt idx="3">
                  <c:v>2019</c:v>
                </c:pt>
                <c:pt idx="4">
                  <c:v>2022</c:v>
                </c:pt>
                <c:pt idx="5">
                  <c:v>2024</c:v>
                </c:pt>
                <c:pt idx="6">
                  <c:v>Average 6th-12th over time</c:v>
                </c:pt>
              </c:strCache>
            </c:strRef>
          </c:xVal>
          <c:yVal>
            <c:numRef>
              <c:f>'Q68'!$O$5:$O$11</c:f>
              <c:numCache>
                <c:formatCode>General</c:formatCode>
                <c:ptCount val="7"/>
                <c:pt idx="3" formatCode="0%">
                  <c:v>0.68</c:v>
                </c:pt>
                <c:pt idx="4" formatCode="0%">
                  <c:v>0.57999999999999996</c:v>
                </c:pt>
                <c:pt idx="5" formatCode="0%">
                  <c:v>0.59889999999999999</c:v>
                </c:pt>
              </c:numCache>
            </c:numRef>
          </c:yVal>
          <c:smooth val="0"/>
          <c:extLst>
            <c:ext xmlns:c16="http://schemas.microsoft.com/office/drawing/2014/chart" uri="{C3380CC4-5D6E-409C-BE32-E72D297353CC}">
              <c16:uniqueId val="{00000002-A951-4A93-9323-D57DC11284BF}"/>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The last time you had sexual intercourse with an opposite-sex partner, what one method did you or your partner use to prevent pregnancy? (Select only one response.)</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'Q69'!$R$5</c:f>
              <c:strCache>
                <c:ptCount val="1"/>
                <c:pt idx="0">
                  <c:v>No method</c:v>
                </c:pt>
              </c:strCache>
            </c:strRef>
          </c:tx>
          <c:spPr>
            <a:solidFill>
              <a:srgbClr val="8D0079">
                <a:lumMod val="40000"/>
                <a:lumOff val="60000"/>
              </a:srgb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'Q69'!$S$4</c:f>
              <c:strCache>
                <c:ptCount val="1"/>
                <c:pt idx="0">
                  <c:v>Q. The last time you had sexual intercourse with an opposite-sex partner, what one method did you or your partner use to prevent pregnancy? (Select only one response.)</c:v>
                </c:pt>
              </c:strCache>
            </c:strRef>
          </c:cat>
          <c:val>
            <c:numRef>
              <c:f>'Q69'!$S$5</c:f>
              <c:numCache>
                <c:formatCode>0%</c:formatCode>
                <c:ptCount val="1"/>
                <c:pt idx="0">
                  <c:v>0.1227</c:v>
                </c:pt>
              </c:numCache>
            </c:numRef>
          </c:val>
          <c:extLst>
            <c:ext xmlns:c16="http://schemas.microsoft.com/office/drawing/2014/chart" uri="{C3380CC4-5D6E-409C-BE32-E72D297353CC}">
              <c16:uniqueId val="{00000000-BEF8-4899-A9A5-5A1928E6D7B4}"/>
            </c:ext>
          </c:extLst>
        </c:ser>
        <c:ser>
          <c:idx val="1"/>
          <c:order val="1"/>
          <c:tx>
            <c:strRef>
              <c:f>'Q69'!$R$6</c:f>
              <c:strCache>
                <c:ptCount val="1"/>
                <c:pt idx="0">
                  <c:v>Birth control pills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'Q69'!$S$4</c:f>
              <c:strCache>
                <c:ptCount val="1"/>
                <c:pt idx="0">
                  <c:v>Q. The last time you had sexual intercourse with an opposite-sex partner, what one method did you or your partner use to prevent pregnancy? (Select only one response.)</c:v>
                </c:pt>
              </c:strCache>
            </c:strRef>
          </c:cat>
          <c:val>
            <c:numRef>
              <c:f>'Q69'!$S$6</c:f>
              <c:numCache>
                <c:formatCode>0%</c:formatCode>
                <c:ptCount val="1"/>
                <c:pt idx="0">
                  <c:v>0.1545</c:v>
                </c:pt>
              </c:numCache>
            </c:numRef>
          </c:val>
          <c:extLst>
            <c:ext xmlns:c16="http://schemas.microsoft.com/office/drawing/2014/chart" uri="{C3380CC4-5D6E-409C-BE32-E72D297353CC}">
              <c16:uniqueId val="{00000001-BEF8-4899-A9A5-5A1928E6D7B4}"/>
            </c:ext>
          </c:extLst>
        </c:ser>
        <c:ser>
          <c:idx val="2"/>
          <c:order val="2"/>
          <c:tx>
            <c:strRef>
              <c:f>'Q69'!$R$7</c:f>
              <c:strCache>
                <c:ptCount val="1"/>
                <c:pt idx="0">
                  <c:v>Condoms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'Q69'!$S$4</c:f>
              <c:strCache>
                <c:ptCount val="1"/>
                <c:pt idx="0">
                  <c:v>Q. The last time you had sexual intercourse with an opposite-sex partner, what one method did you or your partner use to prevent pregnancy? (Select only one response.)</c:v>
                </c:pt>
              </c:strCache>
            </c:strRef>
          </c:cat>
          <c:val>
            <c:numRef>
              <c:f>'Q69'!$S$7</c:f>
              <c:numCache>
                <c:formatCode>0%</c:formatCode>
                <c:ptCount val="1"/>
                <c:pt idx="0">
                  <c:v>0.42730000000000001</c:v>
                </c:pt>
              </c:numCache>
            </c:numRef>
          </c:val>
          <c:extLst>
            <c:ext xmlns:c16="http://schemas.microsoft.com/office/drawing/2014/chart" uri="{C3380CC4-5D6E-409C-BE32-E72D297353CC}">
              <c16:uniqueId val="{00000002-BEF8-4899-A9A5-5A1928E6D7B4}"/>
            </c:ext>
          </c:extLst>
        </c:ser>
        <c:ser>
          <c:idx val="3"/>
          <c:order val="3"/>
          <c:tx>
            <c:strRef>
              <c:f>'Q69'!$R$8</c:f>
              <c:strCache>
                <c:ptCount val="1"/>
                <c:pt idx="0">
                  <c:v>Some other method</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'Q69'!$S$4</c:f>
              <c:strCache>
                <c:ptCount val="1"/>
                <c:pt idx="0">
                  <c:v>Q. The last time you had sexual intercourse with an opposite-sex partner, what one method did you or your partner use to prevent pregnancy? (Select only one response.)</c:v>
                </c:pt>
              </c:strCache>
            </c:strRef>
          </c:cat>
          <c:val>
            <c:numRef>
              <c:f>'Q69'!$S$8</c:f>
              <c:numCache>
                <c:formatCode>0%</c:formatCode>
                <c:ptCount val="1"/>
                <c:pt idx="0">
                  <c:v>0.1545</c:v>
                </c:pt>
              </c:numCache>
            </c:numRef>
          </c:val>
          <c:extLst>
            <c:ext xmlns:c16="http://schemas.microsoft.com/office/drawing/2014/chart" uri="{C3380CC4-5D6E-409C-BE32-E72D297353CC}">
              <c16:uniqueId val="{00000003-BEF8-4899-A9A5-5A1928E6D7B4}"/>
            </c:ext>
          </c:extLst>
        </c:ser>
        <c:ser>
          <c:idx val="4"/>
          <c:order val="4"/>
          <c:tx>
            <c:strRef>
              <c:f>'Q69'!$R$9</c:f>
              <c:strCache>
                <c:ptCount val="1"/>
                <c:pt idx="0">
                  <c:v>Not sure</c:v>
                </c:pt>
              </c:strCache>
            </c:strRef>
          </c:tx>
          <c:spPr>
            <a:solidFill>
              <a:srgbClr val="F3B25F"/>
            </a:solidFill>
            <a:ln>
              <a:solidFill>
                <a:sysClr val="window" lastClr="FFFFFF"/>
              </a:solidFill>
            </a:ln>
            <a:effectLst/>
          </c:spPr>
          <c:invertIfNegative val="0"/>
          <c:dLbls>
            <c:spPr>
              <a:solidFill>
                <a:srgbClr val="F3B25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'Q69'!$S$4</c:f>
              <c:strCache>
                <c:ptCount val="1"/>
                <c:pt idx="0">
                  <c:v>Q. The last time you had sexual intercourse with an opposite-sex partner, what one method did you or your partner use to prevent pregnancy? (Select only one response.)</c:v>
                </c:pt>
              </c:strCache>
            </c:strRef>
          </c:cat>
          <c:val>
            <c:numRef>
              <c:f>'Q69'!$S$9</c:f>
              <c:numCache>
                <c:formatCode>0%</c:formatCode>
                <c:ptCount val="1"/>
                <c:pt idx="0">
                  <c:v>0.1409</c:v>
                </c:pt>
              </c:numCache>
            </c:numRef>
          </c:val>
          <c:extLst>
            <c:ext xmlns:c16="http://schemas.microsoft.com/office/drawing/2014/chart" uri="{C3380CC4-5D6E-409C-BE32-E72D297353CC}">
              <c16:uniqueId val="{00000004-BEF8-4899-A9A5-5A1928E6D7B4}"/>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'Q69'!$M$31</c:f>
              <c:strCache>
                <c:ptCount val="1"/>
                <c:pt idx="0">
                  <c:v>Average 6th-12th over time</c:v>
                </c:pt>
              </c:strCache>
            </c:strRef>
          </c:tx>
          <c:spPr>
            <a:solidFill>
              <a:srgbClr val="00338D">
                <a:lumMod val="50000"/>
              </a:srgbClr>
            </a:solidFill>
            <a:ln>
              <a:no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'Q69'!$K$32:$K$38</c:f>
              <c:strCache>
                <c:ptCount val="7"/>
                <c:pt idx="0">
                  <c:v>2010</c:v>
                </c:pt>
                <c:pt idx="1">
                  <c:v>2013</c:v>
                </c:pt>
                <c:pt idx="2">
                  <c:v>2016</c:v>
                </c:pt>
                <c:pt idx="3">
                  <c:v>2019</c:v>
                </c:pt>
                <c:pt idx="4">
                  <c:v>2022</c:v>
                </c:pt>
                <c:pt idx="5">
                  <c:v>2024</c:v>
                </c:pt>
                <c:pt idx="6">
                  <c:v>Average 6th-12th over time</c:v>
                </c:pt>
              </c:strCache>
            </c:strRef>
          </c:cat>
          <c:val>
            <c:numRef>
              <c:f>'Q69'!$M$32:$M$38</c:f>
              <c:numCache>
                <c:formatCode>General</c:formatCode>
                <c:ptCount val="7"/>
                <c:pt idx="6" formatCode="0%">
                  <c:v>9.2000000000000012E-2</c:v>
                </c:pt>
              </c:numCache>
            </c:numRef>
          </c:val>
          <c:extLst>
            <c:ext xmlns:c16="http://schemas.microsoft.com/office/drawing/2014/chart" uri="{C3380CC4-5D6E-409C-BE32-E72D297353CC}">
              <c16:uniqueId val="{00000000-C3CC-4A12-B10C-68DE0C3C476C}"/>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'Q69'!$L$31</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'Q69'!$K$32:$K$38</c:f>
              <c:strCache>
                <c:ptCount val="7"/>
                <c:pt idx="0">
                  <c:v>2010</c:v>
                </c:pt>
                <c:pt idx="1">
                  <c:v>2013</c:v>
                </c:pt>
                <c:pt idx="2">
                  <c:v>2016</c:v>
                </c:pt>
                <c:pt idx="3">
                  <c:v>2019</c:v>
                </c:pt>
                <c:pt idx="4">
                  <c:v>2022</c:v>
                </c:pt>
                <c:pt idx="5">
                  <c:v>2024</c:v>
                </c:pt>
                <c:pt idx="6">
                  <c:v>Average 6th-12th over time</c:v>
                </c:pt>
              </c:strCache>
            </c:strRef>
          </c:xVal>
          <c:yVal>
            <c:numRef>
              <c:f>'Q69'!$L$32:$L$38</c:f>
              <c:numCache>
                <c:formatCode>0%</c:formatCode>
                <c:ptCount val="7"/>
                <c:pt idx="0">
                  <c:v>0.08</c:v>
                </c:pt>
                <c:pt idx="1">
                  <c:v>0.08</c:v>
                </c:pt>
                <c:pt idx="2">
                  <c:v>0.14000000000000001</c:v>
                </c:pt>
                <c:pt idx="3">
                  <c:v>0.06</c:v>
                </c:pt>
                <c:pt idx="4">
                  <c:v>0.1</c:v>
                </c:pt>
                <c:pt idx="5">
                  <c:v>0.12</c:v>
                </c:pt>
              </c:numCache>
            </c:numRef>
          </c:yVal>
          <c:smooth val="0"/>
          <c:extLst>
            <c:ext xmlns:c16="http://schemas.microsoft.com/office/drawing/2014/chart" uri="{C3380CC4-5D6E-409C-BE32-E72D297353CC}">
              <c16:uniqueId val="{00000001-C3CC-4A12-B10C-68DE0C3C476C}"/>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t>Q. How do you describe your weight?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'Q72'!$R$5</c:f>
              <c:strCache>
                <c:ptCount val="1"/>
                <c:pt idx="0">
                  <c:v>Very underweight</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'Q72'!$S$4</c:f>
              <c:strCache>
                <c:ptCount val="1"/>
                <c:pt idx="0">
                  <c:v>Q. How do you describe your weight?</c:v>
                </c:pt>
              </c:strCache>
            </c:strRef>
          </c:cat>
          <c:val>
            <c:numRef>
              <c:f>'Q72'!$S$5</c:f>
              <c:numCache>
                <c:formatCode>0%</c:formatCode>
                <c:ptCount val="1"/>
                <c:pt idx="0">
                  <c:v>2.3900000000000001E-2</c:v>
                </c:pt>
              </c:numCache>
            </c:numRef>
          </c:val>
          <c:extLst>
            <c:ext xmlns:c16="http://schemas.microsoft.com/office/drawing/2014/chart" uri="{C3380CC4-5D6E-409C-BE32-E72D297353CC}">
              <c16:uniqueId val="{00000000-FFF4-40C2-8F6D-0BD24C00618F}"/>
            </c:ext>
          </c:extLst>
        </c:ser>
        <c:ser>
          <c:idx val="1"/>
          <c:order val="1"/>
          <c:tx>
            <c:strRef>
              <c:f>'Q72'!$R$6</c:f>
              <c:strCache>
                <c:ptCount val="1"/>
                <c:pt idx="0">
                  <c:v>Slightly underweight</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'Q72'!$S$4</c:f>
              <c:strCache>
                <c:ptCount val="1"/>
                <c:pt idx="0">
                  <c:v>Q. How do you describe your weight?</c:v>
                </c:pt>
              </c:strCache>
            </c:strRef>
          </c:cat>
          <c:val>
            <c:numRef>
              <c:f>'Q72'!$S$6</c:f>
              <c:numCache>
                <c:formatCode>0%</c:formatCode>
                <c:ptCount val="1"/>
                <c:pt idx="0">
                  <c:v>0.13350000000000001</c:v>
                </c:pt>
              </c:numCache>
            </c:numRef>
          </c:val>
          <c:extLst>
            <c:ext xmlns:c16="http://schemas.microsoft.com/office/drawing/2014/chart" uri="{C3380CC4-5D6E-409C-BE32-E72D297353CC}">
              <c16:uniqueId val="{00000001-FFF4-40C2-8F6D-0BD24C00618F}"/>
            </c:ext>
          </c:extLst>
        </c:ser>
        <c:ser>
          <c:idx val="2"/>
          <c:order val="2"/>
          <c:tx>
            <c:strRef>
              <c:f>'Q72'!$R$7</c:f>
              <c:strCache>
                <c:ptCount val="1"/>
                <c:pt idx="0">
                  <c:v>About the right weight</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'Q72'!$S$4</c:f>
              <c:strCache>
                <c:ptCount val="1"/>
                <c:pt idx="0">
                  <c:v>Q. How do you describe your weight?</c:v>
                </c:pt>
              </c:strCache>
            </c:strRef>
          </c:cat>
          <c:val>
            <c:numRef>
              <c:f>'Q72'!$S$7</c:f>
              <c:numCache>
                <c:formatCode>0%</c:formatCode>
                <c:ptCount val="1"/>
                <c:pt idx="0">
                  <c:v>0.51929999999999998</c:v>
                </c:pt>
              </c:numCache>
            </c:numRef>
          </c:val>
          <c:extLst>
            <c:ext xmlns:c16="http://schemas.microsoft.com/office/drawing/2014/chart" uri="{C3380CC4-5D6E-409C-BE32-E72D297353CC}">
              <c16:uniqueId val="{00000002-FFF4-40C2-8F6D-0BD24C00618F}"/>
            </c:ext>
          </c:extLst>
        </c:ser>
        <c:ser>
          <c:idx val="3"/>
          <c:order val="3"/>
          <c:tx>
            <c:strRef>
              <c:f>'Q72'!$R$8</c:f>
              <c:strCache>
                <c:ptCount val="1"/>
                <c:pt idx="0">
                  <c:v>Slightly overweight</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'Q72'!$S$4</c:f>
              <c:strCache>
                <c:ptCount val="1"/>
                <c:pt idx="0">
                  <c:v>Q. How do you describe your weight?</c:v>
                </c:pt>
              </c:strCache>
            </c:strRef>
          </c:cat>
          <c:val>
            <c:numRef>
              <c:f>'Q72'!$S$8</c:f>
              <c:numCache>
                <c:formatCode>0%</c:formatCode>
                <c:ptCount val="1"/>
                <c:pt idx="0">
                  <c:v>0.25459999999999999</c:v>
                </c:pt>
              </c:numCache>
            </c:numRef>
          </c:val>
          <c:extLst>
            <c:ext xmlns:c16="http://schemas.microsoft.com/office/drawing/2014/chart" uri="{C3380CC4-5D6E-409C-BE32-E72D297353CC}">
              <c16:uniqueId val="{00000003-FFF4-40C2-8F6D-0BD24C00618F}"/>
            </c:ext>
          </c:extLst>
        </c:ser>
        <c:ser>
          <c:idx val="4"/>
          <c:order val="4"/>
          <c:tx>
            <c:strRef>
              <c:f>'Q72'!$R$9</c:f>
              <c:strCache>
                <c:ptCount val="1"/>
                <c:pt idx="0">
                  <c:v>Very overweight</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'Q72'!$S$4</c:f>
              <c:strCache>
                <c:ptCount val="1"/>
                <c:pt idx="0">
                  <c:v>Q. How do you describe your weight?</c:v>
                </c:pt>
              </c:strCache>
            </c:strRef>
          </c:cat>
          <c:val>
            <c:numRef>
              <c:f>'Q72'!$S$9</c:f>
              <c:numCache>
                <c:formatCode>0%</c:formatCode>
                <c:ptCount val="1"/>
                <c:pt idx="0">
                  <c:v>6.8699999999999997E-2</c:v>
                </c:pt>
              </c:numCache>
            </c:numRef>
          </c:val>
          <c:extLst>
            <c:ext xmlns:c16="http://schemas.microsoft.com/office/drawing/2014/chart" uri="{C3380CC4-5D6E-409C-BE32-E72D297353CC}">
              <c16:uniqueId val="{00000004-FFF4-40C2-8F6D-0BD24C00618F}"/>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'Q72'!$O$25</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'Q72'!$L$26:$L$32</c:f>
              <c:strCache>
                <c:ptCount val="7"/>
                <c:pt idx="0">
                  <c:v>2010</c:v>
                </c:pt>
                <c:pt idx="1">
                  <c:v>2013</c:v>
                </c:pt>
                <c:pt idx="2">
                  <c:v>2016</c:v>
                </c:pt>
                <c:pt idx="3">
                  <c:v>2019</c:v>
                </c:pt>
                <c:pt idx="4">
                  <c:v>2022</c:v>
                </c:pt>
                <c:pt idx="5">
                  <c:v>2024</c:v>
                </c:pt>
                <c:pt idx="6">
                  <c:v>Average 6th-12th over time</c:v>
                </c:pt>
              </c:strCache>
            </c:strRef>
          </c:cat>
          <c:val>
            <c:numRef>
              <c:f>'Q72'!$O$26:$O$32</c:f>
              <c:numCache>
                <c:formatCode>General</c:formatCode>
                <c:ptCount val="7"/>
                <c:pt idx="6" formatCode="0%">
                  <c:v>0.30399999999999999</c:v>
                </c:pt>
              </c:numCache>
            </c:numRef>
          </c:val>
          <c:extLst>
            <c:ext xmlns:c16="http://schemas.microsoft.com/office/drawing/2014/chart" uri="{C3380CC4-5D6E-409C-BE32-E72D297353CC}">
              <c16:uniqueId val="{00000000-B0A4-4C7A-92F9-BEA75E81EE4B}"/>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'Q72'!$M$25</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'Q72'!$L$26:$L$32</c:f>
              <c:strCache>
                <c:ptCount val="7"/>
                <c:pt idx="0">
                  <c:v>2010</c:v>
                </c:pt>
                <c:pt idx="1">
                  <c:v>2013</c:v>
                </c:pt>
                <c:pt idx="2">
                  <c:v>2016</c:v>
                </c:pt>
                <c:pt idx="3">
                  <c:v>2019</c:v>
                </c:pt>
                <c:pt idx="4">
                  <c:v>2022</c:v>
                </c:pt>
                <c:pt idx="5">
                  <c:v>2024</c:v>
                </c:pt>
                <c:pt idx="6">
                  <c:v>Average 6th-12th over time</c:v>
                </c:pt>
              </c:strCache>
            </c:strRef>
          </c:xVal>
          <c:yVal>
            <c:numRef>
              <c:f>'Q72'!$M$26:$M$32</c:f>
              <c:numCache>
                <c:formatCode>0%</c:formatCode>
                <c:ptCount val="7"/>
                <c:pt idx="0">
                  <c:v>0.3</c:v>
                </c:pt>
                <c:pt idx="1">
                  <c:v>0.25</c:v>
                </c:pt>
                <c:pt idx="2">
                  <c:v>0.24</c:v>
                </c:pt>
                <c:pt idx="3">
                  <c:v>0.36</c:v>
                </c:pt>
                <c:pt idx="4">
                  <c:v>0.37</c:v>
                </c:pt>
                <c:pt idx="5">
                  <c:v>0.32350000000000001</c:v>
                </c:pt>
              </c:numCache>
            </c:numRef>
          </c:yVal>
          <c:smooth val="0"/>
          <c:extLst>
            <c:ext xmlns:c16="http://schemas.microsoft.com/office/drawing/2014/chart" uri="{C3380CC4-5D6E-409C-BE32-E72D297353CC}">
              <c16:uniqueId val="{00000001-B0A4-4C7A-92F9-BEA75E81EE4B}"/>
            </c:ext>
          </c:extLst>
        </c:ser>
        <c:ser>
          <c:idx val="1"/>
          <c:order val="1"/>
          <c:tx>
            <c:strRef>
              <c:f>'Q72'!$N$25</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'Q72'!$L$26:$L$32</c:f>
              <c:strCache>
                <c:ptCount val="7"/>
                <c:pt idx="0">
                  <c:v>2010</c:v>
                </c:pt>
                <c:pt idx="1">
                  <c:v>2013</c:v>
                </c:pt>
                <c:pt idx="2">
                  <c:v>2016</c:v>
                </c:pt>
                <c:pt idx="3">
                  <c:v>2019</c:v>
                </c:pt>
                <c:pt idx="4">
                  <c:v>2022</c:v>
                </c:pt>
                <c:pt idx="5">
                  <c:v>2024</c:v>
                </c:pt>
                <c:pt idx="6">
                  <c:v>Average 6th-12th over time</c:v>
                </c:pt>
              </c:strCache>
            </c:strRef>
          </c:xVal>
          <c:yVal>
            <c:numRef>
              <c:f>'Q72'!$N$26:$N$32</c:f>
              <c:numCache>
                <c:formatCode>General</c:formatCode>
                <c:ptCount val="7"/>
                <c:pt idx="3" formatCode="0%">
                  <c:v>0.37</c:v>
                </c:pt>
                <c:pt idx="4" formatCode="0%">
                  <c:v>0.4</c:v>
                </c:pt>
                <c:pt idx="5" formatCode="0%">
                  <c:v>0.33899999999999997</c:v>
                </c:pt>
              </c:numCache>
            </c:numRef>
          </c:yVal>
          <c:smooth val="0"/>
          <c:extLst>
            <c:ext xmlns:c16="http://schemas.microsoft.com/office/drawing/2014/chart" uri="{C3380CC4-5D6E-409C-BE32-E72D297353CC}">
              <c16:uniqueId val="{00000002-B0A4-4C7A-92F9-BEA75E81EE4B}"/>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'Q72'!$M$36</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F149-4B5B-9872-398D3930581D}"/>
              </c:ext>
            </c:extLst>
          </c:dPt>
          <c:dPt>
            <c:idx val="13"/>
            <c:invertIfNegative val="0"/>
            <c:bubble3D val="0"/>
            <c:spPr>
              <a:solidFill>
                <a:srgbClr val="747F81"/>
              </a:solidFill>
              <a:ln>
                <a:noFill/>
              </a:ln>
              <a:effectLst/>
            </c:spPr>
            <c:extLst>
              <c:ext xmlns:c16="http://schemas.microsoft.com/office/drawing/2014/chart" uri="{C3380CC4-5D6E-409C-BE32-E72D297353CC}">
                <c16:uniqueId val="{00000003-F149-4B5B-9872-398D3930581D}"/>
              </c:ext>
            </c:extLst>
          </c:dPt>
          <c:dPt>
            <c:idx val="14"/>
            <c:invertIfNegative val="0"/>
            <c:bubble3D val="0"/>
            <c:spPr>
              <a:solidFill>
                <a:srgbClr val="747F81"/>
              </a:solidFill>
              <a:ln>
                <a:noFill/>
              </a:ln>
              <a:effectLst/>
            </c:spPr>
            <c:extLst>
              <c:ext xmlns:c16="http://schemas.microsoft.com/office/drawing/2014/chart" uri="{C3380CC4-5D6E-409C-BE32-E72D297353CC}">
                <c16:uniqueId val="{00000005-F149-4B5B-9872-398D3930581D}"/>
              </c:ext>
            </c:extLst>
          </c:dPt>
          <c:dPt>
            <c:idx val="19"/>
            <c:invertIfNegative val="0"/>
            <c:bubble3D val="0"/>
            <c:spPr>
              <a:solidFill>
                <a:srgbClr val="747F81"/>
              </a:solidFill>
              <a:ln>
                <a:noFill/>
              </a:ln>
              <a:effectLst/>
            </c:spPr>
            <c:extLst>
              <c:ext xmlns:c16="http://schemas.microsoft.com/office/drawing/2014/chart" uri="{C3380CC4-5D6E-409C-BE32-E72D297353CC}">
                <c16:uniqueId val="{00000007-F149-4B5B-9872-398D393058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'Q72'!$L$37:$L$44</c:f>
              <c:strCache>
                <c:ptCount val="8"/>
                <c:pt idx="0">
                  <c:v>Total</c:v>
                </c:pt>
                <c:pt idx="1">
                  <c:v>Male</c:v>
                </c:pt>
                <c:pt idx="2">
                  <c:v>Female</c:v>
                </c:pt>
                <c:pt idx="3">
                  <c:v>LGBT</c:v>
                </c:pt>
                <c:pt idx="4">
                  <c:v>NH White</c:v>
                </c:pt>
                <c:pt idx="5">
                  <c:v>Hispanic</c:v>
                </c:pt>
                <c:pt idx="6">
                  <c:v>M.S.</c:v>
                </c:pt>
                <c:pt idx="7">
                  <c:v>H.S.</c:v>
                </c:pt>
              </c:strCache>
            </c:strRef>
          </c:cat>
          <c:val>
            <c:numRef>
              <c:f>'Q72'!$M$37:$M$44</c:f>
              <c:numCache>
                <c:formatCode>0%</c:formatCode>
                <c:ptCount val="8"/>
                <c:pt idx="0">
                  <c:v>0.37</c:v>
                </c:pt>
                <c:pt idx="1">
                  <c:v>0.32</c:v>
                </c:pt>
                <c:pt idx="2">
                  <c:v>0.41</c:v>
                </c:pt>
                <c:pt idx="3">
                  <c:v>0.56000000000000005</c:v>
                </c:pt>
                <c:pt idx="4">
                  <c:v>0.36</c:v>
                </c:pt>
                <c:pt idx="5">
                  <c:v>0.43</c:v>
                </c:pt>
                <c:pt idx="6">
                  <c:v>0.34</c:v>
                </c:pt>
                <c:pt idx="7">
                  <c:v>0.4</c:v>
                </c:pt>
              </c:numCache>
            </c:numRef>
          </c:val>
          <c:extLst>
            <c:ext xmlns:c16="http://schemas.microsoft.com/office/drawing/2014/chart" uri="{C3380CC4-5D6E-409C-BE32-E72D297353CC}">
              <c16:uniqueId val="{00000008-F149-4B5B-9872-398D3930581D}"/>
            </c:ext>
          </c:extLst>
        </c:ser>
        <c:ser>
          <c:idx val="1"/>
          <c:order val="1"/>
          <c:tx>
            <c:strRef>
              <c:f>'Q72'!$N$36</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F149-4B5B-9872-398D393058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'Q72'!$L$37:$L$44</c:f>
              <c:strCache>
                <c:ptCount val="8"/>
                <c:pt idx="0">
                  <c:v>Total</c:v>
                </c:pt>
                <c:pt idx="1">
                  <c:v>Male</c:v>
                </c:pt>
                <c:pt idx="2">
                  <c:v>Female</c:v>
                </c:pt>
                <c:pt idx="3">
                  <c:v>LGBT</c:v>
                </c:pt>
                <c:pt idx="4">
                  <c:v>NH White</c:v>
                </c:pt>
                <c:pt idx="5">
                  <c:v>Hispanic</c:v>
                </c:pt>
                <c:pt idx="6">
                  <c:v>M.S.</c:v>
                </c:pt>
                <c:pt idx="7">
                  <c:v>H.S.</c:v>
                </c:pt>
              </c:strCache>
            </c:strRef>
          </c:cat>
          <c:val>
            <c:numRef>
              <c:f>'Q72'!$N$37:$N$44</c:f>
              <c:numCache>
                <c:formatCode>0%</c:formatCode>
                <c:ptCount val="8"/>
                <c:pt idx="0">
                  <c:v>0.32240000000000002</c:v>
                </c:pt>
                <c:pt idx="1">
                  <c:v>0.28320000000000001</c:v>
                </c:pt>
                <c:pt idx="2">
                  <c:v>0.3604</c:v>
                </c:pt>
                <c:pt idx="3">
                  <c:v>0.52939999999999998</c:v>
                </c:pt>
                <c:pt idx="4">
                  <c:v>0.2959</c:v>
                </c:pt>
                <c:pt idx="5">
                  <c:v>0.44640000000000002</c:v>
                </c:pt>
                <c:pt idx="6">
                  <c:v>0.3049</c:v>
                </c:pt>
                <c:pt idx="7">
                  <c:v>0.33899999999999997</c:v>
                </c:pt>
              </c:numCache>
            </c:numRef>
          </c:val>
          <c:extLst>
            <c:ext xmlns:c16="http://schemas.microsoft.com/office/drawing/2014/chart" uri="{C3380CC4-5D6E-409C-BE32-E72D297353CC}">
              <c16:uniqueId val="{0000000B-F149-4B5B-9872-398D3930581D}"/>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Which of the following are you trying to do about your weight?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'Q73'!$S$5</c:f>
              <c:strCache>
                <c:ptCount val="1"/>
                <c:pt idx="0">
                  <c:v>Lose weight</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'Q73'!$T$4</c:f>
              <c:strCache>
                <c:ptCount val="1"/>
                <c:pt idx="0">
                  <c:v>Q. Which of the following are you trying to do about your weight?</c:v>
                </c:pt>
              </c:strCache>
            </c:strRef>
          </c:cat>
          <c:val>
            <c:numRef>
              <c:f>'Q73'!$T$5</c:f>
              <c:numCache>
                <c:formatCode>0%</c:formatCode>
                <c:ptCount val="1"/>
                <c:pt idx="0">
                  <c:v>0.44440000000000002</c:v>
                </c:pt>
              </c:numCache>
            </c:numRef>
          </c:val>
          <c:extLst>
            <c:ext xmlns:c16="http://schemas.microsoft.com/office/drawing/2014/chart" uri="{C3380CC4-5D6E-409C-BE32-E72D297353CC}">
              <c16:uniqueId val="{00000000-1370-4F02-A3D8-B3EC084C24B2}"/>
            </c:ext>
          </c:extLst>
        </c:ser>
        <c:ser>
          <c:idx val="1"/>
          <c:order val="1"/>
          <c:tx>
            <c:strRef>
              <c:f>'Q73'!$S$6</c:f>
              <c:strCache>
                <c:ptCount val="1"/>
                <c:pt idx="0">
                  <c:v>Gain weight</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'Q73'!$T$4</c:f>
              <c:strCache>
                <c:ptCount val="1"/>
                <c:pt idx="0">
                  <c:v>Q. Which of the following are you trying to do about your weight?</c:v>
                </c:pt>
              </c:strCache>
            </c:strRef>
          </c:cat>
          <c:val>
            <c:numRef>
              <c:f>'Q73'!$T$6</c:f>
              <c:numCache>
                <c:formatCode>0%</c:formatCode>
                <c:ptCount val="1"/>
                <c:pt idx="0">
                  <c:v>0.1968</c:v>
                </c:pt>
              </c:numCache>
            </c:numRef>
          </c:val>
          <c:extLst>
            <c:ext xmlns:c16="http://schemas.microsoft.com/office/drawing/2014/chart" uri="{C3380CC4-5D6E-409C-BE32-E72D297353CC}">
              <c16:uniqueId val="{00000001-1370-4F02-A3D8-B3EC084C24B2}"/>
            </c:ext>
          </c:extLst>
        </c:ser>
        <c:ser>
          <c:idx val="2"/>
          <c:order val="2"/>
          <c:tx>
            <c:strRef>
              <c:f>'Q73'!$S$7</c:f>
              <c:strCache>
                <c:ptCount val="1"/>
                <c:pt idx="0">
                  <c:v>Stay the same weight</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'Q73'!$T$4</c:f>
              <c:strCache>
                <c:ptCount val="1"/>
                <c:pt idx="0">
                  <c:v>Q. Which of the following are you trying to do about your weight?</c:v>
                </c:pt>
              </c:strCache>
            </c:strRef>
          </c:cat>
          <c:val>
            <c:numRef>
              <c:f>'Q73'!$T$7</c:f>
              <c:numCache>
                <c:formatCode>0%</c:formatCode>
                <c:ptCount val="1"/>
                <c:pt idx="0">
                  <c:v>0.16739999999999999</c:v>
                </c:pt>
              </c:numCache>
            </c:numRef>
          </c:val>
          <c:extLst>
            <c:ext xmlns:c16="http://schemas.microsoft.com/office/drawing/2014/chart" uri="{C3380CC4-5D6E-409C-BE32-E72D297353CC}">
              <c16:uniqueId val="{00000002-1370-4F02-A3D8-B3EC084C24B2}"/>
            </c:ext>
          </c:extLst>
        </c:ser>
        <c:ser>
          <c:idx val="3"/>
          <c:order val="3"/>
          <c:tx>
            <c:strRef>
              <c:f>'Q73'!$S$8</c:f>
              <c:strCache>
                <c:ptCount val="1"/>
                <c:pt idx="0">
                  <c:v>I am not trying to do anything about my weight</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'Q73'!$T$4</c:f>
              <c:strCache>
                <c:ptCount val="1"/>
                <c:pt idx="0">
                  <c:v>Q. Which of the following are you trying to do about your weight?</c:v>
                </c:pt>
              </c:strCache>
            </c:strRef>
          </c:cat>
          <c:val>
            <c:numRef>
              <c:f>'Q73'!$T$8</c:f>
              <c:numCache>
                <c:formatCode>0%</c:formatCode>
                <c:ptCount val="1"/>
                <c:pt idx="0">
                  <c:v>0.19139999999999999</c:v>
                </c:pt>
              </c:numCache>
            </c:numRef>
          </c:val>
          <c:extLst>
            <c:ext xmlns:c16="http://schemas.microsoft.com/office/drawing/2014/chart" uri="{C3380CC4-5D6E-409C-BE32-E72D297353CC}">
              <c16:uniqueId val="{00000003-1370-4F02-A3D8-B3EC084C24B2}"/>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'Q73'!$P$22</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'Q73'!$M$23:$M$29</c:f>
              <c:strCache>
                <c:ptCount val="7"/>
                <c:pt idx="0">
                  <c:v>2010</c:v>
                </c:pt>
                <c:pt idx="1">
                  <c:v>2013</c:v>
                </c:pt>
                <c:pt idx="2">
                  <c:v>2016</c:v>
                </c:pt>
                <c:pt idx="3">
                  <c:v>2019</c:v>
                </c:pt>
                <c:pt idx="4">
                  <c:v>2022</c:v>
                </c:pt>
                <c:pt idx="5">
                  <c:v>2024</c:v>
                </c:pt>
                <c:pt idx="6">
                  <c:v>Average 6th-12th over time</c:v>
                </c:pt>
              </c:strCache>
            </c:strRef>
          </c:cat>
          <c:val>
            <c:numRef>
              <c:f>'Q73'!$P$23:$P$29</c:f>
              <c:numCache>
                <c:formatCode>General</c:formatCode>
                <c:ptCount val="7"/>
                <c:pt idx="6" formatCode="0%">
                  <c:v>0.45199999999999996</c:v>
                </c:pt>
              </c:numCache>
            </c:numRef>
          </c:val>
          <c:extLst>
            <c:ext xmlns:c16="http://schemas.microsoft.com/office/drawing/2014/chart" uri="{C3380CC4-5D6E-409C-BE32-E72D297353CC}">
              <c16:uniqueId val="{00000000-0763-4D3D-BA82-7CF69C54799A}"/>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'Q73'!$N$22</c:f>
              <c:strCache>
                <c:ptCount val="1"/>
                <c:pt idx="0">
                  <c:v>6th-12th grades</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'Q73'!$M$23:$M$29</c:f>
              <c:strCache>
                <c:ptCount val="7"/>
                <c:pt idx="0">
                  <c:v>2010</c:v>
                </c:pt>
                <c:pt idx="1">
                  <c:v>2013</c:v>
                </c:pt>
                <c:pt idx="2">
                  <c:v>2016</c:v>
                </c:pt>
                <c:pt idx="3">
                  <c:v>2019</c:v>
                </c:pt>
                <c:pt idx="4">
                  <c:v>2022</c:v>
                </c:pt>
                <c:pt idx="5">
                  <c:v>2024</c:v>
                </c:pt>
                <c:pt idx="6">
                  <c:v>Average 6th-12th over time</c:v>
                </c:pt>
              </c:strCache>
            </c:strRef>
          </c:xVal>
          <c:yVal>
            <c:numRef>
              <c:f>'Q73'!$N$23:$N$29</c:f>
              <c:numCache>
                <c:formatCode>0%</c:formatCode>
                <c:ptCount val="7"/>
                <c:pt idx="0">
                  <c:v>0.47</c:v>
                </c:pt>
                <c:pt idx="1">
                  <c:v>0.46</c:v>
                </c:pt>
                <c:pt idx="2">
                  <c:v>0.34</c:v>
                </c:pt>
                <c:pt idx="3">
                  <c:v>0.52</c:v>
                </c:pt>
                <c:pt idx="4">
                  <c:v>0.47</c:v>
                </c:pt>
                <c:pt idx="5">
                  <c:v>0.44</c:v>
                </c:pt>
              </c:numCache>
            </c:numRef>
          </c:yVal>
          <c:smooth val="0"/>
          <c:extLst>
            <c:ext xmlns:c16="http://schemas.microsoft.com/office/drawing/2014/chart" uri="{C3380CC4-5D6E-409C-BE32-E72D297353CC}">
              <c16:uniqueId val="{00000001-0763-4D3D-BA82-7CF69C54799A}"/>
            </c:ext>
          </c:extLst>
        </c:ser>
        <c:ser>
          <c:idx val="1"/>
          <c:order val="1"/>
          <c:tx>
            <c:strRef>
              <c:f>'Q73'!$O$22</c:f>
              <c:strCache>
                <c:ptCount val="1"/>
                <c:pt idx="0">
                  <c:v>9th-12th grades</c:v>
                </c:pt>
              </c:strCache>
            </c:strRef>
          </c:tx>
          <c:spPr>
            <a:ln w="28575" cap="rnd">
              <a:solidFill>
                <a:schemeClr val="accent1">
                  <a:lumMod val="60000"/>
                  <a:lumOff val="40000"/>
                </a:scheme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'Q73'!$M$23:$M$29</c:f>
              <c:strCache>
                <c:ptCount val="7"/>
                <c:pt idx="0">
                  <c:v>2010</c:v>
                </c:pt>
                <c:pt idx="1">
                  <c:v>2013</c:v>
                </c:pt>
                <c:pt idx="2">
                  <c:v>2016</c:v>
                </c:pt>
                <c:pt idx="3">
                  <c:v>2019</c:v>
                </c:pt>
                <c:pt idx="4">
                  <c:v>2022</c:v>
                </c:pt>
                <c:pt idx="5">
                  <c:v>2024</c:v>
                </c:pt>
                <c:pt idx="6">
                  <c:v>Average 6th-12th over time</c:v>
                </c:pt>
              </c:strCache>
            </c:strRef>
          </c:xVal>
          <c:yVal>
            <c:numRef>
              <c:f>'Q73'!$O$23:$O$29</c:f>
              <c:numCache>
                <c:formatCode>General</c:formatCode>
                <c:ptCount val="7"/>
                <c:pt idx="3" formatCode="0%">
                  <c:v>0.53</c:v>
                </c:pt>
                <c:pt idx="4" formatCode="0%">
                  <c:v>0.47</c:v>
                </c:pt>
                <c:pt idx="5" formatCode="0%">
                  <c:v>0.44400000000000001</c:v>
                </c:pt>
              </c:numCache>
            </c:numRef>
          </c:yVal>
          <c:smooth val="0"/>
          <c:extLst>
            <c:ext xmlns:c16="http://schemas.microsoft.com/office/drawing/2014/chart" uri="{C3380CC4-5D6E-409C-BE32-E72D297353CC}">
              <c16:uniqueId val="{00000002-0763-4D3D-BA82-7CF69C54799A}"/>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'Q73'!$N$33</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8182-4A7B-9A7B-10705EE2C4BF}"/>
              </c:ext>
            </c:extLst>
          </c:dPt>
          <c:dPt>
            <c:idx val="13"/>
            <c:invertIfNegative val="0"/>
            <c:bubble3D val="0"/>
            <c:spPr>
              <a:solidFill>
                <a:srgbClr val="747F81"/>
              </a:solidFill>
              <a:ln>
                <a:noFill/>
              </a:ln>
              <a:effectLst/>
            </c:spPr>
            <c:extLst>
              <c:ext xmlns:c16="http://schemas.microsoft.com/office/drawing/2014/chart" uri="{C3380CC4-5D6E-409C-BE32-E72D297353CC}">
                <c16:uniqueId val="{00000003-8182-4A7B-9A7B-10705EE2C4BF}"/>
              </c:ext>
            </c:extLst>
          </c:dPt>
          <c:dPt>
            <c:idx val="14"/>
            <c:invertIfNegative val="0"/>
            <c:bubble3D val="0"/>
            <c:spPr>
              <a:solidFill>
                <a:srgbClr val="747F81"/>
              </a:solidFill>
              <a:ln>
                <a:noFill/>
              </a:ln>
              <a:effectLst/>
            </c:spPr>
            <c:extLst>
              <c:ext xmlns:c16="http://schemas.microsoft.com/office/drawing/2014/chart" uri="{C3380CC4-5D6E-409C-BE32-E72D297353CC}">
                <c16:uniqueId val="{00000005-8182-4A7B-9A7B-10705EE2C4BF}"/>
              </c:ext>
            </c:extLst>
          </c:dPt>
          <c:dPt>
            <c:idx val="19"/>
            <c:invertIfNegative val="0"/>
            <c:bubble3D val="0"/>
            <c:spPr>
              <a:solidFill>
                <a:srgbClr val="747F81"/>
              </a:solidFill>
              <a:ln>
                <a:noFill/>
              </a:ln>
              <a:effectLst/>
            </c:spPr>
            <c:extLst>
              <c:ext xmlns:c16="http://schemas.microsoft.com/office/drawing/2014/chart" uri="{C3380CC4-5D6E-409C-BE32-E72D297353CC}">
                <c16:uniqueId val="{00000007-8182-4A7B-9A7B-10705EE2C4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'Q73'!$M$34:$M$41</c:f>
              <c:strCache>
                <c:ptCount val="8"/>
                <c:pt idx="0">
                  <c:v>Total</c:v>
                </c:pt>
                <c:pt idx="1">
                  <c:v>Male</c:v>
                </c:pt>
                <c:pt idx="2">
                  <c:v>Female</c:v>
                </c:pt>
                <c:pt idx="3">
                  <c:v>LGBT</c:v>
                </c:pt>
                <c:pt idx="4">
                  <c:v>NH White</c:v>
                </c:pt>
                <c:pt idx="5">
                  <c:v>Hispanic</c:v>
                </c:pt>
                <c:pt idx="6">
                  <c:v>M.S.</c:v>
                </c:pt>
                <c:pt idx="7">
                  <c:v>H.S.</c:v>
                </c:pt>
              </c:strCache>
            </c:strRef>
          </c:cat>
          <c:val>
            <c:numRef>
              <c:f>'Q73'!$N$34:$N$41</c:f>
              <c:numCache>
                <c:formatCode>0%</c:formatCode>
                <c:ptCount val="8"/>
                <c:pt idx="0">
                  <c:v>0.47</c:v>
                </c:pt>
                <c:pt idx="1">
                  <c:v>0.37</c:v>
                </c:pt>
                <c:pt idx="2">
                  <c:v>0.56999999999999995</c:v>
                </c:pt>
                <c:pt idx="3">
                  <c:v>0.56999999999999995</c:v>
                </c:pt>
                <c:pt idx="4">
                  <c:v>0.46</c:v>
                </c:pt>
                <c:pt idx="5">
                  <c:v>0.51</c:v>
                </c:pt>
                <c:pt idx="6">
                  <c:v>0.46</c:v>
                </c:pt>
                <c:pt idx="7">
                  <c:v>0.47</c:v>
                </c:pt>
              </c:numCache>
            </c:numRef>
          </c:val>
          <c:extLst>
            <c:ext xmlns:c16="http://schemas.microsoft.com/office/drawing/2014/chart" uri="{C3380CC4-5D6E-409C-BE32-E72D297353CC}">
              <c16:uniqueId val="{00000008-8182-4A7B-9A7B-10705EE2C4BF}"/>
            </c:ext>
          </c:extLst>
        </c:ser>
        <c:ser>
          <c:idx val="1"/>
          <c:order val="1"/>
          <c:tx>
            <c:strRef>
              <c:f>'Q73'!$O$33</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8182-4A7B-9A7B-10705EE2C4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'Q73'!$M$34:$M$41</c:f>
              <c:strCache>
                <c:ptCount val="8"/>
                <c:pt idx="0">
                  <c:v>Total</c:v>
                </c:pt>
                <c:pt idx="1">
                  <c:v>Male</c:v>
                </c:pt>
                <c:pt idx="2">
                  <c:v>Female</c:v>
                </c:pt>
                <c:pt idx="3">
                  <c:v>LGBT</c:v>
                </c:pt>
                <c:pt idx="4">
                  <c:v>NH White</c:v>
                </c:pt>
                <c:pt idx="5">
                  <c:v>Hispanic</c:v>
                </c:pt>
                <c:pt idx="6">
                  <c:v>M.S.</c:v>
                </c:pt>
                <c:pt idx="7">
                  <c:v>H.S.</c:v>
                </c:pt>
              </c:strCache>
            </c:strRef>
          </c:cat>
          <c:val>
            <c:numRef>
              <c:f>'Q73'!$O$34:$O$41</c:f>
              <c:numCache>
                <c:formatCode>0%</c:formatCode>
                <c:ptCount val="8"/>
                <c:pt idx="0">
                  <c:v>0.44309999999999999</c:v>
                </c:pt>
                <c:pt idx="1">
                  <c:v>0.33329999999999999</c:v>
                </c:pt>
                <c:pt idx="2">
                  <c:v>0.54990000000000006</c:v>
                </c:pt>
                <c:pt idx="3">
                  <c:v>0.58089999999999997</c:v>
                </c:pt>
                <c:pt idx="4">
                  <c:v>0.41599999999999998</c:v>
                </c:pt>
                <c:pt idx="5">
                  <c:v>0.55159999999999998</c:v>
                </c:pt>
                <c:pt idx="6">
                  <c:v>0.4446</c:v>
                </c:pt>
                <c:pt idx="7">
                  <c:v>0.44400000000000001</c:v>
                </c:pt>
              </c:numCache>
            </c:numRef>
          </c:val>
          <c:extLst>
            <c:ext xmlns:c16="http://schemas.microsoft.com/office/drawing/2014/chart" uri="{C3380CC4-5D6E-409C-BE32-E72D297353CC}">
              <c16:uniqueId val="{0000000B-8182-4A7B-9A7B-10705EE2C4BF}"/>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'Q74'!$J$40</c:f>
              <c:strCache>
                <c:ptCount val="1"/>
                <c:pt idx="0">
                  <c:v>Plain water</c:v>
                </c:pt>
              </c:strCache>
            </c:strRef>
          </c:tx>
          <c:spPr>
            <a:ln w="12700" cap="rnd">
              <a:solidFill>
                <a:srgbClr val="1F497D"/>
              </a:solidFill>
              <a:round/>
            </a:ln>
            <a:effectLst/>
          </c:spPr>
          <c:marker>
            <c:symbol val="none"/>
          </c:marker>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'Q74'!$K$39:$L$39</c:f>
              <c:numCache>
                <c:formatCode>General</c:formatCode>
                <c:ptCount val="2"/>
                <c:pt idx="0">
                  <c:v>2022</c:v>
                </c:pt>
                <c:pt idx="1">
                  <c:v>2024</c:v>
                </c:pt>
              </c:numCache>
            </c:numRef>
          </c:cat>
          <c:val>
            <c:numRef>
              <c:f>'Q74'!$K$40:$L$40</c:f>
              <c:numCache>
                <c:formatCode>0%</c:formatCode>
                <c:ptCount val="2"/>
                <c:pt idx="0">
                  <c:v>0.66</c:v>
                </c:pt>
                <c:pt idx="1">
                  <c:v>0.68</c:v>
                </c:pt>
              </c:numCache>
            </c:numRef>
          </c:val>
          <c:smooth val="0"/>
          <c:extLst>
            <c:ext xmlns:c16="http://schemas.microsoft.com/office/drawing/2014/chart" uri="{C3380CC4-5D6E-409C-BE32-E72D297353CC}">
              <c16:uniqueId val="{00000000-1C65-44B5-874C-C1A5FD4F7ADA}"/>
            </c:ext>
          </c:extLst>
        </c:ser>
        <c:ser>
          <c:idx val="1"/>
          <c:order val="1"/>
          <c:tx>
            <c:strRef>
              <c:f>'Q74'!$J$41</c:f>
              <c:strCache>
                <c:ptCount val="1"/>
                <c:pt idx="0">
                  <c:v>Milk</c:v>
                </c:pt>
              </c:strCache>
            </c:strRef>
          </c:tx>
          <c:spPr>
            <a:ln w="12700" cap="rnd">
              <a:solidFill>
                <a:schemeClr val="accent2"/>
              </a:solidFill>
              <a:round/>
            </a:ln>
            <a:effectLst/>
          </c:spPr>
          <c:marker>
            <c:symbol val="none"/>
          </c:marker>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'Q74'!$K$39:$L$39</c:f>
              <c:numCache>
                <c:formatCode>General</c:formatCode>
                <c:ptCount val="2"/>
                <c:pt idx="0">
                  <c:v>2022</c:v>
                </c:pt>
                <c:pt idx="1">
                  <c:v>2024</c:v>
                </c:pt>
              </c:numCache>
            </c:numRef>
          </c:cat>
          <c:val>
            <c:numRef>
              <c:f>'Q74'!$K$41:$L$41</c:f>
              <c:numCache>
                <c:formatCode>0%</c:formatCode>
                <c:ptCount val="2"/>
                <c:pt idx="0">
                  <c:v>0.28000000000000003</c:v>
                </c:pt>
                <c:pt idx="1">
                  <c:v>0.28000000000000003</c:v>
                </c:pt>
              </c:numCache>
            </c:numRef>
          </c:val>
          <c:smooth val="0"/>
          <c:extLst>
            <c:ext xmlns:c16="http://schemas.microsoft.com/office/drawing/2014/chart" uri="{C3380CC4-5D6E-409C-BE32-E72D297353CC}">
              <c16:uniqueId val="{00000001-1C65-44B5-874C-C1A5FD4F7ADA}"/>
            </c:ext>
          </c:extLst>
        </c:ser>
        <c:ser>
          <c:idx val="4"/>
          <c:order val="4"/>
          <c:tx>
            <c:strRef>
              <c:f>'Q74'!$J$44</c:f>
              <c:strCache>
                <c:ptCount val="1"/>
                <c:pt idx="0">
                  <c:v>Sports drinks</c:v>
                </c:pt>
              </c:strCache>
            </c:strRef>
          </c:tx>
          <c:spPr>
            <a:ln w="12700" cap="rnd">
              <a:solidFill>
                <a:schemeClr val="accent5"/>
              </a:solidFill>
              <a:round/>
            </a:ln>
            <a:effectLst/>
          </c:spPr>
          <c:marker>
            <c:symbol val="none"/>
          </c:marker>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accent5"/>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noFill/>
                      <a:round/>
                    </a:ln>
                    <a:effectLst/>
                  </c:spPr>
                </c15:leaderLines>
              </c:ext>
            </c:extLst>
          </c:dLbls>
          <c:cat>
            <c:numRef>
              <c:f>'Q74'!$K$39:$L$39</c:f>
              <c:numCache>
                <c:formatCode>General</c:formatCode>
                <c:ptCount val="2"/>
                <c:pt idx="0">
                  <c:v>2022</c:v>
                </c:pt>
                <c:pt idx="1">
                  <c:v>2024</c:v>
                </c:pt>
              </c:numCache>
            </c:numRef>
          </c:cat>
          <c:val>
            <c:numRef>
              <c:f>'Q74'!$K$44:$L$44</c:f>
              <c:numCache>
                <c:formatCode>0%</c:formatCode>
                <c:ptCount val="2"/>
                <c:pt idx="0">
                  <c:v>0.14000000000000001</c:v>
                </c:pt>
                <c:pt idx="1">
                  <c:v>0.13</c:v>
                </c:pt>
              </c:numCache>
            </c:numRef>
          </c:val>
          <c:smooth val="0"/>
          <c:extLst>
            <c:ext xmlns:c16="http://schemas.microsoft.com/office/drawing/2014/chart" uri="{C3380CC4-5D6E-409C-BE32-E72D297353CC}">
              <c16:uniqueId val="{00000002-1C65-44B5-874C-C1A5FD4F7ADA}"/>
            </c:ext>
          </c:extLst>
        </c:ser>
        <c:dLbls>
          <c:showLegendKey val="0"/>
          <c:showVal val="0"/>
          <c:showCatName val="0"/>
          <c:showSerName val="0"/>
          <c:showPercent val="0"/>
          <c:showBubbleSize val="0"/>
        </c:dLbls>
        <c:smooth val="0"/>
        <c:axId val="1518991616"/>
        <c:axId val="1518994496"/>
        <c:extLst>
          <c:ext xmlns:c15="http://schemas.microsoft.com/office/drawing/2012/chart" uri="{02D57815-91ED-43cb-92C2-25804820EDAC}">
            <c15:filteredLineSeries>
              <c15:ser>
                <c:idx val="2"/>
                <c:order val="2"/>
                <c:tx>
                  <c:strRef>
                    <c:extLst>
                      <c:ext uri="{02D57815-91ED-43cb-92C2-25804820EDAC}">
                        <c15:formulaRef>
                          <c15:sqref>'Q74'!$J$42</c15:sqref>
                        </c15:formulaRef>
                      </c:ext>
                    </c:extLst>
                    <c:strCache>
                      <c:ptCount val="1"/>
                      <c:pt idx="0">
                        <c:v>100% fruit juice</c:v>
                      </c:pt>
                    </c:strCache>
                  </c:strRef>
                </c:tx>
                <c:spPr>
                  <a:ln w="12700" cap="rnd">
                    <a:solidFill>
                      <a:schemeClr val="accent3"/>
                    </a:solidFill>
                    <a:round/>
                  </a:ln>
                  <a:effectLst/>
                </c:spPr>
                <c:marker>
                  <c:symbol val="none"/>
                </c:marker>
                <c:dLbls>
                  <c:dLbl>
                    <c:idx val="0"/>
                    <c:layout>
                      <c:manualLayout>
                        <c:x val="-6.7482373526838557E-2"/>
                        <c:y val="-9.0779553291132718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3-1C65-44B5-874C-C1A5FD4F7ADA}"/>
                      </c:ext>
                    </c:extLst>
                  </c:dLbl>
                  <c:dLbl>
                    <c:idx val="1"/>
                    <c:layout>
                      <c:manualLayout>
                        <c:x val="-5.7042547990324738E-2"/>
                        <c:y val="3.8775346096443827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4-1C65-44B5-874C-C1A5FD4F7ADA}"/>
                      </c:ext>
                    </c:extLst>
                  </c:dLbl>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accent3"/>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'Q74'!$K$39:$L$39</c15:sqref>
                        </c15:formulaRef>
                      </c:ext>
                    </c:extLst>
                    <c:numCache>
                      <c:formatCode>General</c:formatCode>
                      <c:ptCount val="2"/>
                      <c:pt idx="0">
                        <c:v>2022</c:v>
                      </c:pt>
                      <c:pt idx="1">
                        <c:v>2024</c:v>
                      </c:pt>
                    </c:numCache>
                  </c:numRef>
                </c:cat>
                <c:val>
                  <c:numRef>
                    <c:extLst>
                      <c:ext uri="{02D57815-91ED-43cb-92C2-25804820EDAC}">
                        <c15:formulaRef>
                          <c15:sqref>'Q74'!$K$42:$L$42</c15:sqref>
                        </c15:formulaRef>
                      </c:ext>
                    </c:extLst>
                    <c:numCache>
                      <c:formatCode>0%</c:formatCode>
                      <c:ptCount val="2"/>
                      <c:pt idx="0">
                        <c:v>0.18</c:v>
                      </c:pt>
                      <c:pt idx="1">
                        <c:v>0.03</c:v>
                      </c:pt>
                    </c:numCache>
                  </c:numRef>
                </c:val>
                <c:smooth val="0"/>
                <c:extLst>
                  <c:ext xmlns:c16="http://schemas.microsoft.com/office/drawing/2014/chart" uri="{C3380CC4-5D6E-409C-BE32-E72D297353CC}">
                    <c16:uniqueId val="{00000005-1C65-44B5-874C-C1A5FD4F7AD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'Q74'!$J$43</c15:sqref>
                        </c15:formulaRef>
                      </c:ext>
                    </c:extLst>
                    <c:strCache>
                      <c:ptCount val="1"/>
                      <c:pt idx="0">
                        <c:v>Soda or pop</c:v>
                      </c:pt>
                    </c:strCache>
                  </c:strRef>
                </c:tx>
                <c:spPr>
                  <a:ln w="12700" cap="rnd">
                    <a:solidFill>
                      <a:schemeClr val="accent4"/>
                    </a:solidFill>
                    <a:round/>
                  </a:ln>
                  <a:effectLst/>
                </c:spPr>
                <c:marker>
                  <c:symbol val="none"/>
                </c:marker>
                <c:dLbls>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accent4">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'Q74'!$K$39:$L$39</c15:sqref>
                        </c15:formulaRef>
                      </c:ext>
                    </c:extLst>
                    <c:numCache>
                      <c:formatCode>General</c:formatCode>
                      <c:ptCount val="2"/>
                      <c:pt idx="0">
                        <c:v>2022</c:v>
                      </c:pt>
                      <c:pt idx="1">
                        <c:v>2024</c:v>
                      </c:pt>
                    </c:numCache>
                  </c:numRef>
                </c:cat>
                <c:val>
                  <c:numRef>
                    <c:extLst xmlns:c15="http://schemas.microsoft.com/office/drawing/2012/chart">
                      <c:ext xmlns:c15="http://schemas.microsoft.com/office/drawing/2012/chart" uri="{02D57815-91ED-43cb-92C2-25804820EDAC}">
                        <c15:formulaRef>
                          <c15:sqref>'Q74'!$K$43:$L$43</c15:sqref>
                        </c15:formulaRef>
                      </c:ext>
                    </c:extLst>
                    <c:numCache>
                      <c:formatCode>0%</c:formatCode>
                      <c:ptCount val="2"/>
                      <c:pt idx="0">
                        <c:v>0.15</c:v>
                      </c:pt>
                      <c:pt idx="1">
                        <c:v>0.04</c:v>
                      </c:pt>
                    </c:numCache>
                  </c:numRef>
                </c:val>
                <c:smooth val="0"/>
                <c:extLst xmlns:c15="http://schemas.microsoft.com/office/drawing/2012/chart">
                  <c:ext xmlns:c16="http://schemas.microsoft.com/office/drawing/2014/chart" uri="{C3380CC4-5D6E-409C-BE32-E72D297353CC}">
                    <c16:uniqueId val="{00000006-1C65-44B5-874C-C1A5FD4F7ADA}"/>
                  </c:ext>
                </c:extLst>
              </c15:ser>
            </c15:filteredLineSeries>
          </c:ext>
        </c:extLst>
      </c:lineChart>
      <c:catAx>
        <c:axId val="1518991616"/>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994496"/>
        <c:crosses val="autoZero"/>
        <c:auto val="1"/>
        <c:lblAlgn val="ctr"/>
        <c:lblOffset val="100"/>
        <c:noMultiLvlLbl val="0"/>
      </c:catAx>
      <c:valAx>
        <c:axId val="1518994496"/>
        <c:scaling>
          <c:orientation val="minMax"/>
          <c:max val="0.70000000000000007"/>
        </c:scaling>
        <c:delete val="0"/>
        <c:axPos val="l"/>
        <c:majorGridlines>
          <c:spPr>
            <a:ln w="3175" cap="flat" cmpd="sng" algn="ctr">
              <a:solidFill>
                <a:schemeClr val="bg1">
                  <a:lumMod val="95000"/>
                </a:schemeClr>
              </a:solidFill>
              <a:prstDash val="sysDot"/>
              <a:round/>
            </a:ln>
            <a:effectLst/>
          </c:spPr>
        </c:majorGridlines>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991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b="0"/>
              <a:t>Q. During the past 12 months, how many times were you in a physical fight?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'Vio-Q18'!$L$16</c:f>
              <c:strCache>
                <c:ptCount val="1"/>
                <c:pt idx="0">
                  <c:v>0 times</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'Vio-Q18'!$M$15</c:f>
              <c:strCache>
                <c:ptCount val="1"/>
                <c:pt idx="0">
                  <c:v>During the past 12 months, how many times were you in a physical fight?</c:v>
                </c:pt>
              </c:strCache>
            </c:strRef>
          </c:cat>
          <c:val>
            <c:numRef>
              <c:f>'Vio-Q18'!$M$16</c:f>
              <c:numCache>
                <c:formatCode>0%</c:formatCode>
                <c:ptCount val="1"/>
                <c:pt idx="0">
                  <c:v>0.84405025868440497</c:v>
                </c:pt>
              </c:numCache>
            </c:numRef>
          </c:val>
          <c:extLst>
            <c:ext xmlns:c16="http://schemas.microsoft.com/office/drawing/2014/chart" uri="{C3380CC4-5D6E-409C-BE32-E72D297353CC}">
              <c16:uniqueId val="{00000000-5D9E-4431-8BD9-E50A9012AC90}"/>
            </c:ext>
          </c:extLst>
        </c:ser>
        <c:ser>
          <c:idx val="1"/>
          <c:order val="1"/>
          <c:tx>
            <c:strRef>
              <c:f>'Vio-Q18'!$L$17</c:f>
              <c:strCache>
                <c:ptCount val="1"/>
                <c:pt idx="0">
                  <c:v>1 time</c:v>
                </c:pt>
              </c:strCache>
            </c:strRef>
          </c:tx>
          <c:spPr>
            <a:solidFill>
              <a:schemeClr val="accent1">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'Vio-Q18'!$M$15</c:f>
              <c:strCache>
                <c:ptCount val="1"/>
                <c:pt idx="0">
                  <c:v>During the past 12 months, how many times were you in a physical fight?</c:v>
                </c:pt>
              </c:strCache>
            </c:strRef>
          </c:cat>
          <c:val>
            <c:numRef>
              <c:f>'Vio-Q18'!$M$17</c:f>
              <c:numCache>
                <c:formatCode>0%</c:formatCode>
                <c:ptCount val="1"/>
                <c:pt idx="0">
                  <c:v>7.3909830007390986E-2</c:v>
                </c:pt>
              </c:numCache>
            </c:numRef>
          </c:val>
          <c:extLst>
            <c:ext xmlns:c16="http://schemas.microsoft.com/office/drawing/2014/chart" uri="{C3380CC4-5D6E-409C-BE32-E72D297353CC}">
              <c16:uniqueId val="{00000001-5D9E-4431-8BD9-E50A9012AC90}"/>
            </c:ext>
          </c:extLst>
        </c:ser>
        <c:ser>
          <c:idx val="2"/>
          <c:order val="2"/>
          <c:tx>
            <c:strRef>
              <c:f>'Vio-Q18'!$L$18</c:f>
              <c:strCache>
                <c:ptCount val="1"/>
                <c:pt idx="0">
                  <c:v>2 or 3 times</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'Vio-Q18'!$M$15</c:f>
              <c:strCache>
                <c:ptCount val="1"/>
                <c:pt idx="0">
                  <c:v>During the past 12 months, how many times were you in a physical fight?</c:v>
                </c:pt>
              </c:strCache>
            </c:strRef>
          </c:cat>
          <c:val>
            <c:numRef>
              <c:f>'Vio-Q18'!$M$18</c:f>
              <c:numCache>
                <c:formatCode>0%</c:formatCode>
                <c:ptCount val="1"/>
                <c:pt idx="0">
                  <c:v>4.878048780487805E-2</c:v>
                </c:pt>
              </c:numCache>
            </c:numRef>
          </c:val>
          <c:extLst>
            <c:ext xmlns:c16="http://schemas.microsoft.com/office/drawing/2014/chart" uri="{C3380CC4-5D6E-409C-BE32-E72D297353CC}">
              <c16:uniqueId val="{00000002-5D9E-4431-8BD9-E50A9012AC90}"/>
            </c:ext>
          </c:extLst>
        </c:ser>
        <c:ser>
          <c:idx val="3"/>
          <c:order val="3"/>
          <c:tx>
            <c:strRef>
              <c:f>'Vio-Q18'!$L$19</c:f>
              <c:strCache>
                <c:ptCount val="1"/>
                <c:pt idx="0">
                  <c:v>4 or more times</c:v>
                </c:pt>
              </c:strCache>
            </c:strRef>
          </c:tx>
          <c:spPr>
            <a:solidFill>
              <a:schemeClr val="accent1">
                <a:lumMod val="20000"/>
                <a:lumOff val="8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'Vio-Q18'!$M$15</c:f>
              <c:strCache>
                <c:ptCount val="1"/>
                <c:pt idx="0">
                  <c:v>During the past 12 months, how many times were you in a physical fight?</c:v>
                </c:pt>
              </c:strCache>
            </c:strRef>
          </c:cat>
          <c:val>
            <c:numRef>
              <c:f>'Vio-Q18'!$M$19</c:f>
              <c:numCache>
                <c:formatCode>0%</c:formatCode>
                <c:ptCount val="1"/>
                <c:pt idx="0">
                  <c:v>3.325942350332594E-2</c:v>
                </c:pt>
              </c:numCache>
            </c:numRef>
          </c:val>
          <c:extLst>
            <c:ext xmlns:c16="http://schemas.microsoft.com/office/drawing/2014/chart" uri="{C3380CC4-5D6E-409C-BE32-E72D297353CC}">
              <c16:uniqueId val="{00000003-5D9E-4431-8BD9-E50A9012AC90}"/>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t>Q. During the past 7 days, on how many days did you eat breakfast?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'Q81'!$B$2</c:f>
              <c:strCache>
                <c:ptCount val="1"/>
                <c:pt idx="0">
                  <c:v>0 days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'Q81'!$C$2</c:f>
              <c:numCache>
                <c:formatCode>0%</c:formatCode>
                <c:ptCount val="1"/>
                <c:pt idx="0">
                  <c:v>0.17269999999999999</c:v>
                </c:pt>
              </c:numCache>
            </c:numRef>
          </c:val>
          <c:extLst>
            <c:ext xmlns:c16="http://schemas.microsoft.com/office/drawing/2014/chart" uri="{C3380CC4-5D6E-409C-BE32-E72D297353CC}">
              <c16:uniqueId val="{00000000-163F-42D4-82EB-F8021730250B}"/>
            </c:ext>
          </c:extLst>
        </c:ser>
        <c:ser>
          <c:idx val="1"/>
          <c:order val="1"/>
          <c:tx>
            <c:strRef>
              <c:f>'Q81'!$B$3</c:f>
              <c:strCache>
                <c:ptCount val="1"/>
                <c:pt idx="0">
                  <c:v>1 day</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'Q81'!$C$3</c:f>
              <c:numCache>
                <c:formatCode>0%</c:formatCode>
                <c:ptCount val="1"/>
                <c:pt idx="0">
                  <c:v>7.4399999999999994E-2</c:v>
                </c:pt>
              </c:numCache>
            </c:numRef>
          </c:val>
          <c:extLst>
            <c:ext xmlns:c16="http://schemas.microsoft.com/office/drawing/2014/chart" uri="{C3380CC4-5D6E-409C-BE32-E72D297353CC}">
              <c16:uniqueId val="{00000001-163F-42D4-82EB-F8021730250B}"/>
            </c:ext>
          </c:extLst>
        </c:ser>
        <c:ser>
          <c:idx val="2"/>
          <c:order val="2"/>
          <c:tx>
            <c:strRef>
              <c:f>'Q81'!$B$4</c:f>
              <c:strCache>
                <c:ptCount val="1"/>
                <c:pt idx="0">
                  <c:v>2 days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'Q81'!$C$4</c:f>
              <c:numCache>
                <c:formatCode>0%</c:formatCode>
                <c:ptCount val="1"/>
                <c:pt idx="0">
                  <c:v>0.1263</c:v>
                </c:pt>
              </c:numCache>
            </c:numRef>
          </c:val>
          <c:extLst>
            <c:ext xmlns:c16="http://schemas.microsoft.com/office/drawing/2014/chart" uri="{C3380CC4-5D6E-409C-BE32-E72D297353CC}">
              <c16:uniqueId val="{00000002-163F-42D4-82EB-F8021730250B}"/>
            </c:ext>
          </c:extLst>
        </c:ser>
        <c:ser>
          <c:idx val="3"/>
          <c:order val="3"/>
          <c:tx>
            <c:strRef>
              <c:f>'Q81'!$B$5</c:f>
              <c:strCache>
                <c:ptCount val="1"/>
                <c:pt idx="0">
                  <c:v>3 days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'Q81'!$C$5</c:f>
              <c:numCache>
                <c:formatCode>0%</c:formatCode>
                <c:ptCount val="1"/>
                <c:pt idx="0">
                  <c:v>0.1108</c:v>
                </c:pt>
              </c:numCache>
            </c:numRef>
          </c:val>
          <c:extLst>
            <c:ext xmlns:c16="http://schemas.microsoft.com/office/drawing/2014/chart" uri="{C3380CC4-5D6E-409C-BE32-E72D297353CC}">
              <c16:uniqueId val="{00000003-163F-42D4-82EB-F8021730250B}"/>
            </c:ext>
          </c:extLst>
        </c:ser>
        <c:ser>
          <c:idx val="4"/>
          <c:order val="4"/>
          <c:tx>
            <c:strRef>
              <c:f>'Q81'!$B$6</c:f>
              <c:strCache>
                <c:ptCount val="1"/>
                <c:pt idx="0">
                  <c:v>4 days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'Q81'!$C$6</c:f>
              <c:numCache>
                <c:formatCode>0%</c:formatCode>
                <c:ptCount val="1"/>
                <c:pt idx="0">
                  <c:v>6.5100000000000005E-2</c:v>
                </c:pt>
              </c:numCache>
            </c:numRef>
          </c:val>
          <c:extLst>
            <c:ext xmlns:c16="http://schemas.microsoft.com/office/drawing/2014/chart" uri="{C3380CC4-5D6E-409C-BE32-E72D297353CC}">
              <c16:uniqueId val="{00000004-163F-42D4-82EB-F8021730250B}"/>
            </c:ext>
          </c:extLst>
        </c:ser>
        <c:ser>
          <c:idx val="5"/>
          <c:order val="5"/>
          <c:tx>
            <c:strRef>
              <c:f>'Q81'!$B$7</c:f>
              <c:strCache>
                <c:ptCount val="1"/>
                <c:pt idx="0">
                  <c:v>5 days</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'Q81'!$C$7</c:f>
              <c:numCache>
                <c:formatCode>0%</c:formatCode>
                <c:ptCount val="1"/>
                <c:pt idx="0">
                  <c:v>9.3700000000000006E-2</c:v>
                </c:pt>
              </c:numCache>
            </c:numRef>
          </c:val>
          <c:extLst>
            <c:ext xmlns:c16="http://schemas.microsoft.com/office/drawing/2014/chart" uri="{C3380CC4-5D6E-409C-BE32-E72D297353CC}">
              <c16:uniqueId val="{00000005-163F-42D4-82EB-F8021730250B}"/>
            </c:ext>
          </c:extLst>
        </c:ser>
        <c:ser>
          <c:idx val="6"/>
          <c:order val="6"/>
          <c:tx>
            <c:strRef>
              <c:f>'Q81'!$B$8</c:f>
              <c:strCache>
                <c:ptCount val="1"/>
                <c:pt idx="0">
                  <c:v>6 days</c:v>
                </c:pt>
              </c:strCache>
            </c:strRef>
          </c:tx>
          <c:spPr>
            <a:solidFill>
              <a:srgbClr val="00338D">
                <a:lumMod val="5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'Q81'!$C$8</c:f>
              <c:numCache>
                <c:formatCode>0%</c:formatCode>
                <c:ptCount val="1"/>
                <c:pt idx="0">
                  <c:v>5.3400000000000003E-2</c:v>
                </c:pt>
              </c:numCache>
            </c:numRef>
          </c:val>
          <c:extLst>
            <c:ext xmlns:c16="http://schemas.microsoft.com/office/drawing/2014/chart" uri="{C3380CC4-5D6E-409C-BE32-E72D297353CC}">
              <c16:uniqueId val="{00000006-163F-42D4-82EB-F8021730250B}"/>
            </c:ext>
          </c:extLst>
        </c:ser>
        <c:ser>
          <c:idx val="7"/>
          <c:order val="7"/>
          <c:tx>
            <c:strRef>
              <c:f>'Q81'!$B$9</c:f>
              <c:strCache>
                <c:ptCount val="1"/>
                <c:pt idx="0">
                  <c:v>7 days</c:v>
                </c:pt>
              </c:strCache>
            </c:strRef>
          </c:tx>
          <c:spPr>
            <a:solidFill>
              <a:sysClr val="windowText" lastClr="000000"/>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'Q81'!$C$9</c:f>
              <c:numCache>
                <c:formatCode>0%</c:formatCode>
                <c:ptCount val="1"/>
                <c:pt idx="0">
                  <c:v>0.30359999999999998</c:v>
                </c:pt>
              </c:numCache>
            </c:numRef>
          </c:val>
          <c:extLst>
            <c:ext xmlns:c16="http://schemas.microsoft.com/office/drawing/2014/chart" uri="{C3380CC4-5D6E-409C-BE32-E72D297353CC}">
              <c16:uniqueId val="{00000007-163F-42D4-82EB-F8021730250B}"/>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'Q81'!$L$30</c:f>
              <c:strCache>
                <c:ptCount val="1"/>
                <c:pt idx="0">
                  <c:v>No breakfast in the past seven days</c:v>
                </c:pt>
              </c:strCache>
            </c:strRef>
          </c:tx>
          <c:spPr>
            <a:ln w="12700" cap="rnd">
              <a:solidFill>
                <a:schemeClr val="accent1"/>
              </a:solidFill>
              <a:round/>
            </a:ln>
            <a:effectLst/>
          </c:spPr>
          <c:marker>
            <c:symbol val="triang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'Q81'!$M$29:$N$29</c:f>
              <c:numCache>
                <c:formatCode>General</c:formatCode>
                <c:ptCount val="2"/>
                <c:pt idx="0">
                  <c:v>2022</c:v>
                </c:pt>
                <c:pt idx="1">
                  <c:v>2024</c:v>
                </c:pt>
              </c:numCache>
            </c:numRef>
          </c:cat>
          <c:val>
            <c:numRef>
              <c:f>'Q81'!$M$30:$N$30</c:f>
              <c:numCache>
                <c:formatCode>0%</c:formatCode>
                <c:ptCount val="2"/>
                <c:pt idx="0">
                  <c:v>0.19</c:v>
                </c:pt>
                <c:pt idx="1">
                  <c:v>0.17</c:v>
                </c:pt>
              </c:numCache>
            </c:numRef>
          </c:val>
          <c:smooth val="0"/>
          <c:extLst>
            <c:ext xmlns:c16="http://schemas.microsoft.com/office/drawing/2014/chart" uri="{C3380CC4-5D6E-409C-BE32-E72D297353CC}">
              <c16:uniqueId val="{00000000-5CBB-424E-83A3-E0D5DFDE74BC}"/>
            </c:ext>
          </c:extLst>
        </c:ser>
        <c:ser>
          <c:idx val="1"/>
          <c:order val="1"/>
          <c:tx>
            <c:strRef>
              <c:f>'Q81'!$L$31</c:f>
              <c:strCache>
                <c:ptCount val="1"/>
                <c:pt idx="0">
                  <c:v>Did not eat breakfast on all seven days</c:v>
                </c:pt>
              </c:strCache>
            </c:strRef>
          </c:tx>
          <c:spPr>
            <a:ln w="12700"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'Q81'!$M$29:$N$29</c:f>
              <c:numCache>
                <c:formatCode>General</c:formatCode>
                <c:ptCount val="2"/>
                <c:pt idx="0">
                  <c:v>2022</c:v>
                </c:pt>
                <c:pt idx="1">
                  <c:v>2024</c:v>
                </c:pt>
              </c:numCache>
            </c:numRef>
          </c:cat>
          <c:val>
            <c:numRef>
              <c:f>'Q81'!$M$31:$N$31</c:f>
              <c:numCache>
                <c:formatCode>0%</c:formatCode>
                <c:ptCount val="2"/>
                <c:pt idx="0">
                  <c:v>0.65</c:v>
                </c:pt>
                <c:pt idx="1">
                  <c:v>0.7</c:v>
                </c:pt>
              </c:numCache>
            </c:numRef>
          </c:val>
          <c:smooth val="0"/>
          <c:extLst>
            <c:ext xmlns:c16="http://schemas.microsoft.com/office/drawing/2014/chart" uri="{C3380CC4-5D6E-409C-BE32-E72D297353CC}">
              <c16:uniqueId val="{00000001-5CBB-424E-83A3-E0D5DFDE74BC}"/>
            </c:ext>
          </c:extLst>
        </c:ser>
        <c:dLbls>
          <c:showLegendKey val="0"/>
          <c:showVal val="0"/>
          <c:showCatName val="0"/>
          <c:showSerName val="0"/>
          <c:showPercent val="0"/>
          <c:showBubbleSize val="0"/>
        </c:dLbls>
        <c:marker val="1"/>
        <c:smooth val="0"/>
        <c:axId val="1289874944"/>
        <c:axId val="1281643728"/>
      </c:lineChart>
      <c:catAx>
        <c:axId val="1289874944"/>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643728"/>
        <c:crosses val="autoZero"/>
        <c:auto val="1"/>
        <c:lblAlgn val="ctr"/>
        <c:lblOffset val="100"/>
        <c:noMultiLvlLbl val="0"/>
      </c:catAx>
      <c:valAx>
        <c:axId val="1281643728"/>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7494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'Q81'!$M$48</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AB4A-4D11-9E25-6BE50CB59482}"/>
              </c:ext>
            </c:extLst>
          </c:dPt>
          <c:dPt>
            <c:idx val="13"/>
            <c:invertIfNegative val="0"/>
            <c:bubble3D val="0"/>
            <c:spPr>
              <a:solidFill>
                <a:srgbClr val="747F81"/>
              </a:solidFill>
              <a:ln>
                <a:noFill/>
              </a:ln>
              <a:effectLst/>
            </c:spPr>
            <c:extLst>
              <c:ext xmlns:c16="http://schemas.microsoft.com/office/drawing/2014/chart" uri="{C3380CC4-5D6E-409C-BE32-E72D297353CC}">
                <c16:uniqueId val="{00000003-AB4A-4D11-9E25-6BE50CB59482}"/>
              </c:ext>
            </c:extLst>
          </c:dPt>
          <c:dPt>
            <c:idx val="14"/>
            <c:invertIfNegative val="0"/>
            <c:bubble3D val="0"/>
            <c:spPr>
              <a:solidFill>
                <a:srgbClr val="747F81"/>
              </a:solidFill>
              <a:ln>
                <a:noFill/>
              </a:ln>
              <a:effectLst/>
            </c:spPr>
            <c:extLst>
              <c:ext xmlns:c16="http://schemas.microsoft.com/office/drawing/2014/chart" uri="{C3380CC4-5D6E-409C-BE32-E72D297353CC}">
                <c16:uniqueId val="{00000005-AB4A-4D11-9E25-6BE50CB59482}"/>
              </c:ext>
            </c:extLst>
          </c:dPt>
          <c:dPt>
            <c:idx val="19"/>
            <c:invertIfNegative val="0"/>
            <c:bubble3D val="0"/>
            <c:spPr>
              <a:solidFill>
                <a:srgbClr val="747F81"/>
              </a:solidFill>
              <a:ln>
                <a:noFill/>
              </a:ln>
              <a:effectLst/>
            </c:spPr>
            <c:extLst>
              <c:ext xmlns:c16="http://schemas.microsoft.com/office/drawing/2014/chart" uri="{C3380CC4-5D6E-409C-BE32-E72D297353CC}">
                <c16:uniqueId val="{00000007-AB4A-4D11-9E25-6BE50CB594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'Q81'!$L$49:$L$56</c:f>
              <c:strCache>
                <c:ptCount val="8"/>
                <c:pt idx="0">
                  <c:v>Total</c:v>
                </c:pt>
                <c:pt idx="1">
                  <c:v>Male</c:v>
                </c:pt>
                <c:pt idx="2">
                  <c:v>Female</c:v>
                </c:pt>
                <c:pt idx="3">
                  <c:v>LGBT</c:v>
                </c:pt>
                <c:pt idx="4">
                  <c:v>NH White</c:v>
                </c:pt>
                <c:pt idx="5">
                  <c:v>Hispanic</c:v>
                </c:pt>
                <c:pt idx="6">
                  <c:v>Middle school</c:v>
                </c:pt>
                <c:pt idx="7">
                  <c:v>High school</c:v>
                </c:pt>
              </c:strCache>
            </c:strRef>
          </c:cat>
          <c:val>
            <c:numRef>
              <c:f>'Q81'!$M$49:$M$56</c:f>
              <c:numCache>
                <c:formatCode>0%</c:formatCode>
                <c:ptCount val="8"/>
                <c:pt idx="0">
                  <c:v>0.65</c:v>
                </c:pt>
                <c:pt idx="1">
                  <c:v>0.62</c:v>
                </c:pt>
                <c:pt idx="2">
                  <c:v>0.68</c:v>
                </c:pt>
                <c:pt idx="3">
                  <c:v>0.78</c:v>
                </c:pt>
                <c:pt idx="4">
                  <c:v>0.62</c:v>
                </c:pt>
                <c:pt idx="5">
                  <c:v>0.77</c:v>
                </c:pt>
                <c:pt idx="6">
                  <c:v>0.61</c:v>
                </c:pt>
                <c:pt idx="7">
                  <c:v>0.7</c:v>
                </c:pt>
              </c:numCache>
            </c:numRef>
          </c:val>
          <c:extLst>
            <c:ext xmlns:c16="http://schemas.microsoft.com/office/drawing/2014/chart" uri="{C3380CC4-5D6E-409C-BE32-E72D297353CC}">
              <c16:uniqueId val="{00000008-AB4A-4D11-9E25-6BE50CB59482}"/>
            </c:ext>
          </c:extLst>
        </c:ser>
        <c:ser>
          <c:idx val="1"/>
          <c:order val="1"/>
          <c:tx>
            <c:strRef>
              <c:f>'Q81'!$N$48</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AB4A-4D11-9E25-6BE50CB594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'Q81'!$L$49:$L$56</c:f>
              <c:strCache>
                <c:ptCount val="8"/>
                <c:pt idx="0">
                  <c:v>Total</c:v>
                </c:pt>
                <c:pt idx="1">
                  <c:v>Male</c:v>
                </c:pt>
                <c:pt idx="2">
                  <c:v>Female</c:v>
                </c:pt>
                <c:pt idx="3">
                  <c:v>LGBT</c:v>
                </c:pt>
                <c:pt idx="4">
                  <c:v>NH White</c:v>
                </c:pt>
                <c:pt idx="5">
                  <c:v>Hispanic</c:v>
                </c:pt>
                <c:pt idx="6">
                  <c:v>Middle school</c:v>
                </c:pt>
                <c:pt idx="7">
                  <c:v>High school</c:v>
                </c:pt>
              </c:strCache>
            </c:strRef>
          </c:cat>
          <c:val>
            <c:numRef>
              <c:f>'Q81'!$N$49:$N$56</c:f>
              <c:numCache>
                <c:formatCode>0%</c:formatCode>
                <c:ptCount val="8"/>
                <c:pt idx="0">
                  <c:v>0.7</c:v>
                </c:pt>
                <c:pt idx="1">
                  <c:v>0.64429999999999998</c:v>
                </c:pt>
                <c:pt idx="2">
                  <c:v>0.74540000000000006</c:v>
                </c:pt>
                <c:pt idx="3">
                  <c:v>0.87309999999999999</c:v>
                </c:pt>
                <c:pt idx="4">
                  <c:v>0.67920000000000003</c:v>
                </c:pt>
                <c:pt idx="5">
                  <c:v>0.74209999999999998</c:v>
                </c:pt>
                <c:pt idx="6">
                  <c:v>0.63139999999999996</c:v>
                </c:pt>
                <c:pt idx="7">
                  <c:v>0.75039999999999996</c:v>
                </c:pt>
              </c:numCache>
            </c:numRef>
          </c:val>
          <c:extLst>
            <c:ext xmlns:c16="http://schemas.microsoft.com/office/drawing/2014/chart" uri="{C3380CC4-5D6E-409C-BE32-E72D297353CC}">
              <c16:uniqueId val="{0000000B-AB4A-4D11-9E25-6BE50CB59482}"/>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'Q81'!$M$37</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290C-46F3-84C9-2BF9754870E2}"/>
              </c:ext>
            </c:extLst>
          </c:dPt>
          <c:dPt>
            <c:idx val="13"/>
            <c:invertIfNegative val="0"/>
            <c:bubble3D val="0"/>
            <c:spPr>
              <a:solidFill>
                <a:srgbClr val="747F81"/>
              </a:solidFill>
              <a:ln>
                <a:noFill/>
              </a:ln>
              <a:effectLst/>
            </c:spPr>
            <c:extLst>
              <c:ext xmlns:c16="http://schemas.microsoft.com/office/drawing/2014/chart" uri="{C3380CC4-5D6E-409C-BE32-E72D297353CC}">
                <c16:uniqueId val="{00000003-290C-46F3-84C9-2BF9754870E2}"/>
              </c:ext>
            </c:extLst>
          </c:dPt>
          <c:dPt>
            <c:idx val="14"/>
            <c:invertIfNegative val="0"/>
            <c:bubble3D val="0"/>
            <c:spPr>
              <a:solidFill>
                <a:srgbClr val="747F81"/>
              </a:solidFill>
              <a:ln>
                <a:noFill/>
              </a:ln>
              <a:effectLst/>
            </c:spPr>
            <c:extLst>
              <c:ext xmlns:c16="http://schemas.microsoft.com/office/drawing/2014/chart" uri="{C3380CC4-5D6E-409C-BE32-E72D297353CC}">
                <c16:uniqueId val="{00000005-290C-46F3-84C9-2BF9754870E2}"/>
              </c:ext>
            </c:extLst>
          </c:dPt>
          <c:dPt>
            <c:idx val="19"/>
            <c:invertIfNegative val="0"/>
            <c:bubble3D val="0"/>
            <c:spPr>
              <a:solidFill>
                <a:srgbClr val="747F81"/>
              </a:solidFill>
              <a:ln>
                <a:noFill/>
              </a:ln>
              <a:effectLst/>
            </c:spPr>
            <c:extLst>
              <c:ext xmlns:c16="http://schemas.microsoft.com/office/drawing/2014/chart" uri="{C3380CC4-5D6E-409C-BE32-E72D297353CC}">
                <c16:uniqueId val="{00000007-290C-46F3-84C9-2BF9754870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'Q81'!$L$38:$L$45</c:f>
              <c:strCache>
                <c:ptCount val="8"/>
                <c:pt idx="0">
                  <c:v>Total</c:v>
                </c:pt>
                <c:pt idx="1">
                  <c:v>Male</c:v>
                </c:pt>
                <c:pt idx="2">
                  <c:v>Female</c:v>
                </c:pt>
                <c:pt idx="3">
                  <c:v>LGBT</c:v>
                </c:pt>
                <c:pt idx="4">
                  <c:v>NH White</c:v>
                </c:pt>
                <c:pt idx="5">
                  <c:v>Hispanic</c:v>
                </c:pt>
                <c:pt idx="6">
                  <c:v>Middle school</c:v>
                </c:pt>
                <c:pt idx="7">
                  <c:v>High school</c:v>
                </c:pt>
              </c:strCache>
            </c:strRef>
          </c:cat>
          <c:val>
            <c:numRef>
              <c:f>'Q81'!$M$38:$M$45</c:f>
              <c:numCache>
                <c:formatCode>0%</c:formatCode>
                <c:ptCount val="8"/>
                <c:pt idx="0">
                  <c:v>0.19</c:v>
                </c:pt>
                <c:pt idx="1">
                  <c:v>0.17</c:v>
                </c:pt>
                <c:pt idx="2">
                  <c:v>0.2</c:v>
                </c:pt>
                <c:pt idx="3">
                  <c:v>0.25</c:v>
                </c:pt>
                <c:pt idx="4">
                  <c:v>0.18</c:v>
                </c:pt>
                <c:pt idx="5">
                  <c:v>0.23</c:v>
                </c:pt>
                <c:pt idx="6">
                  <c:v>0.16</c:v>
                </c:pt>
                <c:pt idx="7">
                  <c:v>0.21</c:v>
                </c:pt>
              </c:numCache>
            </c:numRef>
          </c:val>
          <c:extLst>
            <c:ext xmlns:c16="http://schemas.microsoft.com/office/drawing/2014/chart" uri="{C3380CC4-5D6E-409C-BE32-E72D297353CC}">
              <c16:uniqueId val="{00000008-290C-46F3-84C9-2BF9754870E2}"/>
            </c:ext>
          </c:extLst>
        </c:ser>
        <c:ser>
          <c:idx val="1"/>
          <c:order val="1"/>
          <c:tx>
            <c:strRef>
              <c:f>'Q81'!$N$37</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290C-46F3-84C9-2BF9754870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'Q81'!$L$38:$L$45</c:f>
              <c:strCache>
                <c:ptCount val="8"/>
                <c:pt idx="0">
                  <c:v>Total</c:v>
                </c:pt>
                <c:pt idx="1">
                  <c:v>Male</c:v>
                </c:pt>
                <c:pt idx="2">
                  <c:v>Female</c:v>
                </c:pt>
                <c:pt idx="3">
                  <c:v>LGBT</c:v>
                </c:pt>
                <c:pt idx="4">
                  <c:v>NH White</c:v>
                </c:pt>
                <c:pt idx="5">
                  <c:v>Hispanic</c:v>
                </c:pt>
                <c:pt idx="6">
                  <c:v>Middle school</c:v>
                </c:pt>
                <c:pt idx="7">
                  <c:v>High school</c:v>
                </c:pt>
              </c:strCache>
            </c:strRef>
          </c:cat>
          <c:val>
            <c:numRef>
              <c:f>'Q81'!$N$38:$N$45</c:f>
              <c:numCache>
                <c:formatCode>0%</c:formatCode>
                <c:ptCount val="8"/>
                <c:pt idx="0">
                  <c:v>0.17</c:v>
                </c:pt>
                <c:pt idx="1">
                  <c:v>0.18</c:v>
                </c:pt>
                <c:pt idx="2">
                  <c:v>0.16</c:v>
                </c:pt>
                <c:pt idx="3">
                  <c:v>0.24</c:v>
                </c:pt>
                <c:pt idx="4">
                  <c:v>0.16239999999999999</c:v>
                </c:pt>
                <c:pt idx="5">
                  <c:v>0.1991</c:v>
                </c:pt>
                <c:pt idx="6">
                  <c:v>0.1348</c:v>
                </c:pt>
                <c:pt idx="7">
                  <c:v>0.2026</c:v>
                </c:pt>
              </c:numCache>
            </c:numRef>
          </c:val>
          <c:extLst>
            <c:ext xmlns:c16="http://schemas.microsoft.com/office/drawing/2014/chart" uri="{C3380CC4-5D6E-409C-BE32-E72D297353CC}">
              <c16:uniqueId val="{0000000B-290C-46F3-84C9-2BF9754870E2}"/>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the past </a:t>
            </a:r>
            <a:r>
              <a:rPr lang="en-US" sz="1000" b="1">
                <a:latin typeface="Univers" panose="020B0503020202020204" pitchFamily="34" charset="0"/>
              </a:rPr>
              <a:t>7 days</a:t>
            </a:r>
            <a:r>
              <a:rPr lang="en-US" sz="1000">
                <a:latin typeface="Univers" panose="020B0503020202020204" pitchFamily="34" charset="0"/>
              </a:rPr>
              <a:t>, on how many days were you physically active for a total of </a:t>
            </a:r>
            <a:r>
              <a:rPr lang="en-US" sz="1000" b="1">
                <a:latin typeface="Univers" panose="020B0503020202020204" pitchFamily="34" charset="0"/>
              </a:rPr>
              <a:t>at least 60 minutes per day</a:t>
            </a:r>
            <a:r>
              <a:rPr lang="en-US" sz="1000">
                <a:latin typeface="Univers" panose="020B0503020202020204" pitchFamily="34" charset="0"/>
              </a:rPr>
              <a:t>? (Add up all the time you spent in any kind of physical activity that increased your heart rate and made you breathe hard some of the time.)</a:t>
            </a:r>
          </a:p>
        </c:rich>
      </c:tx>
      <c:overlay val="0"/>
      <c:spPr>
        <a:noFill/>
        <a:ln>
          <a:noFill/>
        </a:ln>
        <a:effectLst/>
      </c:spPr>
      <c:txPr>
        <a:bodyPr rot="0" spcFirstLastPara="1" vertOverflow="ellipsis" vert="horz" wrap="square" anchor="ctr" anchorCtr="1"/>
        <a:lstStyle/>
        <a:p>
          <a:pPr algn="ct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'Q82'!$S$5</c:f>
              <c:strCache>
                <c:ptCount val="1"/>
                <c:pt idx="0">
                  <c:v>0 days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'Q82'!$T$5</c:f>
              <c:numCache>
                <c:formatCode>0%</c:formatCode>
                <c:ptCount val="1"/>
                <c:pt idx="0">
                  <c:v>0.1108</c:v>
                </c:pt>
              </c:numCache>
            </c:numRef>
          </c:val>
          <c:extLst>
            <c:ext xmlns:c16="http://schemas.microsoft.com/office/drawing/2014/chart" uri="{C3380CC4-5D6E-409C-BE32-E72D297353CC}">
              <c16:uniqueId val="{00000000-5741-40B4-AA2F-58C7BB5CB242}"/>
            </c:ext>
          </c:extLst>
        </c:ser>
        <c:ser>
          <c:idx val="1"/>
          <c:order val="1"/>
          <c:tx>
            <c:strRef>
              <c:f>'Q82'!$S$6</c:f>
              <c:strCache>
                <c:ptCount val="1"/>
                <c:pt idx="0">
                  <c:v>1 day</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'Q82'!$T$6</c:f>
              <c:numCache>
                <c:formatCode>0%</c:formatCode>
                <c:ptCount val="1"/>
                <c:pt idx="0">
                  <c:v>4.41E-2</c:v>
                </c:pt>
              </c:numCache>
            </c:numRef>
          </c:val>
          <c:extLst>
            <c:ext xmlns:c16="http://schemas.microsoft.com/office/drawing/2014/chart" uri="{C3380CC4-5D6E-409C-BE32-E72D297353CC}">
              <c16:uniqueId val="{00000001-5741-40B4-AA2F-58C7BB5CB242}"/>
            </c:ext>
          </c:extLst>
        </c:ser>
        <c:ser>
          <c:idx val="2"/>
          <c:order val="2"/>
          <c:tx>
            <c:strRef>
              <c:f>'Q82'!$S$7</c:f>
              <c:strCache>
                <c:ptCount val="1"/>
                <c:pt idx="0">
                  <c:v>2 days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'Q82'!$T$7</c:f>
              <c:numCache>
                <c:formatCode>0%</c:formatCode>
                <c:ptCount val="1"/>
                <c:pt idx="0">
                  <c:v>7.9500000000000001E-2</c:v>
                </c:pt>
              </c:numCache>
            </c:numRef>
          </c:val>
          <c:extLst>
            <c:ext xmlns:c16="http://schemas.microsoft.com/office/drawing/2014/chart" uri="{C3380CC4-5D6E-409C-BE32-E72D297353CC}">
              <c16:uniqueId val="{00000002-5741-40B4-AA2F-58C7BB5CB242}"/>
            </c:ext>
          </c:extLst>
        </c:ser>
        <c:ser>
          <c:idx val="3"/>
          <c:order val="3"/>
          <c:tx>
            <c:strRef>
              <c:f>'Q82'!$S$8</c:f>
              <c:strCache>
                <c:ptCount val="1"/>
                <c:pt idx="0">
                  <c:v>3 days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'Q82'!$T$8</c:f>
              <c:numCache>
                <c:formatCode>0%</c:formatCode>
                <c:ptCount val="1"/>
                <c:pt idx="0">
                  <c:v>0.10589999999999999</c:v>
                </c:pt>
              </c:numCache>
            </c:numRef>
          </c:val>
          <c:extLst>
            <c:ext xmlns:c16="http://schemas.microsoft.com/office/drawing/2014/chart" uri="{C3380CC4-5D6E-409C-BE32-E72D297353CC}">
              <c16:uniqueId val="{00000003-5741-40B4-AA2F-58C7BB5CB242}"/>
            </c:ext>
          </c:extLst>
        </c:ser>
        <c:ser>
          <c:idx val="4"/>
          <c:order val="4"/>
          <c:tx>
            <c:strRef>
              <c:f>'Q82'!$S$9</c:f>
              <c:strCache>
                <c:ptCount val="1"/>
                <c:pt idx="0">
                  <c:v>4 days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'Q82'!$T$9</c:f>
              <c:numCache>
                <c:formatCode>0%</c:formatCode>
                <c:ptCount val="1"/>
                <c:pt idx="0">
                  <c:v>9.0700000000000003E-2</c:v>
                </c:pt>
              </c:numCache>
            </c:numRef>
          </c:val>
          <c:extLst>
            <c:ext xmlns:c16="http://schemas.microsoft.com/office/drawing/2014/chart" uri="{C3380CC4-5D6E-409C-BE32-E72D297353CC}">
              <c16:uniqueId val="{00000004-5741-40B4-AA2F-58C7BB5CB242}"/>
            </c:ext>
          </c:extLst>
        </c:ser>
        <c:ser>
          <c:idx val="5"/>
          <c:order val="5"/>
          <c:tx>
            <c:strRef>
              <c:f>'Q82'!$S$10</c:f>
              <c:strCache>
                <c:ptCount val="1"/>
                <c:pt idx="0">
                  <c:v>5 days</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'Q82'!$T$10</c:f>
              <c:numCache>
                <c:formatCode>0%</c:formatCode>
                <c:ptCount val="1"/>
                <c:pt idx="0">
                  <c:v>0.13719999999999999</c:v>
                </c:pt>
              </c:numCache>
            </c:numRef>
          </c:val>
          <c:extLst>
            <c:ext xmlns:c16="http://schemas.microsoft.com/office/drawing/2014/chart" uri="{C3380CC4-5D6E-409C-BE32-E72D297353CC}">
              <c16:uniqueId val="{00000005-5741-40B4-AA2F-58C7BB5CB242}"/>
            </c:ext>
          </c:extLst>
        </c:ser>
        <c:ser>
          <c:idx val="6"/>
          <c:order val="6"/>
          <c:tx>
            <c:strRef>
              <c:f>'Q82'!$S$11</c:f>
              <c:strCache>
                <c:ptCount val="1"/>
                <c:pt idx="0">
                  <c:v>6 days</c:v>
                </c:pt>
              </c:strCache>
            </c:strRef>
          </c:tx>
          <c:spPr>
            <a:solidFill>
              <a:srgbClr val="00338D">
                <a:lumMod val="50000"/>
              </a:srgbClr>
            </a:solidFill>
            <a:ln>
              <a:solidFill>
                <a:sysClr val="window" lastClr="FFFFFF"/>
              </a:solidFill>
            </a:ln>
            <a:effectLst/>
          </c:spPr>
          <c:invertIfNegative val="0"/>
          <c:dPt>
            <c:idx val="0"/>
            <c:invertIfNegative val="0"/>
            <c:bubble3D val="0"/>
            <c:spPr>
              <a:solidFill>
                <a:srgbClr val="00338D">
                  <a:lumMod val="50000"/>
                </a:srgbClr>
              </a:solidFill>
              <a:ln>
                <a:solidFill>
                  <a:sysClr val="window" lastClr="FFFFFF"/>
                </a:solidFill>
              </a:ln>
              <a:effectLst/>
            </c:spPr>
            <c:extLst>
              <c:ext xmlns:c16="http://schemas.microsoft.com/office/drawing/2014/chart" uri="{C3380CC4-5D6E-409C-BE32-E72D297353CC}">
                <c16:uniqueId val="{00000007-5741-40B4-AA2F-58C7BB5CB2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'Q82'!$T$11</c:f>
              <c:numCache>
                <c:formatCode>0%</c:formatCode>
                <c:ptCount val="1"/>
                <c:pt idx="0">
                  <c:v>0.1075</c:v>
                </c:pt>
              </c:numCache>
            </c:numRef>
          </c:val>
          <c:extLst>
            <c:ext xmlns:c16="http://schemas.microsoft.com/office/drawing/2014/chart" uri="{C3380CC4-5D6E-409C-BE32-E72D297353CC}">
              <c16:uniqueId val="{00000008-5741-40B4-AA2F-58C7BB5CB242}"/>
            </c:ext>
          </c:extLst>
        </c:ser>
        <c:ser>
          <c:idx val="7"/>
          <c:order val="7"/>
          <c:tx>
            <c:strRef>
              <c:f>'Q82'!$S$12</c:f>
              <c:strCache>
                <c:ptCount val="1"/>
                <c:pt idx="0">
                  <c:v>7 days</c:v>
                </c:pt>
              </c:strCache>
            </c:strRef>
          </c:tx>
          <c:spPr>
            <a:solidFill>
              <a:sysClr val="windowText" lastClr="000000"/>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'Q82'!$T$4</c:f>
              <c:strCache>
                <c:ptCount val="1"/>
                <c:pt idx="0">
                  <c:v>Q. During the past 7 days, on how many days were you physically active for a total of at least 60 minutes per day? (Add up all the time you spent in any kind of physical activity that increased your heart rate and made you breathe hard some of the time.)</c:v>
                </c:pt>
              </c:strCache>
            </c:strRef>
          </c:cat>
          <c:val>
            <c:numRef>
              <c:f>'Q82'!$T$12</c:f>
              <c:numCache>
                <c:formatCode>0%</c:formatCode>
                <c:ptCount val="1"/>
                <c:pt idx="0">
                  <c:v>0.32419999999999999</c:v>
                </c:pt>
              </c:numCache>
            </c:numRef>
          </c:val>
          <c:extLst>
            <c:ext xmlns:c16="http://schemas.microsoft.com/office/drawing/2014/chart" uri="{C3380CC4-5D6E-409C-BE32-E72D297353CC}">
              <c16:uniqueId val="{00000009-5741-40B4-AA2F-58C7BB5CB242}"/>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'Q82'!$P$29</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'Q82'!$M$30:$M$36</c:f>
              <c:strCache>
                <c:ptCount val="7"/>
                <c:pt idx="0">
                  <c:v>2010</c:v>
                </c:pt>
                <c:pt idx="1">
                  <c:v>2013</c:v>
                </c:pt>
                <c:pt idx="2">
                  <c:v>2016</c:v>
                </c:pt>
                <c:pt idx="3">
                  <c:v>2019</c:v>
                </c:pt>
                <c:pt idx="4">
                  <c:v>2022</c:v>
                </c:pt>
                <c:pt idx="5">
                  <c:v>2024</c:v>
                </c:pt>
                <c:pt idx="6">
                  <c:v>Average 6th-12th over time</c:v>
                </c:pt>
              </c:strCache>
            </c:strRef>
          </c:cat>
          <c:val>
            <c:numRef>
              <c:f>'Q82'!$P$30:$P$36</c:f>
              <c:numCache>
                <c:formatCode>General</c:formatCode>
                <c:ptCount val="7"/>
                <c:pt idx="6" formatCode="0%">
                  <c:v>0.29200000000000004</c:v>
                </c:pt>
              </c:numCache>
            </c:numRef>
          </c:val>
          <c:extLst>
            <c:ext xmlns:c16="http://schemas.microsoft.com/office/drawing/2014/chart" uri="{C3380CC4-5D6E-409C-BE32-E72D297353CC}">
              <c16:uniqueId val="{00000000-7E05-4D5B-87ED-9AA60F8A503C}"/>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'Q82'!$N$29</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'Q82'!$M$30:$M$36</c:f>
              <c:strCache>
                <c:ptCount val="7"/>
                <c:pt idx="0">
                  <c:v>2010</c:v>
                </c:pt>
                <c:pt idx="1">
                  <c:v>2013</c:v>
                </c:pt>
                <c:pt idx="2">
                  <c:v>2016</c:v>
                </c:pt>
                <c:pt idx="3">
                  <c:v>2019</c:v>
                </c:pt>
                <c:pt idx="4">
                  <c:v>2022</c:v>
                </c:pt>
                <c:pt idx="5">
                  <c:v>2024</c:v>
                </c:pt>
                <c:pt idx="6">
                  <c:v>Average 6th-12th over time</c:v>
                </c:pt>
              </c:strCache>
            </c:strRef>
          </c:xVal>
          <c:yVal>
            <c:numRef>
              <c:f>'Q82'!$N$30:$N$36</c:f>
              <c:numCache>
                <c:formatCode>0%</c:formatCode>
                <c:ptCount val="7"/>
                <c:pt idx="0">
                  <c:v>0.24</c:v>
                </c:pt>
                <c:pt idx="1">
                  <c:v>0.24</c:v>
                </c:pt>
                <c:pt idx="2">
                  <c:v>0.31</c:v>
                </c:pt>
                <c:pt idx="3">
                  <c:v>0.34</c:v>
                </c:pt>
                <c:pt idx="4">
                  <c:v>0.33</c:v>
                </c:pt>
                <c:pt idx="5">
                  <c:v>0.32</c:v>
                </c:pt>
              </c:numCache>
            </c:numRef>
          </c:yVal>
          <c:smooth val="0"/>
          <c:extLst>
            <c:ext xmlns:c16="http://schemas.microsoft.com/office/drawing/2014/chart" uri="{C3380CC4-5D6E-409C-BE32-E72D297353CC}">
              <c16:uniqueId val="{00000001-7E05-4D5B-87ED-9AA60F8A503C}"/>
            </c:ext>
          </c:extLst>
        </c:ser>
        <c:ser>
          <c:idx val="1"/>
          <c:order val="1"/>
          <c:tx>
            <c:strRef>
              <c:f>'Q82'!$O$29</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'Q82'!$M$30:$M$36</c:f>
              <c:strCache>
                <c:ptCount val="7"/>
                <c:pt idx="0">
                  <c:v>2010</c:v>
                </c:pt>
                <c:pt idx="1">
                  <c:v>2013</c:v>
                </c:pt>
                <c:pt idx="2">
                  <c:v>2016</c:v>
                </c:pt>
                <c:pt idx="3">
                  <c:v>2019</c:v>
                </c:pt>
                <c:pt idx="4">
                  <c:v>2022</c:v>
                </c:pt>
                <c:pt idx="5">
                  <c:v>2024</c:v>
                </c:pt>
                <c:pt idx="6">
                  <c:v>Average 6th-12th over time</c:v>
                </c:pt>
              </c:strCache>
            </c:strRef>
          </c:xVal>
          <c:yVal>
            <c:numRef>
              <c:f>'Q82'!$O$30:$O$36</c:f>
              <c:numCache>
                <c:formatCode>General</c:formatCode>
                <c:ptCount val="7"/>
                <c:pt idx="3" formatCode="0%">
                  <c:v>0.31</c:v>
                </c:pt>
                <c:pt idx="4" formatCode="0%">
                  <c:v>0.28000000000000003</c:v>
                </c:pt>
                <c:pt idx="5" formatCode="0%">
                  <c:v>0.30690000000000001</c:v>
                </c:pt>
              </c:numCache>
            </c:numRef>
          </c:yVal>
          <c:smooth val="0"/>
          <c:extLst>
            <c:ext xmlns:c16="http://schemas.microsoft.com/office/drawing/2014/chart" uri="{C3380CC4-5D6E-409C-BE32-E72D297353CC}">
              <c16:uniqueId val="{00000002-7E05-4D5B-87ED-9AA60F8A503C}"/>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'Q82'!$N$40</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003F-4D62-9EDC-4307BC770CCA}"/>
              </c:ext>
            </c:extLst>
          </c:dPt>
          <c:dPt>
            <c:idx val="13"/>
            <c:invertIfNegative val="0"/>
            <c:bubble3D val="0"/>
            <c:spPr>
              <a:solidFill>
                <a:srgbClr val="747F81"/>
              </a:solidFill>
              <a:ln>
                <a:noFill/>
              </a:ln>
              <a:effectLst/>
            </c:spPr>
            <c:extLst>
              <c:ext xmlns:c16="http://schemas.microsoft.com/office/drawing/2014/chart" uri="{C3380CC4-5D6E-409C-BE32-E72D297353CC}">
                <c16:uniqueId val="{00000003-003F-4D62-9EDC-4307BC770CCA}"/>
              </c:ext>
            </c:extLst>
          </c:dPt>
          <c:dPt>
            <c:idx val="14"/>
            <c:invertIfNegative val="0"/>
            <c:bubble3D val="0"/>
            <c:spPr>
              <a:solidFill>
                <a:srgbClr val="747F81"/>
              </a:solidFill>
              <a:ln>
                <a:noFill/>
              </a:ln>
              <a:effectLst/>
            </c:spPr>
            <c:extLst>
              <c:ext xmlns:c16="http://schemas.microsoft.com/office/drawing/2014/chart" uri="{C3380CC4-5D6E-409C-BE32-E72D297353CC}">
                <c16:uniqueId val="{00000005-003F-4D62-9EDC-4307BC770CCA}"/>
              </c:ext>
            </c:extLst>
          </c:dPt>
          <c:dPt>
            <c:idx val="19"/>
            <c:invertIfNegative val="0"/>
            <c:bubble3D val="0"/>
            <c:spPr>
              <a:solidFill>
                <a:srgbClr val="747F81"/>
              </a:solidFill>
              <a:ln>
                <a:noFill/>
              </a:ln>
              <a:effectLst/>
            </c:spPr>
            <c:extLst>
              <c:ext xmlns:c16="http://schemas.microsoft.com/office/drawing/2014/chart" uri="{C3380CC4-5D6E-409C-BE32-E72D297353CC}">
                <c16:uniqueId val="{00000007-003F-4D62-9EDC-4307BC770C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'Q82'!$M$41:$M$48</c:f>
              <c:strCache>
                <c:ptCount val="8"/>
                <c:pt idx="0">
                  <c:v>Total</c:v>
                </c:pt>
                <c:pt idx="1">
                  <c:v>Male</c:v>
                </c:pt>
                <c:pt idx="2">
                  <c:v>Female</c:v>
                </c:pt>
                <c:pt idx="3">
                  <c:v>LGBT</c:v>
                </c:pt>
                <c:pt idx="4">
                  <c:v>NH White</c:v>
                </c:pt>
                <c:pt idx="5">
                  <c:v>Hispanic</c:v>
                </c:pt>
                <c:pt idx="6">
                  <c:v>M.S.</c:v>
                </c:pt>
                <c:pt idx="7">
                  <c:v>H.S.</c:v>
                </c:pt>
              </c:strCache>
            </c:strRef>
          </c:cat>
          <c:val>
            <c:numRef>
              <c:f>'Q82'!$N$41:$N$48</c:f>
              <c:numCache>
                <c:formatCode>0%</c:formatCode>
                <c:ptCount val="8"/>
                <c:pt idx="0">
                  <c:v>0.33</c:v>
                </c:pt>
                <c:pt idx="1">
                  <c:v>0.41</c:v>
                </c:pt>
                <c:pt idx="2">
                  <c:v>0.26</c:v>
                </c:pt>
                <c:pt idx="3">
                  <c:v>0.16</c:v>
                </c:pt>
                <c:pt idx="4">
                  <c:v>0.34</c:v>
                </c:pt>
                <c:pt idx="5">
                  <c:v>0.28999999999999998</c:v>
                </c:pt>
                <c:pt idx="6">
                  <c:v>0.38</c:v>
                </c:pt>
                <c:pt idx="7">
                  <c:v>0.28000000000000003</c:v>
                </c:pt>
              </c:numCache>
            </c:numRef>
          </c:val>
          <c:extLst>
            <c:ext xmlns:c16="http://schemas.microsoft.com/office/drawing/2014/chart" uri="{C3380CC4-5D6E-409C-BE32-E72D297353CC}">
              <c16:uniqueId val="{00000008-003F-4D62-9EDC-4307BC770CCA}"/>
            </c:ext>
          </c:extLst>
        </c:ser>
        <c:ser>
          <c:idx val="1"/>
          <c:order val="1"/>
          <c:tx>
            <c:strRef>
              <c:f>'Q82'!$O$40</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003F-4D62-9EDC-4307BC770CCA}"/>
              </c:ext>
            </c:extLst>
          </c:dPt>
          <c:dLbls>
            <c:dLbl>
              <c:idx val="3"/>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03F-4D62-9EDC-4307BC770C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'Q82'!$M$41:$M$48</c:f>
              <c:strCache>
                <c:ptCount val="8"/>
                <c:pt idx="0">
                  <c:v>Total</c:v>
                </c:pt>
                <c:pt idx="1">
                  <c:v>Male</c:v>
                </c:pt>
                <c:pt idx="2">
                  <c:v>Female</c:v>
                </c:pt>
                <c:pt idx="3">
                  <c:v>LGBT</c:v>
                </c:pt>
                <c:pt idx="4">
                  <c:v>NH White</c:v>
                </c:pt>
                <c:pt idx="5">
                  <c:v>Hispanic</c:v>
                </c:pt>
                <c:pt idx="6">
                  <c:v>M.S.</c:v>
                </c:pt>
                <c:pt idx="7">
                  <c:v>H.S.</c:v>
                </c:pt>
              </c:strCache>
            </c:strRef>
          </c:cat>
          <c:val>
            <c:numRef>
              <c:f>'Q82'!$O$41:$O$48</c:f>
              <c:numCache>
                <c:formatCode>0%</c:formatCode>
                <c:ptCount val="8"/>
                <c:pt idx="0">
                  <c:v>0.32</c:v>
                </c:pt>
                <c:pt idx="1">
                  <c:v>0.41539999999999999</c:v>
                </c:pt>
                <c:pt idx="2">
                  <c:v>0.23699999999999999</c:v>
                </c:pt>
                <c:pt idx="3">
                  <c:v>0</c:v>
                </c:pt>
                <c:pt idx="4">
                  <c:v>0.3448</c:v>
                </c:pt>
                <c:pt idx="5">
                  <c:v>0.25230000000000002</c:v>
                </c:pt>
                <c:pt idx="6">
                  <c:v>0.34510000000000002</c:v>
                </c:pt>
                <c:pt idx="7">
                  <c:v>0.30690000000000001</c:v>
                </c:pt>
              </c:numCache>
            </c:numRef>
          </c:val>
          <c:extLst>
            <c:ext xmlns:c16="http://schemas.microsoft.com/office/drawing/2014/chart" uri="{C3380CC4-5D6E-409C-BE32-E72D297353CC}">
              <c16:uniqueId val="{0000000C-003F-4D62-9EDC-4307BC770CCA}"/>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a:t>
            </a:r>
            <a:r>
              <a:rPr lang="en-US" sz="1000" baseline="0">
                <a:latin typeface="Univers" panose="020B0503020202020204" pitchFamily="34" charset="0"/>
              </a:rPr>
              <a:t> </a:t>
            </a:r>
            <a:r>
              <a:rPr lang="en-US" sz="1000">
                <a:latin typeface="Univers" panose="020B0503020202020204" pitchFamily="34" charset="0"/>
              </a:rPr>
              <a:t>During the </a:t>
            </a:r>
            <a:r>
              <a:rPr lang="en-US" sz="1000" b="1">
                <a:latin typeface="Univers" panose="020B0503020202020204" pitchFamily="34" charset="0"/>
              </a:rPr>
              <a:t>past 12 months</a:t>
            </a:r>
            <a:r>
              <a:rPr lang="en-US" sz="1000">
                <a:latin typeface="Univers" panose="020B0503020202020204" pitchFamily="34" charset="0"/>
              </a:rPr>
              <a:t>, on how many sports teams did you play? (Count any teams run by your school or community groups.)</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'Q83'!$Q$5</c:f>
              <c:strCache>
                <c:ptCount val="1"/>
                <c:pt idx="0">
                  <c:v>0 teams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'Q83'!$R$4</c:f>
              <c:strCache>
                <c:ptCount val="1"/>
                <c:pt idx="0">
                  <c:v>Q. 83. During the past 12 months, on how many sports teams did you play? (Count any teams run by your school or community groups.)</c:v>
                </c:pt>
              </c:strCache>
            </c:strRef>
          </c:cat>
          <c:val>
            <c:numRef>
              <c:f>'Q83'!$R$5</c:f>
              <c:numCache>
                <c:formatCode>0%</c:formatCode>
                <c:ptCount val="1"/>
                <c:pt idx="0">
                  <c:v>0.27460000000000001</c:v>
                </c:pt>
              </c:numCache>
            </c:numRef>
          </c:val>
          <c:extLst>
            <c:ext xmlns:c16="http://schemas.microsoft.com/office/drawing/2014/chart" uri="{C3380CC4-5D6E-409C-BE32-E72D297353CC}">
              <c16:uniqueId val="{00000000-D9C2-423D-A5D3-71D6CF0CB2CE}"/>
            </c:ext>
          </c:extLst>
        </c:ser>
        <c:ser>
          <c:idx val="1"/>
          <c:order val="1"/>
          <c:tx>
            <c:strRef>
              <c:f>'Q83'!$Q$6</c:f>
              <c:strCache>
                <c:ptCount val="1"/>
                <c:pt idx="0">
                  <c:v>1 team</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'Q83'!$R$4</c:f>
              <c:strCache>
                <c:ptCount val="1"/>
                <c:pt idx="0">
                  <c:v>Q. 83. During the past 12 months, on how many sports teams did you play? (Count any teams run by your school or community groups.)</c:v>
                </c:pt>
              </c:strCache>
            </c:strRef>
          </c:cat>
          <c:val>
            <c:numRef>
              <c:f>'Q83'!$R$6</c:f>
              <c:numCache>
                <c:formatCode>0%</c:formatCode>
                <c:ptCount val="1"/>
                <c:pt idx="0">
                  <c:v>0.2074</c:v>
                </c:pt>
              </c:numCache>
            </c:numRef>
          </c:val>
          <c:extLst>
            <c:ext xmlns:c16="http://schemas.microsoft.com/office/drawing/2014/chart" uri="{C3380CC4-5D6E-409C-BE32-E72D297353CC}">
              <c16:uniqueId val="{00000001-D9C2-423D-A5D3-71D6CF0CB2CE}"/>
            </c:ext>
          </c:extLst>
        </c:ser>
        <c:ser>
          <c:idx val="2"/>
          <c:order val="2"/>
          <c:tx>
            <c:strRef>
              <c:f>'Q83'!$Q$7</c:f>
              <c:strCache>
                <c:ptCount val="1"/>
                <c:pt idx="0">
                  <c:v>2 teams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'Q83'!$R$4</c:f>
              <c:strCache>
                <c:ptCount val="1"/>
                <c:pt idx="0">
                  <c:v>Q. 83. During the past 12 months, on how many sports teams did you play? (Count any teams run by your school or community groups.)</c:v>
                </c:pt>
              </c:strCache>
            </c:strRef>
          </c:cat>
          <c:val>
            <c:numRef>
              <c:f>'Q83'!$R$7</c:f>
              <c:numCache>
                <c:formatCode>0%</c:formatCode>
                <c:ptCount val="1"/>
                <c:pt idx="0">
                  <c:v>0.20180000000000001</c:v>
                </c:pt>
              </c:numCache>
            </c:numRef>
          </c:val>
          <c:extLst>
            <c:ext xmlns:c16="http://schemas.microsoft.com/office/drawing/2014/chart" uri="{C3380CC4-5D6E-409C-BE32-E72D297353CC}">
              <c16:uniqueId val="{00000002-D9C2-423D-A5D3-71D6CF0CB2CE}"/>
            </c:ext>
          </c:extLst>
        </c:ser>
        <c:ser>
          <c:idx val="3"/>
          <c:order val="3"/>
          <c:tx>
            <c:strRef>
              <c:f>'Q83'!$Q$8</c:f>
              <c:strCache>
                <c:ptCount val="1"/>
                <c:pt idx="0">
                  <c:v>3 or more teams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'Q83'!$R$4</c:f>
              <c:strCache>
                <c:ptCount val="1"/>
                <c:pt idx="0">
                  <c:v>Q. 83. During the past 12 months, on how many sports teams did you play? (Count any teams run by your school or community groups.)</c:v>
                </c:pt>
              </c:strCache>
            </c:strRef>
          </c:cat>
          <c:val>
            <c:numRef>
              <c:f>'Q83'!$R$8</c:f>
              <c:numCache>
                <c:formatCode>0%</c:formatCode>
                <c:ptCount val="1"/>
                <c:pt idx="0">
                  <c:v>0.31630000000000003</c:v>
                </c:pt>
              </c:numCache>
            </c:numRef>
          </c:val>
          <c:extLst>
            <c:ext xmlns:c16="http://schemas.microsoft.com/office/drawing/2014/chart" uri="{C3380CC4-5D6E-409C-BE32-E72D297353CC}">
              <c16:uniqueId val="{00000003-D9C2-423D-A5D3-71D6CF0CB2CE}"/>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'Q83'!$L$34</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7A45-4553-844A-0EF761700D59}"/>
              </c:ext>
            </c:extLst>
          </c:dPt>
          <c:dPt>
            <c:idx val="13"/>
            <c:invertIfNegative val="0"/>
            <c:bubble3D val="0"/>
            <c:spPr>
              <a:solidFill>
                <a:srgbClr val="747F81"/>
              </a:solidFill>
              <a:ln>
                <a:noFill/>
              </a:ln>
              <a:effectLst/>
            </c:spPr>
            <c:extLst>
              <c:ext xmlns:c16="http://schemas.microsoft.com/office/drawing/2014/chart" uri="{C3380CC4-5D6E-409C-BE32-E72D297353CC}">
                <c16:uniqueId val="{00000003-7A45-4553-844A-0EF761700D59}"/>
              </c:ext>
            </c:extLst>
          </c:dPt>
          <c:dPt>
            <c:idx val="14"/>
            <c:invertIfNegative val="0"/>
            <c:bubble3D val="0"/>
            <c:spPr>
              <a:solidFill>
                <a:srgbClr val="747F81"/>
              </a:solidFill>
              <a:ln>
                <a:noFill/>
              </a:ln>
              <a:effectLst/>
            </c:spPr>
            <c:extLst>
              <c:ext xmlns:c16="http://schemas.microsoft.com/office/drawing/2014/chart" uri="{C3380CC4-5D6E-409C-BE32-E72D297353CC}">
                <c16:uniqueId val="{00000005-7A45-4553-844A-0EF761700D59}"/>
              </c:ext>
            </c:extLst>
          </c:dPt>
          <c:dPt>
            <c:idx val="19"/>
            <c:invertIfNegative val="0"/>
            <c:bubble3D val="0"/>
            <c:spPr>
              <a:solidFill>
                <a:srgbClr val="747F81"/>
              </a:solidFill>
              <a:ln>
                <a:noFill/>
              </a:ln>
              <a:effectLst/>
            </c:spPr>
            <c:extLst>
              <c:ext xmlns:c16="http://schemas.microsoft.com/office/drawing/2014/chart" uri="{C3380CC4-5D6E-409C-BE32-E72D297353CC}">
                <c16:uniqueId val="{00000007-7A45-4553-844A-0EF761700D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'Q83'!$K$35:$K$42</c:f>
              <c:strCache>
                <c:ptCount val="8"/>
                <c:pt idx="0">
                  <c:v>Total</c:v>
                </c:pt>
                <c:pt idx="1">
                  <c:v>Male</c:v>
                </c:pt>
                <c:pt idx="2">
                  <c:v>Female</c:v>
                </c:pt>
                <c:pt idx="3">
                  <c:v>LGBT</c:v>
                </c:pt>
                <c:pt idx="4">
                  <c:v>NH White</c:v>
                </c:pt>
                <c:pt idx="5">
                  <c:v>Hispanic</c:v>
                </c:pt>
                <c:pt idx="6">
                  <c:v>M.S.</c:v>
                </c:pt>
                <c:pt idx="7">
                  <c:v>H.S.</c:v>
                </c:pt>
              </c:strCache>
            </c:strRef>
          </c:cat>
          <c:val>
            <c:numRef>
              <c:f>'Q83'!$L$35:$L$42</c:f>
              <c:numCache>
                <c:formatCode>0%</c:formatCode>
                <c:ptCount val="8"/>
                <c:pt idx="0">
                  <c:v>0.7</c:v>
                </c:pt>
                <c:pt idx="1">
                  <c:v>0.7</c:v>
                </c:pt>
                <c:pt idx="2">
                  <c:v>0.71</c:v>
                </c:pt>
                <c:pt idx="3">
                  <c:v>0.47</c:v>
                </c:pt>
                <c:pt idx="4">
                  <c:v>0.72</c:v>
                </c:pt>
                <c:pt idx="5">
                  <c:v>0.65</c:v>
                </c:pt>
                <c:pt idx="6">
                  <c:v>0.74</c:v>
                </c:pt>
                <c:pt idx="7">
                  <c:v>0.66</c:v>
                </c:pt>
              </c:numCache>
            </c:numRef>
          </c:val>
          <c:extLst>
            <c:ext xmlns:c16="http://schemas.microsoft.com/office/drawing/2014/chart" uri="{C3380CC4-5D6E-409C-BE32-E72D297353CC}">
              <c16:uniqueId val="{00000008-7A45-4553-844A-0EF761700D59}"/>
            </c:ext>
          </c:extLst>
        </c:ser>
        <c:ser>
          <c:idx val="1"/>
          <c:order val="1"/>
          <c:tx>
            <c:strRef>
              <c:f>'Q83'!$M$34</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7A45-4553-844A-0EF761700D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'Q83'!$K$35:$K$42</c:f>
              <c:strCache>
                <c:ptCount val="8"/>
                <c:pt idx="0">
                  <c:v>Total</c:v>
                </c:pt>
                <c:pt idx="1">
                  <c:v>Male</c:v>
                </c:pt>
                <c:pt idx="2">
                  <c:v>Female</c:v>
                </c:pt>
                <c:pt idx="3">
                  <c:v>LGBT</c:v>
                </c:pt>
                <c:pt idx="4">
                  <c:v>NH White</c:v>
                </c:pt>
                <c:pt idx="5">
                  <c:v>Hispanic</c:v>
                </c:pt>
                <c:pt idx="6">
                  <c:v>M.S.</c:v>
                </c:pt>
                <c:pt idx="7">
                  <c:v>H.S.</c:v>
                </c:pt>
              </c:strCache>
            </c:strRef>
          </c:cat>
          <c:val>
            <c:numRef>
              <c:f>'Q83'!$M$35:$M$42</c:f>
              <c:numCache>
                <c:formatCode>0%</c:formatCode>
                <c:ptCount val="8"/>
                <c:pt idx="0">
                  <c:v>0.72540000000000004</c:v>
                </c:pt>
                <c:pt idx="1">
                  <c:v>0.70490000000000008</c:v>
                </c:pt>
                <c:pt idx="2">
                  <c:v>0.74490000000000001</c:v>
                </c:pt>
                <c:pt idx="3">
                  <c:v>0.42420000000000002</c:v>
                </c:pt>
                <c:pt idx="4">
                  <c:v>0.73330000000000006</c:v>
                </c:pt>
                <c:pt idx="5">
                  <c:v>0.70229999999999992</c:v>
                </c:pt>
                <c:pt idx="6">
                  <c:v>0.78310000000000002</c:v>
                </c:pt>
                <c:pt idx="7">
                  <c:v>0.6774</c:v>
                </c:pt>
              </c:numCache>
            </c:numRef>
          </c:val>
          <c:extLst>
            <c:ext xmlns:c16="http://schemas.microsoft.com/office/drawing/2014/chart" uri="{C3380CC4-5D6E-409C-BE32-E72D297353CC}">
              <c16:uniqueId val="{0000000B-7A45-4553-844A-0EF761700D59}"/>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the past 12 months, how many times did you have a concussion from playing a sport or being physically active?</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'Q84'!$R$5</c:f>
              <c:strCache>
                <c:ptCount val="1"/>
                <c:pt idx="0">
                  <c:v>0 times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'Q84'!$S$4</c:f>
              <c:strCache>
                <c:ptCount val="1"/>
                <c:pt idx="0">
                  <c:v>Q. During the past 12 months, how many times did you have a concussion from playing a sport or being physically active?</c:v>
                </c:pt>
              </c:strCache>
            </c:strRef>
          </c:cat>
          <c:val>
            <c:numRef>
              <c:f>'Q84'!$S$5</c:f>
              <c:numCache>
                <c:formatCode>0%</c:formatCode>
                <c:ptCount val="1"/>
                <c:pt idx="0">
                  <c:v>0.85580000000000001</c:v>
                </c:pt>
              </c:numCache>
            </c:numRef>
          </c:val>
          <c:extLst>
            <c:ext xmlns:c16="http://schemas.microsoft.com/office/drawing/2014/chart" uri="{C3380CC4-5D6E-409C-BE32-E72D297353CC}">
              <c16:uniqueId val="{00000000-FF42-4240-8C65-D39F9B266D3B}"/>
            </c:ext>
          </c:extLst>
        </c:ser>
        <c:ser>
          <c:idx val="1"/>
          <c:order val="1"/>
          <c:tx>
            <c:strRef>
              <c:f>'Q84'!$R$6</c:f>
              <c:strCache>
                <c:ptCount val="1"/>
                <c:pt idx="0">
                  <c:v>1 time</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'Q84'!$S$4</c:f>
              <c:strCache>
                <c:ptCount val="1"/>
                <c:pt idx="0">
                  <c:v>Q. During the past 12 months, how many times did you have a concussion from playing a sport or being physically active?</c:v>
                </c:pt>
              </c:strCache>
            </c:strRef>
          </c:cat>
          <c:val>
            <c:numRef>
              <c:f>'Q84'!$S$6</c:f>
              <c:numCache>
                <c:formatCode>0%</c:formatCode>
                <c:ptCount val="1"/>
                <c:pt idx="0">
                  <c:v>9.4600000000000004E-2</c:v>
                </c:pt>
              </c:numCache>
            </c:numRef>
          </c:val>
          <c:extLst>
            <c:ext xmlns:c16="http://schemas.microsoft.com/office/drawing/2014/chart" uri="{C3380CC4-5D6E-409C-BE32-E72D297353CC}">
              <c16:uniqueId val="{00000001-FF42-4240-8C65-D39F9B266D3B}"/>
            </c:ext>
          </c:extLst>
        </c:ser>
        <c:ser>
          <c:idx val="2"/>
          <c:order val="2"/>
          <c:tx>
            <c:strRef>
              <c:f>'Q84'!$R$7</c:f>
              <c:strCache>
                <c:ptCount val="1"/>
                <c:pt idx="0">
                  <c:v>2 times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'Q84'!$S$4</c:f>
              <c:strCache>
                <c:ptCount val="1"/>
                <c:pt idx="0">
                  <c:v>Q. During the past 12 months, how many times did you have a concussion from playing a sport or being physically active?</c:v>
                </c:pt>
              </c:strCache>
            </c:strRef>
          </c:cat>
          <c:val>
            <c:numRef>
              <c:f>'Q84'!$S$7</c:f>
              <c:numCache>
                <c:formatCode>0%</c:formatCode>
                <c:ptCount val="1"/>
                <c:pt idx="0">
                  <c:v>2.3199999999999998E-2</c:v>
                </c:pt>
              </c:numCache>
            </c:numRef>
          </c:val>
          <c:extLst>
            <c:ext xmlns:c16="http://schemas.microsoft.com/office/drawing/2014/chart" uri="{C3380CC4-5D6E-409C-BE32-E72D297353CC}">
              <c16:uniqueId val="{00000002-FF42-4240-8C65-D39F9B266D3B}"/>
            </c:ext>
          </c:extLst>
        </c:ser>
        <c:ser>
          <c:idx val="3"/>
          <c:order val="3"/>
          <c:tx>
            <c:strRef>
              <c:f>'Q84'!$R$8</c:f>
              <c:strCache>
                <c:ptCount val="1"/>
                <c:pt idx="0">
                  <c:v>3 or more times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'Q84'!$S$4</c:f>
              <c:strCache>
                <c:ptCount val="1"/>
                <c:pt idx="0">
                  <c:v>Q. During the past 12 months, how many times did you have a concussion from playing a sport or being physically active?</c:v>
                </c:pt>
              </c:strCache>
            </c:strRef>
          </c:cat>
          <c:val>
            <c:numRef>
              <c:f>'Q84'!$S$8</c:f>
              <c:numCache>
                <c:formatCode>0%</c:formatCode>
                <c:ptCount val="1"/>
                <c:pt idx="0">
                  <c:v>2.64E-2</c:v>
                </c:pt>
              </c:numCache>
            </c:numRef>
          </c:val>
          <c:extLst>
            <c:ext xmlns:c16="http://schemas.microsoft.com/office/drawing/2014/chart" uri="{C3380CC4-5D6E-409C-BE32-E72D297353CC}">
              <c16:uniqueId val="{00000003-FF42-4240-8C65-D39F9B266D3B}"/>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'Vio-Q18'!$E$29</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'Vio-Q18'!$B$30:$B$36</c:f>
              <c:strCache>
                <c:ptCount val="7"/>
                <c:pt idx="0">
                  <c:v>2010</c:v>
                </c:pt>
                <c:pt idx="1">
                  <c:v>2013</c:v>
                </c:pt>
                <c:pt idx="2">
                  <c:v>2016</c:v>
                </c:pt>
                <c:pt idx="3">
                  <c:v>2019</c:v>
                </c:pt>
                <c:pt idx="4">
                  <c:v>2022</c:v>
                </c:pt>
                <c:pt idx="5">
                  <c:v>2024</c:v>
                </c:pt>
                <c:pt idx="6">
                  <c:v>Average 6th-12th over time</c:v>
                </c:pt>
              </c:strCache>
            </c:strRef>
          </c:cat>
          <c:val>
            <c:numRef>
              <c:f>'Vio-Q18'!$E$30:$E$36</c:f>
              <c:numCache>
                <c:formatCode>General</c:formatCode>
                <c:ptCount val="7"/>
                <c:pt idx="6" formatCode="0%">
                  <c:v>0.21800000000000003</c:v>
                </c:pt>
              </c:numCache>
            </c:numRef>
          </c:val>
          <c:extLst>
            <c:ext xmlns:c16="http://schemas.microsoft.com/office/drawing/2014/chart" uri="{C3380CC4-5D6E-409C-BE32-E72D297353CC}">
              <c16:uniqueId val="{00000000-14F8-4AC5-A637-3783B60CDDFA}"/>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'Vio-Q18'!$C$29</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F8-4AC5-A637-3783B60CDDFA}"/>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'Vio-Q18'!$B$30:$B$36</c:f>
              <c:strCache>
                <c:ptCount val="7"/>
                <c:pt idx="0">
                  <c:v>2010</c:v>
                </c:pt>
                <c:pt idx="1">
                  <c:v>2013</c:v>
                </c:pt>
                <c:pt idx="2">
                  <c:v>2016</c:v>
                </c:pt>
                <c:pt idx="3">
                  <c:v>2019</c:v>
                </c:pt>
                <c:pt idx="4">
                  <c:v>2022</c:v>
                </c:pt>
                <c:pt idx="5">
                  <c:v>2024</c:v>
                </c:pt>
                <c:pt idx="6">
                  <c:v>Average 6th-12th over time</c:v>
                </c:pt>
              </c:strCache>
            </c:strRef>
          </c:xVal>
          <c:yVal>
            <c:numRef>
              <c:f>'Vio-Q18'!$C$30:$C$36</c:f>
              <c:numCache>
                <c:formatCode>0%</c:formatCode>
                <c:ptCount val="7"/>
                <c:pt idx="0">
                  <c:v>0.3</c:v>
                </c:pt>
                <c:pt idx="1">
                  <c:v>0.24</c:v>
                </c:pt>
                <c:pt idx="2">
                  <c:v>0.13</c:v>
                </c:pt>
                <c:pt idx="3">
                  <c:v>0.23</c:v>
                </c:pt>
                <c:pt idx="4">
                  <c:v>0.19</c:v>
                </c:pt>
                <c:pt idx="5">
                  <c:v>0.15594974131559503</c:v>
                </c:pt>
              </c:numCache>
            </c:numRef>
          </c:yVal>
          <c:smooth val="0"/>
          <c:extLst>
            <c:ext xmlns:c16="http://schemas.microsoft.com/office/drawing/2014/chart" uri="{C3380CC4-5D6E-409C-BE32-E72D297353CC}">
              <c16:uniqueId val="{00000002-14F8-4AC5-A637-3783B60CDDFA}"/>
            </c:ext>
          </c:extLst>
        </c:ser>
        <c:ser>
          <c:idx val="1"/>
          <c:order val="1"/>
          <c:tx>
            <c:strRef>
              <c:f>'Vio-Q18'!$D$29</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F8-4AC5-A637-3783B60CDDFA}"/>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'Vio-Q18'!$B$30:$B$36</c:f>
              <c:strCache>
                <c:ptCount val="7"/>
                <c:pt idx="0">
                  <c:v>2010</c:v>
                </c:pt>
                <c:pt idx="1">
                  <c:v>2013</c:v>
                </c:pt>
                <c:pt idx="2">
                  <c:v>2016</c:v>
                </c:pt>
                <c:pt idx="3">
                  <c:v>2019</c:v>
                </c:pt>
                <c:pt idx="4">
                  <c:v>2022</c:v>
                </c:pt>
                <c:pt idx="5">
                  <c:v>2024</c:v>
                </c:pt>
                <c:pt idx="6">
                  <c:v>Average 6th-12th over time</c:v>
                </c:pt>
              </c:strCache>
            </c:strRef>
          </c:xVal>
          <c:yVal>
            <c:numRef>
              <c:f>'Vio-Q18'!$D$30:$D$36</c:f>
              <c:numCache>
                <c:formatCode>General</c:formatCode>
                <c:ptCount val="7"/>
                <c:pt idx="3" formatCode="0%">
                  <c:v>0.26</c:v>
                </c:pt>
                <c:pt idx="4" formatCode="0%">
                  <c:v>0.15</c:v>
                </c:pt>
                <c:pt idx="5" formatCode="0%">
                  <c:v>0.12465753424657533</c:v>
                </c:pt>
              </c:numCache>
            </c:numRef>
          </c:yVal>
          <c:smooth val="0"/>
          <c:extLst>
            <c:ext xmlns:c16="http://schemas.microsoft.com/office/drawing/2014/chart" uri="{C3380CC4-5D6E-409C-BE32-E72D297353CC}">
              <c16:uniqueId val="{00000004-14F8-4AC5-A637-3783B60CDDFA}"/>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'Q84'!$M$34</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E193-48E9-BB20-BB8829C179C8}"/>
              </c:ext>
            </c:extLst>
          </c:dPt>
          <c:dPt>
            <c:idx val="13"/>
            <c:invertIfNegative val="0"/>
            <c:bubble3D val="0"/>
            <c:spPr>
              <a:solidFill>
                <a:srgbClr val="747F81"/>
              </a:solidFill>
              <a:ln>
                <a:noFill/>
              </a:ln>
              <a:effectLst/>
            </c:spPr>
            <c:extLst>
              <c:ext xmlns:c16="http://schemas.microsoft.com/office/drawing/2014/chart" uri="{C3380CC4-5D6E-409C-BE32-E72D297353CC}">
                <c16:uniqueId val="{00000003-E193-48E9-BB20-BB8829C179C8}"/>
              </c:ext>
            </c:extLst>
          </c:dPt>
          <c:dPt>
            <c:idx val="14"/>
            <c:invertIfNegative val="0"/>
            <c:bubble3D val="0"/>
            <c:spPr>
              <a:solidFill>
                <a:srgbClr val="747F81"/>
              </a:solidFill>
              <a:ln>
                <a:noFill/>
              </a:ln>
              <a:effectLst/>
            </c:spPr>
            <c:extLst>
              <c:ext xmlns:c16="http://schemas.microsoft.com/office/drawing/2014/chart" uri="{C3380CC4-5D6E-409C-BE32-E72D297353CC}">
                <c16:uniqueId val="{00000005-E193-48E9-BB20-BB8829C179C8}"/>
              </c:ext>
            </c:extLst>
          </c:dPt>
          <c:dPt>
            <c:idx val="19"/>
            <c:invertIfNegative val="0"/>
            <c:bubble3D val="0"/>
            <c:spPr>
              <a:solidFill>
                <a:srgbClr val="747F81"/>
              </a:solidFill>
              <a:ln>
                <a:noFill/>
              </a:ln>
              <a:effectLst/>
            </c:spPr>
            <c:extLst>
              <c:ext xmlns:c16="http://schemas.microsoft.com/office/drawing/2014/chart" uri="{C3380CC4-5D6E-409C-BE32-E72D297353CC}">
                <c16:uniqueId val="{00000007-E193-48E9-BB20-BB8829C179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'Q84'!$L$35:$L$42</c:f>
              <c:strCache>
                <c:ptCount val="8"/>
                <c:pt idx="0">
                  <c:v>Total</c:v>
                </c:pt>
                <c:pt idx="1">
                  <c:v>Male</c:v>
                </c:pt>
                <c:pt idx="2">
                  <c:v>Female</c:v>
                </c:pt>
                <c:pt idx="3">
                  <c:v>LGBT</c:v>
                </c:pt>
                <c:pt idx="4">
                  <c:v>NH White</c:v>
                </c:pt>
                <c:pt idx="5">
                  <c:v>Hispanic</c:v>
                </c:pt>
                <c:pt idx="6">
                  <c:v>M.S.</c:v>
                </c:pt>
                <c:pt idx="7">
                  <c:v>H.S.</c:v>
                </c:pt>
              </c:strCache>
            </c:strRef>
          </c:cat>
          <c:val>
            <c:numRef>
              <c:f>'Q84'!$M$35:$M$42</c:f>
              <c:numCache>
                <c:formatCode>0%</c:formatCode>
                <c:ptCount val="8"/>
                <c:pt idx="0">
                  <c:v>0.15</c:v>
                </c:pt>
                <c:pt idx="1">
                  <c:v>0.18</c:v>
                </c:pt>
                <c:pt idx="2">
                  <c:v>0.12</c:v>
                </c:pt>
                <c:pt idx="3">
                  <c:v>0.14000000000000001</c:v>
                </c:pt>
                <c:pt idx="4">
                  <c:v>0.14000000000000001</c:v>
                </c:pt>
                <c:pt idx="5">
                  <c:v>0.17</c:v>
                </c:pt>
                <c:pt idx="6">
                  <c:v>0.15</c:v>
                </c:pt>
                <c:pt idx="7">
                  <c:v>0.15</c:v>
                </c:pt>
              </c:numCache>
            </c:numRef>
          </c:val>
          <c:extLst>
            <c:ext xmlns:c16="http://schemas.microsoft.com/office/drawing/2014/chart" uri="{C3380CC4-5D6E-409C-BE32-E72D297353CC}">
              <c16:uniqueId val="{00000008-E193-48E9-BB20-BB8829C179C8}"/>
            </c:ext>
          </c:extLst>
        </c:ser>
        <c:ser>
          <c:idx val="1"/>
          <c:order val="1"/>
          <c:tx>
            <c:strRef>
              <c:f>'Q84'!$N$34</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E193-48E9-BB20-BB8829C179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'Q84'!$L$35:$L$42</c:f>
              <c:strCache>
                <c:ptCount val="8"/>
                <c:pt idx="0">
                  <c:v>Total</c:v>
                </c:pt>
                <c:pt idx="1">
                  <c:v>Male</c:v>
                </c:pt>
                <c:pt idx="2">
                  <c:v>Female</c:v>
                </c:pt>
                <c:pt idx="3">
                  <c:v>LGBT</c:v>
                </c:pt>
                <c:pt idx="4">
                  <c:v>NH White</c:v>
                </c:pt>
                <c:pt idx="5">
                  <c:v>Hispanic</c:v>
                </c:pt>
                <c:pt idx="6">
                  <c:v>M.S.</c:v>
                </c:pt>
                <c:pt idx="7">
                  <c:v>H.S.</c:v>
                </c:pt>
              </c:strCache>
            </c:strRef>
          </c:cat>
          <c:val>
            <c:numRef>
              <c:f>'Q84'!$N$35:$N$42</c:f>
              <c:numCache>
                <c:formatCode>0%</c:formatCode>
                <c:ptCount val="8"/>
                <c:pt idx="0">
                  <c:v>0.14419999999999999</c:v>
                </c:pt>
                <c:pt idx="1">
                  <c:v>0.16830000000000001</c:v>
                </c:pt>
                <c:pt idx="2">
                  <c:v>0.12109999999999999</c:v>
                </c:pt>
                <c:pt idx="3">
                  <c:v>0</c:v>
                </c:pt>
                <c:pt idx="4">
                  <c:v>0.13260000000000005</c:v>
                </c:pt>
                <c:pt idx="5">
                  <c:v>0.19069999999999998</c:v>
                </c:pt>
                <c:pt idx="6">
                  <c:v>0.13959999999999995</c:v>
                </c:pt>
                <c:pt idx="7">
                  <c:v>0.14810000000000001</c:v>
                </c:pt>
              </c:numCache>
            </c:numRef>
          </c:val>
          <c:extLst>
            <c:ext xmlns:c16="http://schemas.microsoft.com/office/drawing/2014/chart" uri="{C3380CC4-5D6E-409C-BE32-E72D297353CC}">
              <c16:uniqueId val="{0000000B-E193-48E9-BB20-BB8829C179C8}"/>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r>
              <a:rPr lang="en-US" sz="1000">
                <a:latin typeface="Univers" panose="020B0503020202020204" pitchFamily="34" charset="0"/>
              </a:rPr>
              <a:t>Q. On an average school day, how many hours do you spend in front of a TV, computer, smart phone, or other electronic device watching shows or videos, playing games, accessing the Internet, or using social media (also called "screen time</a:t>
            </a:r>
            <a:r>
              <a:rPr lang="en-US" sz="1000" b="0">
                <a:solidFill>
                  <a:sysClr val="windowText" lastClr="000000"/>
                </a:solidFill>
                <a:latin typeface="Univers" panose="020B0503020202020204" pitchFamily="34" charset="0"/>
              </a:rPr>
              <a:t>")?</a:t>
            </a:r>
          </a:p>
        </c:rich>
      </c:tx>
      <c:overlay val="0"/>
      <c:spPr>
        <a:noFill/>
        <a:ln>
          <a:noFill/>
        </a:ln>
        <a:effectLst/>
      </c:spPr>
      <c:txPr>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'Q86'!$R$5</c:f>
              <c:strCache>
                <c:ptCount val="1"/>
                <c:pt idx="0">
                  <c:v>Less than 1 hour per day</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'Q86'!$S$5</c:f>
              <c:numCache>
                <c:formatCode>0%</c:formatCode>
                <c:ptCount val="1"/>
                <c:pt idx="0">
                  <c:v>4.82E-2</c:v>
                </c:pt>
              </c:numCache>
            </c:numRef>
          </c:val>
          <c:extLst>
            <c:ext xmlns:c16="http://schemas.microsoft.com/office/drawing/2014/chart" uri="{C3380CC4-5D6E-409C-BE32-E72D297353CC}">
              <c16:uniqueId val="{00000000-482D-4DC9-AB39-CF3AAE4110EC}"/>
            </c:ext>
          </c:extLst>
        </c:ser>
        <c:ser>
          <c:idx val="1"/>
          <c:order val="1"/>
          <c:tx>
            <c:strRef>
              <c:f>'Q86'!$R$6</c:f>
              <c:strCache>
                <c:ptCount val="1"/>
                <c:pt idx="0">
                  <c:v>1 hour per day</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'Q86'!$S$6</c:f>
              <c:numCache>
                <c:formatCode>0%</c:formatCode>
                <c:ptCount val="1"/>
                <c:pt idx="0">
                  <c:v>8.6699999999999999E-2</c:v>
                </c:pt>
              </c:numCache>
            </c:numRef>
          </c:val>
          <c:extLst>
            <c:ext xmlns:c16="http://schemas.microsoft.com/office/drawing/2014/chart" uri="{C3380CC4-5D6E-409C-BE32-E72D297353CC}">
              <c16:uniqueId val="{00000001-482D-4DC9-AB39-CF3AAE4110EC}"/>
            </c:ext>
          </c:extLst>
        </c:ser>
        <c:ser>
          <c:idx val="2"/>
          <c:order val="2"/>
          <c:tx>
            <c:strRef>
              <c:f>'Q86'!$R$7</c:f>
              <c:strCache>
                <c:ptCount val="1"/>
                <c:pt idx="0">
                  <c:v>2 hours per day</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'Q86'!$S$7</c:f>
              <c:numCache>
                <c:formatCode>0%</c:formatCode>
                <c:ptCount val="1"/>
                <c:pt idx="0">
                  <c:v>0.159</c:v>
                </c:pt>
              </c:numCache>
            </c:numRef>
          </c:val>
          <c:extLst>
            <c:ext xmlns:c16="http://schemas.microsoft.com/office/drawing/2014/chart" uri="{C3380CC4-5D6E-409C-BE32-E72D297353CC}">
              <c16:uniqueId val="{00000002-482D-4DC9-AB39-CF3AAE4110EC}"/>
            </c:ext>
          </c:extLst>
        </c:ser>
        <c:ser>
          <c:idx val="3"/>
          <c:order val="3"/>
          <c:tx>
            <c:strRef>
              <c:f>'Q86'!$R$8</c:f>
              <c:strCache>
                <c:ptCount val="1"/>
                <c:pt idx="0">
                  <c:v>3 hours per day</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'Q86'!$S$8</c:f>
              <c:numCache>
                <c:formatCode>0%</c:formatCode>
                <c:ptCount val="1"/>
                <c:pt idx="0">
                  <c:v>0.2225</c:v>
                </c:pt>
              </c:numCache>
            </c:numRef>
          </c:val>
          <c:extLst>
            <c:ext xmlns:c16="http://schemas.microsoft.com/office/drawing/2014/chart" uri="{C3380CC4-5D6E-409C-BE32-E72D297353CC}">
              <c16:uniqueId val="{00000003-482D-4DC9-AB39-CF3AAE4110EC}"/>
            </c:ext>
          </c:extLst>
        </c:ser>
        <c:ser>
          <c:idx val="4"/>
          <c:order val="4"/>
          <c:tx>
            <c:strRef>
              <c:f>'Q86'!$R$9</c:f>
              <c:strCache>
                <c:ptCount val="1"/>
                <c:pt idx="0">
                  <c:v>4 hours per day</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'Q86'!$S$9</c:f>
              <c:numCache>
                <c:formatCode>0%</c:formatCode>
                <c:ptCount val="1"/>
                <c:pt idx="0">
                  <c:v>0.18709999999999999</c:v>
                </c:pt>
              </c:numCache>
            </c:numRef>
          </c:val>
          <c:extLst>
            <c:ext xmlns:c16="http://schemas.microsoft.com/office/drawing/2014/chart" uri="{C3380CC4-5D6E-409C-BE32-E72D297353CC}">
              <c16:uniqueId val="{00000004-482D-4DC9-AB39-CF3AAE4110EC}"/>
            </c:ext>
          </c:extLst>
        </c:ser>
        <c:ser>
          <c:idx val="5"/>
          <c:order val="5"/>
          <c:tx>
            <c:strRef>
              <c:f>'Q86'!$R$10</c:f>
              <c:strCache>
                <c:ptCount val="1"/>
                <c:pt idx="0">
                  <c:v>5 or more hours per day</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'Q86'!$S$4</c:f>
              <c:strCache>
                <c:ptCount val="1"/>
                <c:pt idx="0">
                  <c:v>Q. On an average school day, how many hours do you spend in front of a TV, computer, smart phone, or other electronic device watching shows or videos, playing games, accessing the Internet, or using social media (also called "screen time")? (Do not count t</c:v>
                </c:pt>
              </c:strCache>
            </c:strRef>
          </c:cat>
          <c:val>
            <c:numRef>
              <c:f>'Q86'!$S$10</c:f>
              <c:numCache>
                <c:formatCode>0%</c:formatCode>
                <c:ptCount val="1"/>
                <c:pt idx="0">
                  <c:v>0.2964</c:v>
                </c:pt>
              </c:numCache>
            </c:numRef>
          </c:val>
          <c:extLst>
            <c:ext xmlns:c16="http://schemas.microsoft.com/office/drawing/2014/chart" uri="{C3380CC4-5D6E-409C-BE32-E72D297353CC}">
              <c16:uniqueId val="{00000005-482D-4DC9-AB39-CF3AAE4110EC}"/>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'Q86'!$M$28</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8385-4BE4-B0FA-1E8F4FB000AF}"/>
              </c:ext>
            </c:extLst>
          </c:dPt>
          <c:dPt>
            <c:idx val="13"/>
            <c:invertIfNegative val="0"/>
            <c:bubble3D val="0"/>
            <c:spPr>
              <a:solidFill>
                <a:srgbClr val="747F81"/>
              </a:solidFill>
              <a:ln>
                <a:noFill/>
              </a:ln>
              <a:effectLst/>
            </c:spPr>
            <c:extLst>
              <c:ext xmlns:c16="http://schemas.microsoft.com/office/drawing/2014/chart" uri="{C3380CC4-5D6E-409C-BE32-E72D297353CC}">
                <c16:uniqueId val="{00000003-8385-4BE4-B0FA-1E8F4FB000AF}"/>
              </c:ext>
            </c:extLst>
          </c:dPt>
          <c:dPt>
            <c:idx val="14"/>
            <c:invertIfNegative val="0"/>
            <c:bubble3D val="0"/>
            <c:spPr>
              <a:solidFill>
                <a:srgbClr val="747F81"/>
              </a:solidFill>
              <a:ln>
                <a:noFill/>
              </a:ln>
              <a:effectLst/>
            </c:spPr>
            <c:extLst>
              <c:ext xmlns:c16="http://schemas.microsoft.com/office/drawing/2014/chart" uri="{C3380CC4-5D6E-409C-BE32-E72D297353CC}">
                <c16:uniqueId val="{00000005-8385-4BE4-B0FA-1E8F4FB000AF}"/>
              </c:ext>
            </c:extLst>
          </c:dPt>
          <c:dPt>
            <c:idx val="19"/>
            <c:invertIfNegative val="0"/>
            <c:bubble3D val="0"/>
            <c:spPr>
              <a:solidFill>
                <a:srgbClr val="747F81"/>
              </a:solidFill>
              <a:ln>
                <a:noFill/>
              </a:ln>
              <a:effectLst/>
            </c:spPr>
            <c:extLst>
              <c:ext xmlns:c16="http://schemas.microsoft.com/office/drawing/2014/chart" uri="{C3380CC4-5D6E-409C-BE32-E72D297353CC}">
                <c16:uniqueId val="{00000007-8385-4BE4-B0FA-1E8F4FB000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'Q86'!$L$29:$L$36</c:f>
              <c:strCache>
                <c:ptCount val="8"/>
                <c:pt idx="0">
                  <c:v>Total</c:v>
                </c:pt>
                <c:pt idx="1">
                  <c:v>Male</c:v>
                </c:pt>
                <c:pt idx="2">
                  <c:v>Female</c:v>
                </c:pt>
                <c:pt idx="3">
                  <c:v>LGBT</c:v>
                </c:pt>
                <c:pt idx="4">
                  <c:v>NH White</c:v>
                </c:pt>
                <c:pt idx="5">
                  <c:v>Hispanic</c:v>
                </c:pt>
                <c:pt idx="6">
                  <c:v>M.S.</c:v>
                </c:pt>
                <c:pt idx="7">
                  <c:v>H.S.</c:v>
                </c:pt>
              </c:strCache>
            </c:strRef>
          </c:cat>
          <c:val>
            <c:numRef>
              <c:f>'Q86'!$M$29:$M$36</c:f>
              <c:numCache>
                <c:formatCode>0%</c:formatCode>
                <c:ptCount val="8"/>
                <c:pt idx="0">
                  <c:v>0.72</c:v>
                </c:pt>
                <c:pt idx="1">
                  <c:v>0.69</c:v>
                </c:pt>
                <c:pt idx="2">
                  <c:v>0.75</c:v>
                </c:pt>
                <c:pt idx="3">
                  <c:v>0.76</c:v>
                </c:pt>
                <c:pt idx="4">
                  <c:v>0.73</c:v>
                </c:pt>
                <c:pt idx="5">
                  <c:v>0.71</c:v>
                </c:pt>
                <c:pt idx="6">
                  <c:v>0.68</c:v>
                </c:pt>
                <c:pt idx="7">
                  <c:v>0.77</c:v>
                </c:pt>
              </c:numCache>
            </c:numRef>
          </c:val>
          <c:extLst>
            <c:ext xmlns:c16="http://schemas.microsoft.com/office/drawing/2014/chart" uri="{C3380CC4-5D6E-409C-BE32-E72D297353CC}">
              <c16:uniqueId val="{00000008-8385-4BE4-B0FA-1E8F4FB000AF}"/>
            </c:ext>
          </c:extLst>
        </c:ser>
        <c:ser>
          <c:idx val="1"/>
          <c:order val="1"/>
          <c:tx>
            <c:strRef>
              <c:f>'Q86'!$N$28</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8385-4BE4-B0FA-1E8F4FB000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'Q86'!$L$29:$L$36</c:f>
              <c:strCache>
                <c:ptCount val="8"/>
                <c:pt idx="0">
                  <c:v>Total</c:v>
                </c:pt>
                <c:pt idx="1">
                  <c:v>Male</c:v>
                </c:pt>
                <c:pt idx="2">
                  <c:v>Female</c:v>
                </c:pt>
                <c:pt idx="3">
                  <c:v>LGBT</c:v>
                </c:pt>
                <c:pt idx="4">
                  <c:v>NH White</c:v>
                </c:pt>
                <c:pt idx="5">
                  <c:v>Hispanic</c:v>
                </c:pt>
                <c:pt idx="6">
                  <c:v>M.S.</c:v>
                </c:pt>
                <c:pt idx="7">
                  <c:v>H.S.</c:v>
                </c:pt>
              </c:strCache>
            </c:strRef>
          </c:cat>
          <c:val>
            <c:numRef>
              <c:f>'Q86'!$N$29:$N$36</c:f>
              <c:numCache>
                <c:formatCode>0%</c:formatCode>
                <c:ptCount val="8"/>
                <c:pt idx="0">
                  <c:v>0.70599999999999996</c:v>
                </c:pt>
                <c:pt idx="1">
                  <c:v>0.65250000000000008</c:v>
                </c:pt>
                <c:pt idx="2">
                  <c:v>0.75729999999999997</c:v>
                </c:pt>
                <c:pt idx="3">
                  <c:v>0.79849999999999999</c:v>
                </c:pt>
                <c:pt idx="4">
                  <c:v>0.69979999999999998</c:v>
                </c:pt>
                <c:pt idx="5">
                  <c:v>0.71889999999999998</c:v>
                </c:pt>
                <c:pt idx="6">
                  <c:v>0.65369999999999995</c:v>
                </c:pt>
                <c:pt idx="7">
                  <c:v>0.74960000000000004</c:v>
                </c:pt>
              </c:numCache>
            </c:numRef>
          </c:val>
          <c:extLst>
            <c:ext xmlns:c16="http://schemas.microsoft.com/office/drawing/2014/chart" uri="{C3380CC4-5D6E-409C-BE32-E72D297353CC}">
              <c16:uniqueId val="{0000000B-8385-4BE4-B0FA-1E8F4FB000AF}"/>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t>Q. How often do you use social media?</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'Q85'!$G$18</c:f>
              <c:strCache>
                <c:ptCount val="1"/>
                <c:pt idx="0">
                  <c:v>I do not use social media</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'Q85'!$H$18</c:f>
              <c:numCache>
                <c:formatCode>0%</c:formatCode>
                <c:ptCount val="1"/>
                <c:pt idx="0">
                  <c:v>9.3899999999999997E-2</c:v>
                </c:pt>
              </c:numCache>
            </c:numRef>
          </c:val>
          <c:extLst>
            <c:ext xmlns:c16="http://schemas.microsoft.com/office/drawing/2014/chart" uri="{C3380CC4-5D6E-409C-BE32-E72D297353CC}">
              <c16:uniqueId val="{00000000-B343-444E-9BA7-9685AF7D4C82}"/>
            </c:ext>
          </c:extLst>
        </c:ser>
        <c:ser>
          <c:idx val="1"/>
          <c:order val="1"/>
          <c:tx>
            <c:strRef>
              <c:f>'Q85'!$G$19</c:f>
              <c:strCache>
                <c:ptCount val="1"/>
                <c:pt idx="0">
                  <c:v>A few times a month</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'Q85'!$H$19</c:f>
              <c:numCache>
                <c:formatCode>0%</c:formatCode>
                <c:ptCount val="1"/>
                <c:pt idx="0">
                  <c:v>2.2499999999999999E-2</c:v>
                </c:pt>
              </c:numCache>
            </c:numRef>
          </c:val>
          <c:extLst>
            <c:ext xmlns:c16="http://schemas.microsoft.com/office/drawing/2014/chart" uri="{C3380CC4-5D6E-409C-BE32-E72D297353CC}">
              <c16:uniqueId val="{00000001-B343-444E-9BA7-9685AF7D4C82}"/>
            </c:ext>
          </c:extLst>
        </c:ser>
        <c:ser>
          <c:idx val="2"/>
          <c:order val="2"/>
          <c:tx>
            <c:strRef>
              <c:f>'Q85'!$G$20</c:f>
              <c:strCache>
                <c:ptCount val="1"/>
                <c:pt idx="0">
                  <c:v>At least once a week</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'Q85'!$H$20</c:f>
              <c:numCache>
                <c:formatCode>0%</c:formatCode>
                <c:ptCount val="1"/>
                <c:pt idx="0">
                  <c:v>6.0999999999999999E-2</c:v>
                </c:pt>
              </c:numCache>
            </c:numRef>
          </c:val>
          <c:extLst>
            <c:ext xmlns:c16="http://schemas.microsoft.com/office/drawing/2014/chart" uri="{C3380CC4-5D6E-409C-BE32-E72D297353CC}">
              <c16:uniqueId val="{00000002-B343-444E-9BA7-9685AF7D4C82}"/>
            </c:ext>
          </c:extLst>
        </c:ser>
        <c:ser>
          <c:idx val="3"/>
          <c:order val="3"/>
          <c:tx>
            <c:strRef>
              <c:f>'Q85'!$G$21</c:f>
              <c:strCache>
                <c:ptCount val="1"/>
                <c:pt idx="0">
                  <c:v>About once a day</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'Q85'!$H$21</c:f>
              <c:numCache>
                <c:formatCode>0%</c:formatCode>
                <c:ptCount val="1"/>
                <c:pt idx="0">
                  <c:v>8.3500000000000005E-2</c:v>
                </c:pt>
              </c:numCache>
            </c:numRef>
          </c:val>
          <c:extLst>
            <c:ext xmlns:c16="http://schemas.microsoft.com/office/drawing/2014/chart" uri="{C3380CC4-5D6E-409C-BE32-E72D297353CC}">
              <c16:uniqueId val="{00000003-B343-444E-9BA7-9685AF7D4C82}"/>
            </c:ext>
          </c:extLst>
        </c:ser>
        <c:ser>
          <c:idx val="4"/>
          <c:order val="4"/>
          <c:tx>
            <c:strRef>
              <c:f>'Q85'!$G$22</c:f>
              <c:strCache>
                <c:ptCount val="1"/>
                <c:pt idx="0">
                  <c:v>Several times a day</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'Q85'!$H$22</c:f>
              <c:numCache>
                <c:formatCode>0%</c:formatCode>
                <c:ptCount val="1"/>
                <c:pt idx="0">
                  <c:v>0.4133</c:v>
                </c:pt>
              </c:numCache>
            </c:numRef>
          </c:val>
          <c:extLst>
            <c:ext xmlns:c16="http://schemas.microsoft.com/office/drawing/2014/chart" uri="{C3380CC4-5D6E-409C-BE32-E72D297353CC}">
              <c16:uniqueId val="{00000004-B343-444E-9BA7-9685AF7D4C82}"/>
            </c:ext>
          </c:extLst>
        </c:ser>
        <c:ser>
          <c:idx val="5"/>
          <c:order val="5"/>
          <c:tx>
            <c:strRef>
              <c:f>'Q85'!$G$23</c:f>
              <c:strCache>
                <c:ptCount val="1"/>
                <c:pt idx="0">
                  <c:v>About once an hour</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'Q85'!$H$23</c:f>
              <c:numCache>
                <c:formatCode>0%</c:formatCode>
                <c:ptCount val="1"/>
                <c:pt idx="0">
                  <c:v>6.9000000000000006E-2</c:v>
                </c:pt>
              </c:numCache>
            </c:numRef>
          </c:val>
          <c:extLst>
            <c:ext xmlns:c16="http://schemas.microsoft.com/office/drawing/2014/chart" uri="{C3380CC4-5D6E-409C-BE32-E72D297353CC}">
              <c16:uniqueId val="{00000005-B343-444E-9BA7-9685AF7D4C82}"/>
            </c:ext>
          </c:extLst>
        </c:ser>
        <c:ser>
          <c:idx val="6"/>
          <c:order val="6"/>
          <c:tx>
            <c:strRef>
              <c:f>'Q85'!$G$24</c:f>
              <c:strCache>
                <c:ptCount val="1"/>
                <c:pt idx="0">
                  <c:v>More than once an hour</c:v>
                </c:pt>
              </c:strCache>
            </c:strRef>
          </c:tx>
          <c:spPr>
            <a:solidFill>
              <a:srgbClr val="00338D">
                <a:lumMod val="5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'Q85'!$H$17</c:f>
              <c:strCache>
                <c:ptCount val="1"/>
                <c:pt idx="0">
                  <c:v>Q. How often do you use social media?</c:v>
                </c:pt>
              </c:strCache>
            </c:strRef>
          </c:cat>
          <c:val>
            <c:numRef>
              <c:f>'Q85'!$H$24</c:f>
              <c:numCache>
                <c:formatCode>0%</c:formatCode>
                <c:ptCount val="1"/>
                <c:pt idx="0">
                  <c:v>0.25679999999999997</c:v>
                </c:pt>
              </c:numCache>
            </c:numRef>
          </c:val>
          <c:extLst>
            <c:ext xmlns:c16="http://schemas.microsoft.com/office/drawing/2014/chart" uri="{C3380CC4-5D6E-409C-BE32-E72D297353CC}">
              <c16:uniqueId val="{00000006-B343-444E-9BA7-9685AF7D4C82}"/>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B799-401F-959D-A86BA05EAEE5}"/>
              </c:ext>
            </c:extLst>
          </c:dPt>
          <c:dPt>
            <c:idx val="13"/>
            <c:invertIfNegative val="0"/>
            <c:bubble3D val="0"/>
            <c:spPr>
              <a:solidFill>
                <a:srgbClr val="8D0033"/>
              </a:solidFill>
              <a:ln>
                <a:noFill/>
              </a:ln>
              <a:effectLst/>
            </c:spPr>
            <c:extLst>
              <c:ext xmlns:c16="http://schemas.microsoft.com/office/drawing/2014/chart" uri="{C3380CC4-5D6E-409C-BE32-E72D297353CC}">
                <c16:uniqueId val="{00000003-B799-401F-959D-A86BA05EAEE5}"/>
              </c:ext>
            </c:extLst>
          </c:dPt>
          <c:dPt>
            <c:idx val="14"/>
            <c:invertIfNegative val="0"/>
            <c:bubble3D val="0"/>
            <c:spPr>
              <a:solidFill>
                <a:srgbClr val="0070C0"/>
              </a:solidFill>
              <a:ln>
                <a:noFill/>
              </a:ln>
              <a:effectLst/>
            </c:spPr>
            <c:extLst>
              <c:ext xmlns:c16="http://schemas.microsoft.com/office/drawing/2014/chart" uri="{C3380CC4-5D6E-409C-BE32-E72D297353CC}">
                <c16:uniqueId val="{00000005-B799-401F-959D-A86BA05EAEE5}"/>
              </c:ext>
            </c:extLst>
          </c:dPt>
          <c:dPt>
            <c:idx val="19"/>
            <c:invertIfNegative val="0"/>
            <c:bubble3D val="0"/>
            <c:spPr>
              <a:solidFill>
                <a:schemeClr val="accent3">
                  <a:lumMod val="50000"/>
                </a:schemeClr>
              </a:solidFill>
              <a:ln>
                <a:noFill/>
              </a:ln>
              <a:effectLst/>
            </c:spPr>
            <c:extLst>
              <c:ext xmlns:c16="http://schemas.microsoft.com/office/drawing/2014/chart" uri="{C3380CC4-5D6E-409C-BE32-E72D297353CC}">
                <c16:uniqueId val="{00000007-B799-401F-959D-A86BA05EAE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'Q85'!$G$29:$G$36</c:f>
              <c:strCache>
                <c:ptCount val="8"/>
                <c:pt idx="0">
                  <c:v>Total</c:v>
                </c:pt>
                <c:pt idx="1">
                  <c:v>Male</c:v>
                </c:pt>
                <c:pt idx="2">
                  <c:v>Female</c:v>
                </c:pt>
                <c:pt idx="3">
                  <c:v>LGBT</c:v>
                </c:pt>
                <c:pt idx="4">
                  <c:v>NH White</c:v>
                </c:pt>
                <c:pt idx="5">
                  <c:v>Hispanic</c:v>
                </c:pt>
                <c:pt idx="6">
                  <c:v>M.S.</c:v>
                </c:pt>
                <c:pt idx="7">
                  <c:v>H.S.</c:v>
                </c:pt>
              </c:strCache>
            </c:strRef>
          </c:cat>
          <c:val>
            <c:numRef>
              <c:f>'Q85'!$H$29:$H$36</c:f>
              <c:numCache>
                <c:formatCode>0%</c:formatCode>
                <c:ptCount val="8"/>
                <c:pt idx="0">
                  <c:v>0.33</c:v>
                </c:pt>
                <c:pt idx="1">
                  <c:v>0.3498</c:v>
                </c:pt>
                <c:pt idx="2">
                  <c:v>0.2908</c:v>
                </c:pt>
                <c:pt idx="3">
                  <c:v>0.29409999999999997</c:v>
                </c:pt>
                <c:pt idx="4">
                  <c:v>0.30170000000000002</c:v>
                </c:pt>
                <c:pt idx="5">
                  <c:v>0.40989999999999999</c:v>
                </c:pt>
                <c:pt idx="6">
                  <c:v>0.26529999999999998</c:v>
                </c:pt>
                <c:pt idx="7">
                  <c:v>0.36709999999999998</c:v>
                </c:pt>
              </c:numCache>
            </c:numRef>
          </c:val>
          <c:extLst>
            <c:ext xmlns:c16="http://schemas.microsoft.com/office/drawing/2014/chart" uri="{C3380CC4-5D6E-409C-BE32-E72D297353CC}">
              <c16:uniqueId val="{00000008-B799-401F-959D-A86BA05EAEE5}"/>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i="1">
                <a:solidFill>
                  <a:schemeClr val="tx1"/>
                </a:solidFill>
                <a:latin typeface="Univers" panose="020B0503020202020204" pitchFamily="34" charset="0"/>
              </a:rPr>
              <a:t>Q. During the past 12 months, have you been tested for a sexually transmitted disease (STD) such as chlamydia or gonorrhea?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'Q87'!$M$16</c:f>
              <c:strCache>
                <c:ptCount val="1"/>
                <c:pt idx="0">
                  <c:v>Yes</c:v>
                </c:pt>
              </c:strCache>
            </c:strRef>
          </c:tx>
          <c:spPr>
            <a:solidFill>
              <a:schemeClr val="accent1"/>
            </a:solidFill>
            <a:ln>
              <a:solidFill>
                <a:schemeClr val="bg1"/>
              </a:solid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'Q87'!$N$15:$O$15</c:f>
              <c:numCache>
                <c:formatCode>General</c:formatCode>
                <c:ptCount val="2"/>
                <c:pt idx="0">
                  <c:v>2022</c:v>
                </c:pt>
                <c:pt idx="1">
                  <c:v>2024</c:v>
                </c:pt>
              </c:numCache>
            </c:numRef>
          </c:cat>
          <c:val>
            <c:numRef>
              <c:f>'Q87'!$N$16:$O$16</c:f>
              <c:numCache>
                <c:formatCode>0%</c:formatCode>
                <c:ptCount val="2"/>
                <c:pt idx="0">
                  <c:v>0.04</c:v>
                </c:pt>
                <c:pt idx="1">
                  <c:v>1.6199999999999999E-2</c:v>
                </c:pt>
              </c:numCache>
            </c:numRef>
          </c:val>
          <c:extLst>
            <c:ext xmlns:c16="http://schemas.microsoft.com/office/drawing/2014/chart" uri="{C3380CC4-5D6E-409C-BE32-E72D297353CC}">
              <c16:uniqueId val="{00000000-DF9B-48C9-8815-F3EF7BB193B3}"/>
            </c:ext>
          </c:extLst>
        </c:ser>
        <c:ser>
          <c:idx val="1"/>
          <c:order val="1"/>
          <c:tx>
            <c:strRef>
              <c:f>'Q87'!$M$17</c:f>
              <c:strCache>
                <c:ptCount val="1"/>
                <c:pt idx="0">
                  <c:v>No</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'Q87'!$N$15:$O$15</c:f>
              <c:numCache>
                <c:formatCode>General</c:formatCode>
                <c:ptCount val="2"/>
                <c:pt idx="0">
                  <c:v>2022</c:v>
                </c:pt>
                <c:pt idx="1">
                  <c:v>2024</c:v>
                </c:pt>
              </c:numCache>
            </c:numRef>
          </c:cat>
          <c:val>
            <c:numRef>
              <c:f>'Q87'!$N$17:$O$17</c:f>
              <c:numCache>
                <c:formatCode>0%</c:formatCode>
                <c:ptCount val="2"/>
                <c:pt idx="0">
                  <c:v>0.88</c:v>
                </c:pt>
                <c:pt idx="1">
                  <c:v>0.92969999999999997</c:v>
                </c:pt>
              </c:numCache>
            </c:numRef>
          </c:val>
          <c:extLst>
            <c:ext xmlns:c16="http://schemas.microsoft.com/office/drawing/2014/chart" uri="{C3380CC4-5D6E-409C-BE32-E72D297353CC}">
              <c16:uniqueId val="{00000001-DF9B-48C9-8815-F3EF7BB193B3}"/>
            </c:ext>
          </c:extLst>
        </c:ser>
        <c:ser>
          <c:idx val="2"/>
          <c:order val="2"/>
          <c:tx>
            <c:strRef>
              <c:f>'Q87'!$M$18</c:f>
              <c:strCache>
                <c:ptCount val="1"/>
                <c:pt idx="0">
                  <c:v>Not sure</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'Q87'!$N$15:$O$15</c:f>
              <c:numCache>
                <c:formatCode>General</c:formatCode>
                <c:ptCount val="2"/>
                <c:pt idx="0">
                  <c:v>2022</c:v>
                </c:pt>
                <c:pt idx="1">
                  <c:v>2024</c:v>
                </c:pt>
              </c:numCache>
            </c:numRef>
          </c:cat>
          <c:val>
            <c:numRef>
              <c:f>'Q87'!$N$18:$O$18</c:f>
              <c:numCache>
                <c:formatCode>0%</c:formatCode>
                <c:ptCount val="2"/>
                <c:pt idx="0">
                  <c:v>0.08</c:v>
                </c:pt>
                <c:pt idx="1">
                  <c:v>5.4100000000000002E-2</c:v>
                </c:pt>
              </c:numCache>
            </c:numRef>
          </c:val>
          <c:extLst>
            <c:ext xmlns:c16="http://schemas.microsoft.com/office/drawing/2014/chart" uri="{C3380CC4-5D6E-409C-BE32-E72D297353CC}">
              <c16:uniqueId val="{00000002-DF9B-48C9-8815-F3EF7BB193B3}"/>
            </c:ext>
          </c:extLst>
        </c:ser>
        <c:dLbls>
          <c:showLegendKey val="0"/>
          <c:showVal val="0"/>
          <c:showCatName val="0"/>
          <c:showSerName val="0"/>
          <c:showPercent val="0"/>
          <c:showBubbleSize val="0"/>
        </c:dLbls>
        <c:gapWidth val="25"/>
        <c:overlap val="100"/>
        <c:axId val="662701216"/>
        <c:axId val="2132799392"/>
      </c:barChart>
      <c:catAx>
        <c:axId val="66270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2799392"/>
        <c:crosses val="autoZero"/>
        <c:auto val="1"/>
        <c:lblAlgn val="ctr"/>
        <c:lblOffset val="100"/>
        <c:noMultiLvlLbl val="0"/>
      </c:catAx>
      <c:valAx>
        <c:axId val="2132799392"/>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701216"/>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t>Q. When was the last time you saw a dentist for a check-up, exam, teeth cleaning, or other dental work?</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'Q88'!$U$5</c:f>
              <c:strCache>
                <c:ptCount val="1"/>
                <c:pt idx="0">
                  <c:v>During the past 12 months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'Q88'!$V$4</c:f>
              <c:strCache>
                <c:ptCount val="1"/>
                <c:pt idx="0">
                  <c:v>Q. When was the last time you saw a dentist for a check-up, exam, teeth cleaning, or other dental work?</c:v>
                </c:pt>
              </c:strCache>
            </c:strRef>
          </c:cat>
          <c:val>
            <c:numRef>
              <c:f>'Q88'!$V$5</c:f>
              <c:numCache>
                <c:formatCode>0%</c:formatCode>
                <c:ptCount val="1"/>
                <c:pt idx="0">
                  <c:v>0.73319999999999996</c:v>
                </c:pt>
              </c:numCache>
            </c:numRef>
          </c:val>
          <c:extLst>
            <c:ext xmlns:c16="http://schemas.microsoft.com/office/drawing/2014/chart" uri="{C3380CC4-5D6E-409C-BE32-E72D297353CC}">
              <c16:uniqueId val="{00000000-FE96-4358-A2C0-3D6971A70558}"/>
            </c:ext>
          </c:extLst>
        </c:ser>
        <c:ser>
          <c:idx val="1"/>
          <c:order val="1"/>
          <c:tx>
            <c:strRef>
              <c:f>'Q88'!$U$6</c:f>
              <c:strCache>
                <c:ptCount val="1"/>
                <c:pt idx="0">
                  <c:v>Between 12 and 24 months ago</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'Q88'!$V$4</c:f>
              <c:strCache>
                <c:ptCount val="1"/>
                <c:pt idx="0">
                  <c:v>Q. When was the last time you saw a dentist for a check-up, exam, teeth cleaning, or other dental work?</c:v>
                </c:pt>
              </c:strCache>
            </c:strRef>
          </c:cat>
          <c:val>
            <c:numRef>
              <c:f>'Q88'!$V$6</c:f>
              <c:numCache>
                <c:formatCode>0%</c:formatCode>
                <c:ptCount val="1"/>
                <c:pt idx="0">
                  <c:v>9.3299999999999994E-2</c:v>
                </c:pt>
              </c:numCache>
            </c:numRef>
          </c:val>
          <c:extLst>
            <c:ext xmlns:c16="http://schemas.microsoft.com/office/drawing/2014/chart" uri="{C3380CC4-5D6E-409C-BE32-E72D297353CC}">
              <c16:uniqueId val="{00000001-FE96-4358-A2C0-3D6971A70558}"/>
            </c:ext>
          </c:extLst>
        </c:ser>
        <c:ser>
          <c:idx val="2"/>
          <c:order val="2"/>
          <c:tx>
            <c:strRef>
              <c:f>'Q88'!$U$7</c:f>
              <c:strCache>
                <c:ptCount val="1"/>
                <c:pt idx="0">
                  <c:v>More than 24 months ago</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'Q88'!$V$4</c:f>
              <c:strCache>
                <c:ptCount val="1"/>
                <c:pt idx="0">
                  <c:v>Q. When was the last time you saw a dentist for a check-up, exam, teeth cleaning, or other dental work?</c:v>
                </c:pt>
              </c:strCache>
            </c:strRef>
          </c:cat>
          <c:val>
            <c:numRef>
              <c:f>'Q88'!$V$7</c:f>
              <c:numCache>
                <c:formatCode>0%</c:formatCode>
                <c:ptCount val="1"/>
                <c:pt idx="0">
                  <c:v>5.6800000000000003E-2</c:v>
                </c:pt>
              </c:numCache>
            </c:numRef>
          </c:val>
          <c:extLst>
            <c:ext xmlns:c16="http://schemas.microsoft.com/office/drawing/2014/chart" uri="{C3380CC4-5D6E-409C-BE32-E72D297353CC}">
              <c16:uniqueId val="{00000002-FE96-4358-A2C0-3D6971A70558}"/>
            </c:ext>
          </c:extLst>
        </c:ser>
        <c:ser>
          <c:idx val="3"/>
          <c:order val="3"/>
          <c:tx>
            <c:strRef>
              <c:f>'Q88'!$U$8</c:f>
              <c:strCache>
                <c:ptCount val="1"/>
                <c:pt idx="0">
                  <c:v>Never</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'Q88'!$V$4</c:f>
              <c:strCache>
                <c:ptCount val="1"/>
                <c:pt idx="0">
                  <c:v>Q. When was the last time you saw a dentist for a check-up, exam, teeth cleaning, or other dental work?</c:v>
                </c:pt>
              </c:strCache>
            </c:strRef>
          </c:cat>
          <c:val>
            <c:numRef>
              <c:f>'Q88'!$V$8</c:f>
              <c:numCache>
                <c:formatCode>0%</c:formatCode>
                <c:ptCount val="1"/>
                <c:pt idx="0">
                  <c:v>3.0800000000000001E-2</c:v>
                </c:pt>
              </c:numCache>
            </c:numRef>
          </c:val>
          <c:extLst>
            <c:ext xmlns:c16="http://schemas.microsoft.com/office/drawing/2014/chart" uri="{C3380CC4-5D6E-409C-BE32-E72D297353CC}">
              <c16:uniqueId val="{00000003-FE96-4358-A2C0-3D6971A70558}"/>
            </c:ext>
          </c:extLst>
        </c:ser>
        <c:ser>
          <c:idx val="4"/>
          <c:order val="4"/>
          <c:tx>
            <c:strRef>
              <c:f>'Q88'!$U$9</c:f>
              <c:strCache>
                <c:ptCount val="1"/>
                <c:pt idx="0">
                  <c:v>Not sure</c:v>
                </c:pt>
              </c:strCache>
            </c:strRef>
          </c:tx>
          <c:spPr>
            <a:solidFill>
              <a:srgbClr val="8D0079">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'Q88'!$V$4</c:f>
              <c:strCache>
                <c:ptCount val="1"/>
                <c:pt idx="0">
                  <c:v>Q. When was the last time you saw a dentist for a check-up, exam, teeth cleaning, or other dental work?</c:v>
                </c:pt>
              </c:strCache>
            </c:strRef>
          </c:cat>
          <c:val>
            <c:numRef>
              <c:f>'Q88'!$V$9</c:f>
              <c:numCache>
                <c:formatCode>0%</c:formatCode>
                <c:ptCount val="1"/>
                <c:pt idx="0">
                  <c:v>8.5999999999999993E-2</c:v>
                </c:pt>
              </c:numCache>
            </c:numRef>
          </c:val>
          <c:extLst>
            <c:ext xmlns:c16="http://schemas.microsoft.com/office/drawing/2014/chart" uri="{C3380CC4-5D6E-409C-BE32-E72D297353CC}">
              <c16:uniqueId val="{00000004-FE96-4358-A2C0-3D6971A70558}"/>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'Q88'!$Q$16</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'Q88'!$N$17:$N$23</c:f>
              <c:strCache>
                <c:ptCount val="7"/>
                <c:pt idx="0">
                  <c:v>2010</c:v>
                </c:pt>
                <c:pt idx="1">
                  <c:v>2013</c:v>
                </c:pt>
                <c:pt idx="2">
                  <c:v>2016</c:v>
                </c:pt>
                <c:pt idx="3">
                  <c:v>2019</c:v>
                </c:pt>
                <c:pt idx="4">
                  <c:v>2022</c:v>
                </c:pt>
                <c:pt idx="5">
                  <c:v>2024</c:v>
                </c:pt>
                <c:pt idx="6">
                  <c:v>Average 6th-12th over time</c:v>
                </c:pt>
              </c:strCache>
            </c:strRef>
          </c:cat>
          <c:val>
            <c:numRef>
              <c:f>'Q88'!$Q$17:$Q$23</c:f>
              <c:numCache>
                <c:formatCode>General</c:formatCode>
                <c:ptCount val="7"/>
                <c:pt idx="6" formatCode="0%">
                  <c:v>0.73199999999999998</c:v>
                </c:pt>
              </c:numCache>
            </c:numRef>
          </c:val>
          <c:extLst>
            <c:ext xmlns:c16="http://schemas.microsoft.com/office/drawing/2014/chart" uri="{C3380CC4-5D6E-409C-BE32-E72D297353CC}">
              <c16:uniqueId val="{00000000-0486-4AF7-8B0C-C6FA459DA5BB}"/>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'Q88'!$O$16</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'Q88'!$N$17:$N$23</c:f>
              <c:strCache>
                <c:ptCount val="7"/>
                <c:pt idx="0">
                  <c:v>2010</c:v>
                </c:pt>
                <c:pt idx="1">
                  <c:v>2013</c:v>
                </c:pt>
                <c:pt idx="2">
                  <c:v>2016</c:v>
                </c:pt>
                <c:pt idx="3">
                  <c:v>2019</c:v>
                </c:pt>
                <c:pt idx="4">
                  <c:v>2022</c:v>
                </c:pt>
                <c:pt idx="5">
                  <c:v>2024</c:v>
                </c:pt>
                <c:pt idx="6">
                  <c:v>Average 6th-12th over time</c:v>
                </c:pt>
              </c:strCache>
            </c:strRef>
          </c:xVal>
          <c:yVal>
            <c:numRef>
              <c:f>'Q88'!$O$17:$O$23</c:f>
              <c:numCache>
                <c:formatCode>0%</c:formatCode>
                <c:ptCount val="7"/>
                <c:pt idx="0">
                  <c:v>0.72</c:v>
                </c:pt>
                <c:pt idx="1">
                  <c:v>0.72</c:v>
                </c:pt>
                <c:pt idx="2">
                  <c:v>0.79</c:v>
                </c:pt>
                <c:pt idx="3">
                  <c:v>0.73</c:v>
                </c:pt>
                <c:pt idx="4">
                  <c:v>0.7</c:v>
                </c:pt>
                <c:pt idx="5">
                  <c:v>0.73319999999999996</c:v>
                </c:pt>
              </c:numCache>
            </c:numRef>
          </c:yVal>
          <c:smooth val="0"/>
          <c:extLst>
            <c:ext xmlns:c16="http://schemas.microsoft.com/office/drawing/2014/chart" uri="{C3380CC4-5D6E-409C-BE32-E72D297353CC}">
              <c16:uniqueId val="{00000001-0486-4AF7-8B0C-C6FA459DA5BB}"/>
            </c:ext>
          </c:extLst>
        </c:ser>
        <c:ser>
          <c:idx val="1"/>
          <c:order val="1"/>
          <c:tx>
            <c:strRef>
              <c:f>'Q88'!$P$16</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'Q88'!$N$17:$N$23</c:f>
              <c:strCache>
                <c:ptCount val="7"/>
                <c:pt idx="0">
                  <c:v>2010</c:v>
                </c:pt>
                <c:pt idx="1">
                  <c:v>2013</c:v>
                </c:pt>
                <c:pt idx="2">
                  <c:v>2016</c:v>
                </c:pt>
                <c:pt idx="3">
                  <c:v>2019</c:v>
                </c:pt>
                <c:pt idx="4">
                  <c:v>2022</c:v>
                </c:pt>
                <c:pt idx="5">
                  <c:v>2024</c:v>
                </c:pt>
                <c:pt idx="6">
                  <c:v>Average 6th-12th over time</c:v>
                </c:pt>
              </c:strCache>
            </c:strRef>
          </c:xVal>
          <c:yVal>
            <c:numRef>
              <c:f>'Q88'!$P$17:$P$23</c:f>
              <c:numCache>
                <c:formatCode>General</c:formatCode>
                <c:ptCount val="7"/>
                <c:pt idx="3" formatCode="0%">
                  <c:v>0.71</c:v>
                </c:pt>
                <c:pt idx="4" formatCode="0%">
                  <c:v>0.68</c:v>
                </c:pt>
                <c:pt idx="5" formatCode="0%">
                  <c:v>0.71540000000000004</c:v>
                </c:pt>
              </c:numCache>
            </c:numRef>
          </c:yVal>
          <c:smooth val="0"/>
          <c:extLst>
            <c:ext xmlns:c16="http://schemas.microsoft.com/office/drawing/2014/chart" uri="{C3380CC4-5D6E-409C-BE32-E72D297353CC}">
              <c16:uniqueId val="{00000002-0486-4AF7-8B0C-C6FA459DA5BB}"/>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'Q88'!$O$27</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2BCB-47B4-B3BF-CB97FDAF2D8F}"/>
              </c:ext>
            </c:extLst>
          </c:dPt>
          <c:dPt>
            <c:idx val="13"/>
            <c:invertIfNegative val="0"/>
            <c:bubble3D val="0"/>
            <c:spPr>
              <a:solidFill>
                <a:srgbClr val="747F81"/>
              </a:solidFill>
              <a:ln>
                <a:noFill/>
              </a:ln>
              <a:effectLst/>
            </c:spPr>
            <c:extLst>
              <c:ext xmlns:c16="http://schemas.microsoft.com/office/drawing/2014/chart" uri="{C3380CC4-5D6E-409C-BE32-E72D297353CC}">
                <c16:uniqueId val="{00000003-2BCB-47B4-B3BF-CB97FDAF2D8F}"/>
              </c:ext>
            </c:extLst>
          </c:dPt>
          <c:dPt>
            <c:idx val="14"/>
            <c:invertIfNegative val="0"/>
            <c:bubble3D val="0"/>
            <c:spPr>
              <a:solidFill>
                <a:srgbClr val="747F81"/>
              </a:solidFill>
              <a:ln>
                <a:noFill/>
              </a:ln>
              <a:effectLst/>
            </c:spPr>
            <c:extLst>
              <c:ext xmlns:c16="http://schemas.microsoft.com/office/drawing/2014/chart" uri="{C3380CC4-5D6E-409C-BE32-E72D297353CC}">
                <c16:uniqueId val="{00000005-2BCB-47B4-B3BF-CB97FDAF2D8F}"/>
              </c:ext>
            </c:extLst>
          </c:dPt>
          <c:dPt>
            <c:idx val="19"/>
            <c:invertIfNegative val="0"/>
            <c:bubble3D val="0"/>
            <c:spPr>
              <a:solidFill>
                <a:srgbClr val="747F81"/>
              </a:solidFill>
              <a:ln>
                <a:noFill/>
              </a:ln>
              <a:effectLst/>
            </c:spPr>
            <c:extLst>
              <c:ext xmlns:c16="http://schemas.microsoft.com/office/drawing/2014/chart" uri="{C3380CC4-5D6E-409C-BE32-E72D297353CC}">
                <c16:uniqueId val="{00000007-2BCB-47B4-B3BF-CB97FDAF2D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'Q88'!$N$28:$N$35</c:f>
              <c:strCache>
                <c:ptCount val="8"/>
                <c:pt idx="0">
                  <c:v>Total</c:v>
                </c:pt>
                <c:pt idx="1">
                  <c:v>Male</c:v>
                </c:pt>
                <c:pt idx="2">
                  <c:v>Female</c:v>
                </c:pt>
                <c:pt idx="3">
                  <c:v>LGBT</c:v>
                </c:pt>
                <c:pt idx="4">
                  <c:v>NH White</c:v>
                </c:pt>
                <c:pt idx="5">
                  <c:v>Hispanic</c:v>
                </c:pt>
                <c:pt idx="6">
                  <c:v>M.S.</c:v>
                </c:pt>
                <c:pt idx="7">
                  <c:v>H.S.</c:v>
                </c:pt>
              </c:strCache>
            </c:strRef>
          </c:cat>
          <c:val>
            <c:numRef>
              <c:f>'Q88'!$O$28:$O$35</c:f>
              <c:numCache>
                <c:formatCode>0%</c:formatCode>
                <c:ptCount val="8"/>
                <c:pt idx="0">
                  <c:v>0.69</c:v>
                </c:pt>
                <c:pt idx="1">
                  <c:v>0.68</c:v>
                </c:pt>
                <c:pt idx="2">
                  <c:v>0.72</c:v>
                </c:pt>
                <c:pt idx="3">
                  <c:v>0.56999999999999995</c:v>
                </c:pt>
                <c:pt idx="4">
                  <c:v>0.74</c:v>
                </c:pt>
                <c:pt idx="5">
                  <c:v>0.59</c:v>
                </c:pt>
                <c:pt idx="6">
                  <c:v>0.7</c:v>
                </c:pt>
                <c:pt idx="7">
                  <c:v>0.68</c:v>
                </c:pt>
              </c:numCache>
            </c:numRef>
          </c:val>
          <c:extLst>
            <c:ext xmlns:c16="http://schemas.microsoft.com/office/drawing/2014/chart" uri="{C3380CC4-5D6E-409C-BE32-E72D297353CC}">
              <c16:uniqueId val="{00000008-2BCB-47B4-B3BF-CB97FDAF2D8F}"/>
            </c:ext>
          </c:extLst>
        </c:ser>
        <c:ser>
          <c:idx val="1"/>
          <c:order val="1"/>
          <c:tx>
            <c:strRef>
              <c:f>'Q88'!$P$27</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2BCB-47B4-B3BF-CB97FDAF2D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'Q88'!$N$28:$N$35</c:f>
              <c:strCache>
                <c:ptCount val="8"/>
                <c:pt idx="0">
                  <c:v>Total</c:v>
                </c:pt>
                <c:pt idx="1">
                  <c:v>Male</c:v>
                </c:pt>
                <c:pt idx="2">
                  <c:v>Female</c:v>
                </c:pt>
                <c:pt idx="3">
                  <c:v>LGBT</c:v>
                </c:pt>
                <c:pt idx="4">
                  <c:v>NH White</c:v>
                </c:pt>
                <c:pt idx="5">
                  <c:v>Hispanic</c:v>
                </c:pt>
                <c:pt idx="6">
                  <c:v>M.S.</c:v>
                </c:pt>
                <c:pt idx="7">
                  <c:v>H.S.</c:v>
                </c:pt>
              </c:strCache>
            </c:strRef>
          </c:cat>
          <c:val>
            <c:numRef>
              <c:f>'Q88'!$P$28:$P$35</c:f>
              <c:numCache>
                <c:formatCode>0%</c:formatCode>
                <c:ptCount val="8"/>
                <c:pt idx="0">
                  <c:v>0.73319999999999996</c:v>
                </c:pt>
                <c:pt idx="1">
                  <c:v>0.72050000000000003</c:v>
                </c:pt>
                <c:pt idx="2">
                  <c:v>0.74529999999999996</c:v>
                </c:pt>
                <c:pt idx="3">
                  <c:v>0.52629999999999999</c:v>
                </c:pt>
                <c:pt idx="4">
                  <c:v>0.76239999999999997</c:v>
                </c:pt>
                <c:pt idx="5">
                  <c:v>0.63849999999999996</c:v>
                </c:pt>
                <c:pt idx="6">
                  <c:v>0.75439999999999996</c:v>
                </c:pt>
                <c:pt idx="7">
                  <c:v>0.71540000000000004</c:v>
                </c:pt>
              </c:numCache>
            </c:numRef>
          </c:val>
          <c:extLst>
            <c:ext xmlns:c16="http://schemas.microsoft.com/office/drawing/2014/chart" uri="{C3380CC4-5D6E-409C-BE32-E72D297353CC}">
              <c16:uniqueId val="{0000000B-2BCB-47B4-B3BF-CB97FDAF2D8F}"/>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t>Q. On an average school night, how many hours of sleep do you get?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'Q90'!$S$5</c:f>
              <c:strCache>
                <c:ptCount val="1"/>
                <c:pt idx="0">
                  <c:v>4 or less hours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'Q90'!$T$5</c:f>
              <c:numCache>
                <c:formatCode>0%</c:formatCode>
                <c:ptCount val="1"/>
                <c:pt idx="0">
                  <c:v>6.5699999999999995E-2</c:v>
                </c:pt>
              </c:numCache>
            </c:numRef>
          </c:val>
          <c:extLst>
            <c:ext xmlns:c16="http://schemas.microsoft.com/office/drawing/2014/chart" uri="{C3380CC4-5D6E-409C-BE32-E72D297353CC}">
              <c16:uniqueId val="{00000000-94BC-4357-B726-56FF323140D6}"/>
            </c:ext>
          </c:extLst>
        </c:ser>
        <c:ser>
          <c:idx val="1"/>
          <c:order val="1"/>
          <c:tx>
            <c:strRef>
              <c:f>'Q90'!$S$6</c:f>
              <c:strCache>
                <c:ptCount val="1"/>
                <c:pt idx="0">
                  <c:v>5 hours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'Q90'!$T$6</c:f>
              <c:numCache>
                <c:formatCode>0%</c:formatCode>
                <c:ptCount val="1"/>
                <c:pt idx="0">
                  <c:v>7.6999999999999999E-2</c:v>
                </c:pt>
              </c:numCache>
            </c:numRef>
          </c:val>
          <c:extLst>
            <c:ext xmlns:c16="http://schemas.microsoft.com/office/drawing/2014/chart" uri="{C3380CC4-5D6E-409C-BE32-E72D297353CC}">
              <c16:uniqueId val="{00000001-94BC-4357-B726-56FF323140D6}"/>
            </c:ext>
          </c:extLst>
        </c:ser>
        <c:ser>
          <c:idx val="2"/>
          <c:order val="2"/>
          <c:tx>
            <c:strRef>
              <c:f>'Q90'!$S$7</c:f>
              <c:strCache>
                <c:ptCount val="1"/>
                <c:pt idx="0">
                  <c:v>6 hours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'Q90'!$T$7</c:f>
              <c:numCache>
                <c:formatCode>0%</c:formatCode>
                <c:ptCount val="1"/>
                <c:pt idx="0">
                  <c:v>0.1646</c:v>
                </c:pt>
              </c:numCache>
            </c:numRef>
          </c:val>
          <c:extLst>
            <c:ext xmlns:c16="http://schemas.microsoft.com/office/drawing/2014/chart" uri="{C3380CC4-5D6E-409C-BE32-E72D297353CC}">
              <c16:uniqueId val="{00000002-94BC-4357-B726-56FF323140D6}"/>
            </c:ext>
          </c:extLst>
        </c:ser>
        <c:ser>
          <c:idx val="3"/>
          <c:order val="3"/>
          <c:tx>
            <c:strRef>
              <c:f>'Q90'!$S$8</c:f>
              <c:strCache>
                <c:ptCount val="1"/>
                <c:pt idx="0">
                  <c:v>7 hours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'Q90'!$T$8</c:f>
              <c:numCache>
                <c:formatCode>0%</c:formatCode>
                <c:ptCount val="1"/>
                <c:pt idx="0">
                  <c:v>0.28389999999999999</c:v>
                </c:pt>
              </c:numCache>
            </c:numRef>
          </c:val>
          <c:extLst>
            <c:ext xmlns:c16="http://schemas.microsoft.com/office/drawing/2014/chart" uri="{C3380CC4-5D6E-409C-BE32-E72D297353CC}">
              <c16:uniqueId val="{00000003-94BC-4357-B726-56FF323140D6}"/>
            </c:ext>
          </c:extLst>
        </c:ser>
        <c:ser>
          <c:idx val="4"/>
          <c:order val="4"/>
          <c:tx>
            <c:strRef>
              <c:f>'Q90'!$S$9</c:f>
              <c:strCache>
                <c:ptCount val="1"/>
                <c:pt idx="0">
                  <c:v>8 hours</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'Q90'!$T$9</c:f>
              <c:numCache>
                <c:formatCode>0%</c:formatCode>
                <c:ptCount val="1"/>
                <c:pt idx="0">
                  <c:v>0.2863</c:v>
                </c:pt>
              </c:numCache>
            </c:numRef>
          </c:val>
          <c:extLst>
            <c:ext xmlns:c16="http://schemas.microsoft.com/office/drawing/2014/chart" uri="{C3380CC4-5D6E-409C-BE32-E72D297353CC}">
              <c16:uniqueId val="{00000004-94BC-4357-B726-56FF323140D6}"/>
            </c:ext>
          </c:extLst>
        </c:ser>
        <c:ser>
          <c:idx val="5"/>
          <c:order val="5"/>
          <c:tx>
            <c:strRef>
              <c:f>'Q90'!$S$10</c:f>
              <c:strCache>
                <c:ptCount val="1"/>
                <c:pt idx="0">
                  <c:v>9 hours</c:v>
                </c:pt>
              </c:strCache>
            </c:strRef>
          </c:tx>
          <c:spPr>
            <a:solidFill>
              <a:srgbClr val="00338D">
                <a:lumMod val="5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'Q90'!$T$10</c:f>
              <c:numCache>
                <c:formatCode>0%</c:formatCode>
                <c:ptCount val="1"/>
                <c:pt idx="0">
                  <c:v>8.6800000000000002E-2</c:v>
                </c:pt>
              </c:numCache>
            </c:numRef>
          </c:val>
          <c:extLst>
            <c:ext xmlns:c16="http://schemas.microsoft.com/office/drawing/2014/chart" uri="{C3380CC4-5D6E-409C-BE32-E72D297353CC}">
              <c16:uniqueId val="{00000005-94BC-4357-B726-56FF323140D6}"/>
            </c:ext>
          </c:extLst>
        </c:ser>
        <c:ser>
          <c:idx val="6"/>
          <c:order val="6"/>
          <c:tx>
            <c:strRef>
              <c:f>'Q90'!$S$11</c:f>
              <c:strCache>
                <c:ptCount val="1"/>
                <c:pt idx="0">
                  <c:v>10 or more hours</c:v>
                </c:pt>
              </c:strCache>
            </c:strRef>
          </c:tx>
          <c:spPr>
            <a:solidFill>
              <a:sysClr val="windowText" lastClr="000000"/>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'Q90'!$T$4</c:f>
              <c:strCache>
                <c:ptCount val="1"/>
                <c:pt idx="0">
                  <c:v>Q. On an average school night, how many hours of sleep do you get?</c:v>
                </c:pt>
              </c:strCache>
            </c:strRef>
          </c:cat>
          <c:val>
            <c:numRef>
              <c:f>'Q90'!$T$11</c:f>
              <c:numCache>
                <c:formatCode>0%</c:formatCode>
                <c:ptCount val="1"/>
                <c:pt idx="0">
                  <c:v>3.5700000000000003E-2</c:v>
                </c:pt>
              </c:numCache>
            </c:numRef>
          </c:val>
          <c:extLst>
            <c:ext xmlns:c16="http://schemas.microsoft.com/office/drawing/2014/chart" uri="{C3380CC4-5D6E-409C-BE32-E72D297353CC}">
              <c16:uniqueId val="{00000006-94BC-4357-B726-56FF323140D6}"/>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'Vio-Q18'!$C$49</c:f>
              <c:strCache>
                <c:ptCount val="1"/>
                <c:pt idx="0">
                  <c:v>%</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7034-47FF-9700-F0EA1C7F53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'Vio-Q18'!$B$50:$B$57</c:f>
              <c:strCache>
                <c:ptCount val="8"/>
                <c:pt idx="0">
                  <c:v>Total</c:v>
                </c:pt>
                <c:pt idx="1">
                  <c:v>Male</c:v>
                </c:pt>
                <c:pt idx="2">
                  <c:v>Female</c:v>
                </c:pt>
                <c:pt idx="3">
                  <c:v>LGBT</c:v>
                </c:pt>
                <c:pt idx="4">
                  <c:v>NH White</c:v>
                </c:pt>
                <c:pt idx="5">
                  <c:v>Hispanic</c:v>
                </c:pt>
                <c:pt idx="6">
                  <c:v>M.S.</c:v>
                </c:pt>
                <c:pt idx="7">
                  <c:v>H.S.</c:v>
                </c:pt>
              </c:strCache>
            </c:strRef>
          </c:cat>
          <c:val>
            <c:numRef>
              <c:f>'Vio-Q18'!$C$50:$C$57</c:f>
              <c:numCache>
                <c:formatCode>0%</c:formatCode>
                <c:ptCount val="8"/>
                <c:pt idx="0">
                  <c:v>0.15594974131559503</c:v>
                </c:pt>
                <c:pt idx="1">
                  <c:v>0.24139999999999995</c:v>
                </c:pt>
                <c:pt idx="2">
                  <c:v>7.2899999999999965E-2</c:v>
                </c:pt>
                <c:pt idx="3">
                  <c:v>0.20440000000000003</c:v>
                </c:pt>
                <c:pt idx="4">
                  <c:v>0.12960000000000005</c:v>
                </c:pt>
                <c:pt idx="5">
                  <c:v>0.24070000000000003</c:v>
                </c:pt>
                <c:pt idx="6">
                  <c:v>0.1926163723916533</c:v>
                </c:pt>
                <c:pt idx="7">
                  <c:v>0.12465753424657533</c:v>
                </c:pt>
              </c:numCache>
            </c:numRef>
          </c:val>
          <c:extLst>
            <c:ext xmlns:c16="http://schemas.microsoft.com/office/drawing/2014/chart" uri="{C3380CC4-5D6E-409C-BE32-E72D297353CC}">
              <c16:uniqueId val="{00000002-7034-47FF-9700-F0EA1C7F53ED}"/>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'Q90'!$P$17</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'Q90'!$M$18:$M$22</c:f>
              <c:strCache>
                <c:ptCount val="5"/>
                <c:pt idx="0">
                  <c:v>2016</c:v>
                </c:pt>
                <c:pt idx="1">
                  <c:v>2019</c:v>
                </c:pt>
                <c:pt idx="2">
                  <c:v>2022</c:v>
                </c:pt>
                <c:pt idx="3">
                  <c:v>2024</c:v>
                </c:pt>
                <c:pt idx="4">
                  <c:v>Average 6th-12th over time</c:v>
                </c:pt>
              </c:strCache>
            </c:strRef>
          </c:cat>
          <c:val>
            <c:numRef>
              <c:f>'Q90'!$P$18:$P$22</c:f>
              <c:numCache>
                <c:formatCode>General</c:formatCode>
                <c:ptCount val="5"/>
                <c:pt idx="4" formatCode="0%">
                  <c:v>0.56333333333333335</c:v>
                </c:pt>
              </c:numCache>
            </c:numRef>
          </c:val>
          <c:extLst>
            <c:ext xmlns:c16="http://schemas.microsoft.com/office/drawing/2014/chart" uri="{C3380CC4-5D6E-409C-BE32-E72D297353CC}">
              <c16:uniqueId val="{00000000-0A6B-46F4-B045-17DB4B6EB8CB}"/>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'Q90'!$N$17</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'Q90'!$M$18:$M$22</c:f>
              <c:strCache>
                <c:ptCount val="5"/>
                <c:pt idx="0">
                  <c:v>2016</c:v>
                </c:pt>
                <c:pt idx="1">
                  <c:v>2019</c:v>
                </c:pt>
                <c:pt idx="2">
                  <c:v>2022</c:v>
                </c:pt>
                <c:pt idx="3">
                  <c:v>2024</c:v>
                </c:pt>
                <c:pt idx="4">
                  <c:v>Average 6th-12th over time</c:v>
                </c:pt>
              </c:strCache>
            </c:strRef>
          </c:xVal>
          <c:yVal>
            <c:numRef>
              <c:f>'Q90'!$N$18:$N$22</c:f>
              <c:numCache>
                <c:formatCode>0%</c:formatCode>
                <c:ptCount val="5"/>
                <c:pt idx="0">
                  <c:v>0.48</c:v>
                </c:pt>
                <c:pt idx="1">
                  <c:v>0.56999999999999995</c:v>
                </c:pt>
                <c:pt idx="2">
                  <c:v>0.64</c:v>
                </c:pt>
                <c:pt idx="3">
                  <c:v>0.59119999999999995</c:v>
                </c:pt>
              </c:numCache>
            </c:numRef>
          </c:yVal>
          <c:smooth val="0"/>
          <c:extLst>
            <c:ext xmlns:c16="http://schemas.microsoft.com/office/drawing/2014/chart" uri="{C3380CC4-5D6E-409C-BE32-E72D297353CC}">
              <c16:uniqueId val="{00000001-0A6B-46F4-B045-17DB4B6EB8CB}"/>
            </c:ext>
          </c:extLst>
        </c:ser>
        <c:ser>
          <c:idx val="1"/>
          <c:order val="1"/>
          <c:tx>
            <c:strRef>
              <c:f>'Q90'!$O$17</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'Q90'!$M$18:$M$22</c:f>
              <c:strCache>
                <c:ptCount val="5"/>
                <c:pt idx="0">
                  <c:v>2016</c:v>
                </c:pt>
                <c:pt idx="1">
                  <c:v>2019</c:v>
                </c:pt>
                <c:pt idx="2">
                  <c:v>2022</c:v>
                </c:pt>
                <c:pt idx="3">
                  <c:v>2024</c:v>
                </c:pt>
                <c:pt idx="4">
                  <c:v>Average 6th-12th over time</c:v>
                </c:pt>
              </c:strCache>
            </c:strRef>
          </c:xVal>
          <c:yVal>
            <c:numRef>
              <c:f>'Q90'!$O$18:$O$22</c:f>
              <c:numCache>
                <c:formatCode>0%</c:formatCode>
                <c:ptCount val="5"/>
                <c:pt idx="1">
                  <c:v>0.71</c:v>
                </c:pt>
                <c:pt idx="2">
                  <c:v>0.75</c:v>
                </c:pt>
                <c:pt idx="3">
                  <c:v>0.66120000000000001</c:v>
                </c:pt>
              </c:numCache>
            </c:numRef>
          </c:yVal>
          <c:smooth val="0"/>
          <c:extLst>
            <c:ext xmlns:c16="http://schemas.microsoft.com/office/drawing/2014/chart" uri="{C3380CC4-5D6E-409C-BE32-E72D297353CC}">
              <c16:uniqueId val="{00000002-0A6B-46F4-B045-17DB4B6EB8CB}"/>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'Q90'!$N$28</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72CE-4305-9565-D97661A61B01}"/>
              </c:ext>
            </c:extLst>
          </c:dPt>
          <c:dPt>
            <c:idx val="13"/>
            <c:invertIfNegative val="0"/>
            <c:bubble3D val="0"/>
            <c:spPr>
              <a:solidFill>
                <a:srgbClr val="747F81"/>
              </a:solidFill>
              <a:ln>
                <a:noFill/>
              </a:ln>
              <a:effectLst/>
            </c:spPr>
            <c:extLst>
              <c:ext xmlns:c16="http://schemas.microsoft.com/office/drawing/2014/chart" uri="{C3380CC4-5D6E-409C-BE32-E72D297353CC}">
                <c16:uniqueId val="{00000003-72CE-4305-9565-D97661A61B01}"/>
              </c:ext>
            </c:extLst>
          </c:dPt>
          <c:dPt>
            <c:idx val="14"/>
            <c:invertIfNegative val="0"/>
            <c:bubble3D val="0"/>
            <c:spPr>
              <a:solidFill>
                <a:srgbClr val="747F81"/>
              </a:solidFill>
              <a:ln>
                <a:noFill/>
              </a:ln>
              <a:effectLst/>
            </c:spPr>
            <c:extLst>
              <c:ext xmlns:c16="http://schemas.microsoft.com/office/drawing/2014/chart" uri="{C3380CC4-5D6E-409C-BE32-E72D297353CC}">
                <c16:uniqueId val="{00000005-72CE-4305-9565-D97661A61B01}"/>
              </c:ext>
            </c:extLst>
          </c:dPt>
          <c:dPt>
            <c:idx val="19"/>
            <c:invertIfNegative val="0"/>
            <c:bubble3D val="0"/>
            <c:spPr>
              <a:solidFill>
                <a:srgbClr val="747F81"/>
              </a:solidFill>
              <a:ln>
                <a:noFill/>
              </a:ln>
              <a:effectLst/>
            </c:spPr>
            <c:extLst>
              <c:ext xmlns:c16="http://schemas.microsoft.com/office/drawing/2014/chart" uri="{C3380CC4-5D6E-409C-BE32-E72D297353CC}">
                <c16:uniqueId val="{00000007-72CE-4305-9565-D97661A61B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'Q90'!$M$29:$M$36</c:f>
              <c:strCache>
                <c:ptCount val="8"/>
                <c:pt idx="0">
                  <c:v>Total</c:v>
                </c:pt>
                <c:pt idx="1">
                  <c:v>Male</c:v>
                </c:pt>
                <c:pt idx="2">
                  <c:v>Female</c:v>
                </c:pt>
                <c:pt idx="3">
                  <c:v>LGBT</c:v>
                </c:pt>
                <c:pt idx="4">
                  <c:v>NH White</c:v>
                </c:pt>
                <c:pt idx="5">
                  <c:v>Hispanic</c:v>
                </c:pt>
                <c:pt idx="6">
                  <c:v>M.S.</c:v>
                </c:pt>
                <c:pt idx="7">
                  <c:v>H.S.</c:v>
                </c:pt>
              </c:strCache>
            </c:strRef>
          </c:cat>
          <c:val>
            <c:numRef>
              <c:f>'Q90'!$N$29:$N$36</c:f>
              <c:numCache>
                <c:formatCode>0%</c:formatCode>
                <c:ptCount val="8"/>
                <c:pt idx="0">
                  <c:v>0.64</c:v>
                </c:pt>
                <c:pt idx="1">
                  <c:v>0.6</c:v>
                </c:pt>
                <c:pt idx="2">
                  <c:v>0.66</c:v>
                </c:pt>
                <c:pt idx="3">
                  <c:v>0.81</c:v>
                </c:pt>
                <c:pt idx="4">
                  <c:v>0.62</c:v>
                </c:pt>
                <c:pt idx="5">
                  <c:v>0.73</c:v>
                </c:pt>
                <c:pt idx="6">
                  <c:v>0.54</c:v>
                </c:pt>
                <c:pt idx="7">
                  <c:v>0.75</c:v>
                </c:pt>
              </c:numCache>
            </c:numRef>
          </c:val>
          <c:extLst>
            <c:ext xmlns:c16="http://schemas.microsoft.com/office/drawing/2014/chart" uri="{C3380CC4-5D6E-409C-BE32-E72D297353CC}">
              <c16:uniqueId val="{00000008-72CE-4305-9565-D97661A61B01}"/>
            </c:ext>
          </c:extLst>
        </c:ser>
        <c:ser>
          <c:idx val="1"/>
          <c:order val="1"/>
          <c:tx>
            <c:strRef>
              <c:f>'Q90'!$O$28</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72CE-4305-9565-D97661A61B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'Q90'!$M$29:$M$36</c:f>
              <c:strCache>
                <c:ptCount val="8"/>
                <c:pt idx="0">
                  <c:v>Total</c:v>
                </c:pt>
                <c:pt idx="1">
                  <c:v>Male</c:v>
                </c:pt>
                <c:pt idx="2">
                  <c:v>Female</c:v>
                </c:pt>
                <c:pt idx="3">
                  <c:v>LGBT</c:v>
                </c:pt>
                <c:pt idx="4">
                  <c:v>NH White</c:v>
                </c:pt>
                <c:pt idx="5">
                  <c:v>Hispanic</c:v>
                </c:pt>
                <c:pt idx="6">
                  <c:v>M.S.</c:v>
                </c:pt>
                <c:pt idx="7">
                  <c:v>H.S.</c:v>
                </c:pt>
              </c:strCache>
            </c:strRef>
          </c:cat>
          <c:val>
            <c:numRef>
              <c:f>'Q90'!$O$29:$O$36</c:f>
              <c:numCache>
                <c:formatCode>0%</c:formatCode>
                <c:ptCount val="8"/>
                <c:pt idx="0">
                  <c:v>0.59119999999999995</c:v>
                </c:pt>
                <c:pt idx="1">
                  <c:v>0.56740000000000002</c:v>
                </c:pt>
                <c:pt idx="2">
                  <c:v>0.6139</c:v>
                </c:pt>
                <c:pt idx="3">
                  <c:v>0.78200000000000003</c:v>
                </c:pt>
                <c:pt idx="4">
                  <c:v>0.56540000000000001</c:v>
                </c:pt>
                <c:pt idx="5">
                  <c:v>0.66039999999999999</c:v>
                </c:pt>
                <c:pt idx="6">
                  <c:v>0.5071</c:v>
                </c:pt>
                <c:pt idx="7">
                  <c:v>0.66120000000000001</c:v>
                </c:pt>
              </c:numCache>
            </c:numRef>
          </c:val>
          <c:extLst>
            <c:ext xmlns:c16="http://schemas.microsoft.com/office/drawing/2014/chart" uri="{C3380CC4-5D6E-409C-BE32-E72D297353CC}">
              <c16:uniqueId val="{0000000B-72CE-4305-9565-D97661A61B01}"/>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Do you agree or disagree that you feel close to people at your school?</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'Q92'!$J$15</c:f>
              <c:strCache>
                <c:ptCount val="1"/>
                <c:pt idx="0">
                  <c:v>Strongly agree</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'Q92'!$K$14</c:f>
              <c:strCache>
                <c:ptCount val="1"/>
                <c:pt idx="0">
                  <c:v>Q. Do you agree or disagree that you feel close to people at your school?</c:v>
                </c:pt>
              </c:strCache>
            </c:strRef>
          </c:cat>
          <c:val>
            <c:numRef>
              <c:f>'Q92'!$K$15</c:f>
              <c:numCache>
                <c:formatCode>0%</c:formatCode>
                <c:ptCount val="1"/>
                <c:pt idx="0">
                  <c:v>0.31950000000000001</c:v>
                </c:pt>
              </c:numCache>
            </c:numRef>
          </c:val>
          <c:extLst>
            <c:ext xmlns:c16="http://schemas.microsoft.com/office/drawing/2014/chart" uri="{C3380CC4-5D6E-409C-BE32-E72D297353CC}">
              <c16:uniqueId val="{00000000-CFE2-42A0-B450-03A7F05ECCBD}"/>
            </c:ext>
          </c:extLst>
        </c:ser>
        <c:ser>
          <c:idx val="1"/>
          <c:order val="1"/>
          <c:tx>
            <c:strRef>
              <c:f>'Q92'!$J$16</c:f>
              <c:strCache>
                <c:ptCount val="1"/>
                <c:pt idx="0">
                  <c:v>Agree</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'Q92'!$K$14</c:f>
              <c:strCache>
                <c:ptCount val="1"/>
                <c:pt idx="0">
                  <c:v>Q. Do you agree or disagree that you feel close to people at your school?</c:v>
                </c:pt>
              </c:strCache>
            </c:strRef>
          </c:cat>
          <c:val>
            <c:numRef>
              <c:f>'Q92'!$K$16</c:f>
              <c:numCache>
                <c:formatCode>0%</c:formatCode>
                <c:ptCount val="1"/>
                <c:pt idx="0">
                  <c:v>0.41849999999999998</c:v>
                </c:pt>
              </c:numCache>
            </c:numRef>
          </c:val>
          <c:extLst>
            <c:ext xmlns:c16="http://schemas.microsoft.com/office/drawing/2014/chart" uri="{C3380CC4-5D6E-409C-BE32-E72D297353CC}">
              <c16:uniqueId val="{00000001-CFE2-42A0-B450-03A7F05ECCBD}"/>
            </c:ext>
          </c:extLst>
        </c:ser>
        <c:ser>
          <c:idx val="2"/>
          <c:order val="2"/>
          <c:tx>
            <c:strRef>
              <c:f>'Q92'!$J$17</c:f>
              <c:strCache>
                <c:ptCount val="1"/>
                <c:pt idx="0">
                  <c:v>Not sure</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'Q92'!$K$14</c:f>
              <c:strCache>
                <c:ptCount val="1"/>
                <c:pt idx="0">
                  <c:v>Q. Do you agree or disagree that you feel close to people at your school?</c:v>
                </c:pt>
              </c:strCache>
            </c:strRef>
          </c:cat>
          <c:val>
            <c:numRef>
              <c:f>'Q92'!$K$17</c:f>
              <c:numCache>
                <c:formatCode>0%</c:formatCode>
                <c:ptCount val="1"/>
                <c:pt idx="0">
                  <c:v>0.1484</c:v>
                </c:pt>
              </c:numCache>
            </c:numRef>
          </c:val>
          <c:extLst>
            <c:ext xmlns:c16="http://schemas.microsoft.com/office/drawing/2014/chart" uri="{C3380CC4-5D6E-409C-BE32-E72D297353CC}">
              <c16:uniqueId val="{00000002-CFE2-42A0-B450-03A7F05ECCBD}"/>
            </c:ext>
          </c:extLst>
        </c:ser>
        <c:ser>
          <c:idx val="3"/>
          <c:order val="3"/>
          <c:tx>
            <c:strRef>
              <c:f>'Q92'!$J$18</c:f>
              <c:strCache>
                <c:ptCount val="1"/>
                <c:pt idx="0">
                  <c:v>Disagree</c:v>
                </c:pt>
              </c:strCache>
            </c:strRef>
          </c:tx>
          <c:spPr>
            <a:solidFill>
              <a:srgbClr val="8D0079">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'Q92'!$K$14</c:f>
              <c:strCache>
                <c:ptCount val="1"/>
                <c:pt idx="0">
                  <c:v>Q. Do you agree or disagree that you feel close to people at your school?</c:v>
                </c:pt>
              </c:strCache>
            </c:strRef>
          </c:cat>
          <c:val>
            <c:numRef>
              <c:f>'Q92'!$K$18</c:f>
              <c:numCache>
                <c:formatCode>0%</c:formatCode>
                <c:ptCount val="1"/>
                <c:pt idx="0">
                  <c:v>7.22E-2</c:v>
                </c:pt>
              </c:numCache>
            </c:numRef>
          </c:val>
          <c:extLst>
            <c:ext xmlns:c16="http://schemas.microsoft.com/office/drawing/2014/chart" uri="{C3380CC4-5D6E-409C-BE32-E72D297353CC}">
              <c16:uniqueId val="{00000003-CFE2-42A0-B450-03A7F05ECCBD}"/>
            </c:ext>
          </c:extLst>
        </c:ser>
        <c:ser>
          <c:idx val="4"/>
          <c:order val="4"/>
          <c:tx>
            <c:strRef>
              <c:f>'Q92'!$J$19</c:f>
              <c:strCache>
                <c:ptCount val="1"/>
                <c:pt idx="0">
                  <c:v>Strongly disagree</c:v>
                </c:pt>
              </c:strCache>
            </c:strRef>
          </c:tx>
          <c:spPr>
            <a:solidFill>
              <a:srgbClr val="8D0079"/>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'Q92'!$K$14</c:f>
              <c:strCache>
                <c:ptCount val="1"/>
                <c:pt idx="0">
                  <c:v>Q. Do you agree or disagree that you feel close to people at your school?</c:v>
                </c:pt>
              </c:strCache>
            </c:strRef>
          </c:cat>
          <c:val>
            <c:numRef>
              <c:f>'Q92'!$K$19</c:f>
              <c:numCache>
                <c:formatCode>0%</c:formatCode>
                <c:ptCount val="1"/>
                <c:pt idx="0">
                  <c:v>4.1399999999999999E-2</c:v>
                </c:pt>
              </c:numCache>
            </c:numRef>
          </c:val>
          <c:extLst>
            <c:ext xmlns:c16="http://schemas.microsoft.com/office/drawing/2014/chart" uri="{C3380CC4-5D6E-409C-BE32-E72D297353CC}">
              <c16:uniqueId val="{00000004-CFE2-42A0-B450-03A7F05ECCBD}"/>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Sheet1!$E$3</c:f>
              <c:strCache>
                <c:ptCount val="1"/>
                <c:pt idx="0">
                  <c:v>%</c:v>
                </c:pt>
              </c:strCache>
            </c:strRef>
          </c:tx>
          <c:spPr>
            <a:solidFill>
              <a:schemeClr val="accent1"/>
            </a:solidFill>
            <a:ln>
              <a:solidFill>
                <a:schemeClr val="bg1"/>
              </a:solidFill>
            </a:ln>
            <a:effectLst/>
          </c:spPr>
          <c:invertIfNegative val="0"/>
          <c:dPt>
            <c:idx val="4"/>
            <c:invertIfNegative val="0"/>
            <c:bubble3D val="0"/>
            <c:spPr>
              <a:solidFill>
                <a:schemeClr val="accent3"/>
              </a:solidFill>
              <a:ln>
                <a:solidFill>
                  <a:schemeClr val="bg1"/>
                </a:solidFill>
              </a:ln>
              <a:effectLst/>
            </c:spPr>
            <c:extLst>
              <c:ext xmlns:c16="http://schemas.microsoft.com/office/drawing/2014/chart" uri="{C3380CC4-5D6E-409C-BE32-E72D297353CC}">
                <c16:uniqueId val="{00000001-36D7-409A-A944-4CDDDCFE23BA}"/>
              </c:ext>
            </c:extLst>
          </c:dPt>
          <c:dPt>
            <c:idx val="5"/>
            <c:invertIfNegative val="0"/>
            <c:bubble3D val="0"/>
            <c:spPr>
              <a:solidFill>
                <a:schemeClr val="accent3"/>
              </a:solidFill>
              <a:ln>
                <a:solidFill>
                  <a:schemeClr val="bg1"/>
                </a:solidFill>
              </a:ln>
              <a:effectLst/>
            </c:spPr>
            <c:extLst>
              <c:ext xmlns:c16="http://schemas.microsoft.com/office/drawing/2014/chart" uri="{C3380CC4-5D6E-409C-BE32-E72D297353CC}">
                <c16:uniqueId val="{00000003-36D7-409A-A944-4CDDDCFE23BA}"/>
              </c:ext>
            </c:extLst>
          </c:dPt>
          <c:dPt>
            <c:idx val="6"/>
            <c:invertIfNegative val="0"/>
            <c:bubble3D val="0"/>
            <c:spPr>
              <a:solidFill>
                <a:schemeClr val="accent3"/>
              </a:solidFill>
              <a:ln>
                <a:solidFill>
                  <a:schemeClr val="bg1"/>
                </a:solidFill>
              </a:ln>
              <a:effectLst/>
            </c:spPr>
            <c:extLst>
              <c:ext xmlns:c16="http://schemas.microsoft.com/office/drawing/2014/chart" uri="{C3380CC4-5D6E-409C-BE32-E72D297353CC}">
                <c16:uniqueId val="{00000005-36D7-409A-A944-4CDDDCFE23BA}"/>
              </c:ext>
            </c:extLst>
          </c:dPt>
          <c:dPt>
            <c:idx val="7"/>
            <c:invertIfNegative val="0"/>
            <c:bubble3D val="0"/>
            <c:spPr>
              <a:solidFill>
                <a:schemeClr val="accent3"/>
              </a:solidFill>
              <a:ln>
                <a:solidFill>
                  <a:schemeClr val="bg1"/>
                </a:solidFill>
              </a:ln>
              <a:effectLst/>
            </c:spPr>
            <c:extLst>
              <c:ext xmlns:c16="http://schemas.microsoft.com/office/drawing/2014/chart" uri="{C3380CC4-5D6E-409C-BE32-E72D297353CC}">
                <c16:uniqueId val="{00000007-36D7-409A-A944-4CDDDCFE23BA}"/>
              </c:ext>
            </c:extLst>
          </c:dPt>
          <c:dPt>
            <c:idx val="8"/>
            <c:invertIfNegative val="0"/>
            <c:bubble3D val="0"/>
            <c:spPr>
              <a:solidFill>
                <a:schemeClr val="accent3"/>
              </a:solidFill>
              <a:ln>
                <a:solidFill>
                  <a:schemeClr val="bg1"/>
                </a:solidFill>
              </a:ln>
              <a:effectLst/>
            </c:spPr>
            <c:extLst>
              <c:ext xmlns:c16="http://schemas.microsoft.com/office/drawing/2014/chart" uri="{C3380CC4-5D6E-409C-BE32-E72D297353CC}">
                <c16:uniqueId val="{00000009-36D7-409A-A944-4CDDDCFE23BA}"/>
              </c:ext>
            </c:extLst>
          </c:dPt>
          <c:dPt>
            <c:idx val="9"/>
            <c:invertIfNegative val="0"/>
            <c:bubble3D val="0"/>
            <c:spPr>
              <a:solidFill>
                <a:schemeClr val="accent3"/>
              </a:solidFill>
              <a:ln>
                <a:solidFill>
                  <a:schemeClr val="bg1"/>
                </a:solidFill>
              </a:ln>
              <a:effectLst/>
            </c:spPr>
            <c:extLst>
              <c:ext xmlns:c16="http://schemas.microsoft.com/office/drawing/2014/chart" uri="{C3380CC4-5D6E-409C-BE32-E72D297353CC}">
                <c16:uniqueId val="{0000000B-36D7-409A-A944-4CDDDCFE23BA}"/>
              </c:ext>
            </c:extLst>
          </c:dPt>
          <c:dPt>
            <c:idx val="10"/>
            <c:invertIfNegative val="0"/>
            <c:bubble3D val="0"/>
            <c:spPr>
              <a:solidFill>
                <a:schemeClr val="accent3"/>
              </a:solidFill>
              <a:ln>
                <a:solidFill>
                  <a:schemeClr val="bg1"/>
                </a:solidFill>
              </a:ln>
              <a:effectLst/>
            </c:spPr>
            <c:extLst>
              <c:ext xmlns:c16="http://schemas.microsoft.com/office/drawing/2014/chart" uri="{C3380CC4-5D6E-409C-BE32-E72D297353CC}">
                <c16:uniqueId val="{0000000D-36D7-409A-A944-4CDDDCFE23BA}"/>
              </c:ext>
            </c:extLst>
          </c:dPt>
          <c:dPt>
            <c:idx val="17"/>
            <c:invertIfNegative val="0"/>
            <c:bubble3D val="0"/>
            <c:spPr>
              <a:solidFill>
                <a:schemeClr val="accent3"/>
              </a:solidFill>
              <a:ln>
                <a:solidFill>
                  <a:schemeClr val="bg1"/>
                </a:solidFill>
              </a:ln>
              <a:effectLst/>
            </c:spPr>
            <c:extLst>
              <c:ext xmlns:c16="http://schemas.microsoft.com/office/drawing/2014/chart" uri="{C3380CC4-5D6E-409C-BE32-E72D297353CC}">
                <c16:uniqueId val="{0000000F-36D7-409A-A944-4CDDDCFE23BA}"/>
              </c:ext>
            </c:extLst>
          </c:dPt>
          <c:dPt>
            <c:idx val="18"/>
            <c:invertIfNegative val="0"/>
            <c:bubble3D val="0"/>
            <c:spPr>
              <a:solidFill>
                <a:schemeClr val="accent3"/>
              </a:solidFill>
              <a:ln>
                <a:solidFill>
                  <a:schemeClr val="bg1"/>
                </a:solidFill>
              </a:ln>
              <a:effectLst/>
            </c:spPr>
            <c:extLst>
              <c:ext xmlns:c16="http://schemas.microsoft.com/office/drawing/2014/chart" uri="{C3380CC4-5D6E-409C-BE32-E72D297353CC}">
                <c16:uniqueId val="{00000011-36D7-409A-A944-4CDDDCFE23BA}"/>
              </c:ext>
            </c:extLst>
          </c:dPt>
          <c:dPt>
            <c:idx val="19"/>
            <c:invertIfNegative val="0"/>
            <c:bubble3D val="0"/>
            <c:spPr>
              <a:solidFill>
                <a:schemeClr val="accent3"/>
              </a:solidFill>
              <a:ln>
                <a:solidFill>
                  <a:schemeClr val="bg1"/>
                </a:solidFill>
              </a:ln>
              <a:effectLst/>
            </c:spPr>
            <c:extLst>
              <c:ext xmlns:c16="http://schemas.microsoft.com/office/drawing/2014/chart" uri="{C3380CC4-5D6E-409C-BE32-E72D297353CC}">
                <c16:uniqueId val="{00000013-36D7-409A-A944-4CDDDCFE23BA}"/>
              </c:ext>
            </c:extLst>
          </c:dPt>
          <c:dPt>
            <c:idx val="20"/>
            <c:invertIfNegative val="0"/>
            <c:bubble3D val="0"/>
            <c:spPr>
              <a:solidFill>
                <a:schemeClr val="accent3"/>
              </a:solidFill>
              <a:ln>
                <a:solidFill>
                  <a:schemeClr val="bg1"/>
                </a:solidFill>
              </a:ln>
              <a:effectLst/>
            </c:spPr>
            <c:extLst>
              <c:ext xmlns:c16="http://schemas.microsoft.com/office/drawing/2014/chart" uri="{C3380CC4-5D6E-409C-BE32-E72D297353CC}">
                <c16:uniqueId val="{00000015-36D7-409A-A944-4CDDDCFE23BA}"/>
              </c:ext>
            </c:extLst>
          </c:dPt>
          <c:dPt>
            <c:idx val="21"/>
            <c:invertIfNegative val="0"/>
            <c:bubble3D val="0"/>
            <c:spPr>
              <a:solidFill>
                <a:schemeClr val="accent3"/>
              </a:solidFill>
              <a:ln>
                <a:solidFill>
                  <a:schemeClr val="bg1"/>
                </a:solidFill>
              </a:ln>
              <a:effectLst/>
            </c:spPr>
            <c:extLst>
              <c:ext xmlns:c16="http://schemas.microsoft.com/office/drawing/2014/chart" uri="{C3380CC4-5D6E-409C-BE32-E72D297353CC}">
                <c16:uniqueId val="{00000017-36D7-409A-A944-4CDDDCFE23BA}"/>
              </c:ext>
            </c:extLst>
          </c:dPt>
          <c:dLbls>
            <c:dLbl>
              <c:idx val="12"/>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6D7-409A-A944-4CDDDCFE23BA}"/>
                </c:ext>
              </c:extLst>
            </c:dLbl>
            <c:dLbl>
              <c:idx val="23"/>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6D7-409A-A944-4CDDDCFE23B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Sheet1!$D$4:$D$34</c:f>
              <c:strCache>
                <c:ptCount val="31"/>
                <c:pt idx="0">
                  <c:v>Missing</c:v>
                </c:pt>
                <c:pt idx="1">
                  <c:v>Male</c:v>
                </c:pt>
                <c:pt idx="2">
                  <c:v>Female</c:v>
                </c:pt>
                <c:pt idx="4">
                  <c:v>Missing</c:v>
                </c:pt>
                <c:pt idx="5">
                  <c:v>I am not sure about my sexual identity (questioning)</c:v>
                </c:pt>
                <c:pt idx="6">
                  <c:v>I do not know what this question is asking</c:v>
                </c:pt>
                <c:pt idx="7">
                  <c:v>I describe my sexual identity some other way</c:v>
                </c:pt>
                <c:pt idx="8">
                  <c:v>I prefer not to answer</c:v>
                </c:pt>
                <c:pt idx="9">
                  <c:v>Gay, lesbian, or bisexual</c:v>
                </c:pt>
                <c:pt idx="10">
                  <c:v>Heterosexual (straight), that is not gay or lesbian</c:v>
                </c:pt>
                <c:pt idx="12">
                  <c:v>Missing</c:v>
                </c:pt>
                <c:pt idx="13">
                  <c:v>13 or younger</c:v>
                </c:pt>
                <c:pt idx="14">
                  <c:v>14 to 16</c:v>
                </c:pt>
                <c:pt idx="15">
                  <c:v>17 and older</c:v>
                </c:pt>
                <c:pt idx="17">
                  <c:v>Missing</c:v>
                </c:pt>
                <c:pt idx="18">
                  <c:v>non-Hispanic non-White</c:v>
                </c:pt>
                <c:pt idx="19">
                  <c:v>non-Hispanic Multiracial</c:v>
                </c:pt>
                <c:pt idx="20">
                  <c:v>Hispanic</c:v>
                </c:pt>
                <c:pt idx="21">
                  <c:v>non-Hispanic White</c:v>
                </c:pt>
                <c:pt idx="23">
                  <c:v>Missing</c:v>
                </c:pt>
                <c:pt idx="24">
                  <c:v>12th grade</c:v>
                </c:pt>
                <c:pt idx="25">
                  <c:v>11th grade</c:v>
                </c:pt>
                <c:pt idx="26">
                  <c:v>10th grade</c:v>
                </c:pt>
                <c:pt idx="27">
                  <c:v>9th grade</c:v>
                </c:pt>
                <c:pt idx="28">
                  <c:v>8th grade</c:v>
                </c:pt>
                <c:pt idx="29">
                  <c:v>7th grade</c:v>
                </c:pt>
                <c:pt idx="30">
                  <c:v>6th grade*</c:v>
                </c:pt>
              </c:strCache>
            </c:strRef>
          </c:cat>
          <c:val>
            <c:numRef>
              <c:f>Sheet1!$E$4:$E$34</c:f>
              <c:numCache>
                <c:formatCode>0.0%</c:formatCode>
                <c:ptCount val="31"/>
                <c:pt idx="0">
                  <c:v>1.7299999999999999E-2</c:v>
                </c:pt>
                <c:pt idx="1">
                  <c:v>0.48898999999999998</c:v>
                </c:pt>
                <c:pt idx="2">
                  <c:v>0.49280000000000002</c:v>
                </c:pt>
                <c:pt idx="4">
                  <c:v>7.1900000000000006E-2</c:v>
                </c:pt>
                <c:pt idx="5">
                  <c:v>1.5100000000000001E-2</c:v>
                </c:pt>
                <c:pt idx="6">
                  <c:v>1.7299999999999999E-2</c:v>
                </c:pt>
                <c:pt idx="7">
                  <c:v>1.7999999999999999E-2</c:v>
                </c:pt>
                <c:pt idx="8">
                  <c:v>3.7400000000000003E-2</c:v>
                </c:pt>
                <c:pt idx="9">
                  <c:v>6.5500000000000003E-2</c:v>
                </c:pt>
                <c:pt idx="10">
                  <c:v>0.77480000000000004</c:v>
                </c:pt>
                <c:pt idx="12">
                  <c:v>0</c:v>
                </c:pt>
                <c:pt idx="13">
                  <c:v>0.2752</c:v>
                </c:pt>
                <c:pt idx="14">
                  <c:v>0.54669999999999996</c:v>
                </c:pt>
                <c:pt idx="15">
                  <c:v>0.17810000000000001</c:v>
                </c:pt>
                <c:pt idx="17">
                  <c:v>1.44E-2</c:v>
                </c:pt>
                <c:pt idx="18">
                  <c:v>1.8700000000000001E-2</c:v>
                </c:pt>
                <c:pt idx="19">
                  <c:v>3.9600000000000003E-2</c:v>
                </c:pt>
                <c:pt idx="20">
                  <c:v>0.17549999999999999</c:v>
                </c:pt>
                <c:pt idx="21">
                  <c:v>0.75180000000000002</c:v>
                </c:pt>
                <c:pt idx="23">
                  <c:v>0</c:v>
                </c:pt>
                <c:pt idx="24">
                  <c:v>8.14E-2</c:v>
                </c:pt>
                <c:pt idx="25">
                  <c:v>9.9599999999999994E-2</c:v>
                </c:pt>
                <c:pt idx="26">
                  <c:v>0.17369999999999999</c:v>
                </c:pt>
                <c:pt idx="27">
                  <c:v>0.18970000000000001</c:v>
                </c:pt>
                <c:pt idx="28">
                  <c:v>0.18390000000000001</c:v>
                </c:pt>
                <c:pt idx="29">
                  <c:v>0.17369999999999999</c:v>
                </c:pt>
                <c:pt idx="30">
                  <c:v>9.8100000000000007E-2</c:v>
                </c:pt>
              </c:numCache>
            </c:numRef>
          </c:val>
          <c:extLst>
            <c:ext xmlns:c16="http://schemas.microsoft.com/office/drawing/2014/chart" uri="{C3380CC4-5D6E-409C-BE32-E72D297353CC}">
              <c16:uniqueId val="{0000001A-36D7-409A-A944-4CDDDCFE23BA}"/>
            </c:ext>
          </c:extLst>
        </c:ser>
        <c:dLbls>
          <c:showLegendKey val="0"/>
          <c:showVal val="0"/>
          <c:showCatName val="0"/>
          <c:showSerName val="0"/>
          <c:showPercent val="0"/>
          <c:showBubbleSize val="0"/>
        </c:dLbls>
        <c:gapWidth val="0"/>
        <c:axId val="1401349744"/>
        <c:axId val="1401350224"/>
      </c:barChart>
      <c:catAx>
        <c:axId val="140134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01350224"/>
        <c:crosses val="autoZero"/>
        <c:auto val="1"/>
        <c:lblAlgn val="ctr"/>
        <c:lblOffset val="100"/>
        <c:noMultiLvlLbl val="0"/>
      </c:catAx>
      <c:valAx>
        <c:axId val="1401350224"/>
        <c:scaling>
          <c:orientation val="minMax"/>
          <c:max val="1"/>
        </c:scaling>
        <c:delete val="0"/>
        <c:axPos val="b"/>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01349744"/>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t>Q.</a:t>
            </a:r>
            <a:r>
              <a:rPr lang="en-US" sz="1000" baseline="0"/>
              <a:t> </a:t>
            </a:r>
            <a:r>
              <a:rPr lang="en-US" sz="1000"/>
              <a:t>During the </a:t>
            </a:r>
            <a:r>
              <a:rPr lang="en-US" sz="1000" b="1"/>
              <a:t>past 12 months</a:t>
            </a:r>
            <a:r>
              <a:rPr lang="en-US" sz="1000"/>
              <a:t>, how many times did someone you were </a:t>
            </a:r>
            <a:r>
              <a:rPr lang="en-US" sz="1000" b="1"/>
              <a:t>dating or going out with </a:t>
            </a:r>
            <a:r>
              <a:rPr lang="en-US" sz="1000"/>
              <a:t>physically hurt you on purpose? (Count such things as being hit, slammed into something, or injured with an object or weapon.)</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'Vio-Q22'!$D$18</c:f>
              <c:strCache>
                <c:ptCount val="1"/>
                <c:pt idx="0">
                  <c:v>I did not date or go out with anyone durig the past 12 months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'Vio-Q22'!$E$17</c:f>
              <c:strCache>
                <c:ptCount val="1"/>
                <c:pt idx="0">
                  <c:v>%</c:v>
                </c:pt>
              </c:strCache>
            </c:strRef>
          </c:cat>
          <c:val>
            <c:numRef>
              <c:f>'Vio-Q22'!$E$18</c:f>
              <c:numCache>
                <c:formatCode>0%</c:formatCode>
                <c:ptCount val="1"/>
                <c:pt idx="0">
                  <c:v>0.42699999999999999</c:v>
                </c:pt>
              </c:numCache>
            </c:numRef>
          </c:val>
          <c:extLst>
            <c:ext xmlns:c16="http://schemas.microsoft.com/office/drawing/2014/chart" uri="{C3380CC4-5D6E-409C-BE32-E72D297353CC}">
              <c16:uniqueId val="{00000000-0D18-4130-9282-DF4AAD2AC936}"/>
            </c:ext>
          </c:extLst>
        </c:ser>
        <c:ser>
          <c:idx val="1"/>
          <c:order val="1"/>
          <c:tx>
            <c:strRef>
              <c:f>'Vio-Q22'!$D$19</c:f>
              <c:strCache>
                <c:ptCount val="1"/>
                <c:pt idx="0">
                  <c:v>0 times</c:v>
                </c:pt>
              </c:strCache>
            </c:strRef>
          </c:tx>
          <c:spPr>
            <a:solidFill>
              <a:srgbClr val="747F81">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'Vio-Q22'!$E$17</c:f>
              <c:strCache>
                <c:ptCount val="1"/>
                <c:pt idx="0">
                  <c:v>%</c:v>
                </c:pt>
              </c:strCache>
            </c:strRef>
          </c:cat>
          <c:val>
            <c:numRef>
              <c:f>'Vio-Q22'!$E$19</c:f>
              <c:numCache>
                <c:formatCode>0%</c:formatCode>
                <c:ptCount val="1"/>
                <c:pt idx="0">
                  <c:v>0.54069999999999996</c:v>
                </c:pt>
              </c:numCache>
            </c:numRef>
          </c:val>
          <c:extLst>
            <c:ext xmlns:c16="http://schemas.microsoft.com/office/drawing/2014/chart" uri="{C3380CC4-5D6E-409C-BE32-E72D297353CC}">
              <c16:uniqueId val="{00000001-0D18-4130-9282-DF4AAD2AC936}"/>
            </c:ext>
          </c:extLst>
        </c:ser>
        <c:ser>
          <c:idx val="2"/>
          <c:order val="2"/>
          <c:tx>
            <c:strRef>
              <c:f>'Vio-Q22'!$D$20</c:f>
              <c:strCache>
                <c:ptCount val="1"/>
                <c:pt idx="0">
                  <c:v>1 or more times</c:v>
                </c:pt>
              </c:strCache>
            </c:strRef>
          </c:tx>
          <c:spPr>
            <a:solidFill>
              <a:srgbClr val="8D0079"/>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'Vio-Q22'!$E$17</c:f>
              <c:strCache>
                <c:ptCount val="1"/>
                <c:pt idx="0">
                  <c:v>%</c:v>
                </c:pt>
              </c:strCache>
            </c:strRef>
          </c:cat>
          <c:val>
            <c:numRef>
              <c:f>'Vio-Q22'!$E$20</c:f>
              <c:numCache>
                <c:formatCode>0%</c:formatCode>
                <c:ptCount val="1"/>
                <c:pt idx="0">
                  <c:v>3.2300000000000002E-2</c:v>
                </c:pt>
              </c:numCache>
            </c:numRef>
          </c:val>
          <c:extLst>
            <c:ext xmlns:c16="http://schemas.microsoft.com/office/drawing/2014/chart" uri="{C3380CC4-5D6E-409C-BE32-E72D297353CC}">
              <c16:uniqueId val="{00000002-0D18-4130-9282-DF4AAD2AC936}"/>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'Vio-Q22'!$E$24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'Vio-Q22'!$B$25:$B$31</c:f>
              <c:strCache>
                <c:ptCount val="7"/>
                <c:pt idx="0">
                  <c:v>2010</c:v>
                </c:pt>
                <c:pt idx="1">
                  <c:v>2013</c:v>
                </c:pt>
                <c:pt idx="2">
                  <c:v>2016</c:v>
                </c:pt>
                <c:pt idx="3">
                  <c:v>2019</c:v>
                </c:pt>
                <c:pt idx="4">
                  <c:v>2022</c:v>
                </c:pt>
                <c:pt idx="5">
                  <c:v>2024</c:v>
                </c:pt>
                <c:pt idx="6">
                  <c:v>Average 6th-12th over time</c:v>
                </c:pt>
              </c:strCache>
            </c:strRef>
          </c:cat>
          <c:val>
            <c:numRef>
              <c:f>'Vio-Q22'!$E$25:$E$31</c:f>
              <c:numCache>
                <c:formatCode>General</c:formatCode>
                <c:ptCount val="7"/>
                <c:pt idx="6" formatCode="0%">
                  <c:v>5.2000000000000005E-2</c:v>
                </c:pt>
              </c:numCache>
            </c:numRef>
          </c:val>
          <c:extLst>
            <c:ext xmlns:c16="http://schemas.microsoft.com/office/drawing/2014/chart" uri="{C3380CC4-5D6E-409C-BE32-E72D297353CC}">
              <c16:uniqueId val="{00000000-FE8B-49FC-A479-743276CD6F7E}"/>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'Vio-Q22'!$C$24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B-49FC-A479-743276CD6F7E}"/>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'Vio-Q22'!$B$25:$B$31</c:f>
              <c:strCache>
                <c:ptCount val="7"/>
                <c:pt idx="0">
                  <c:v>2010</c:v>
                </c:pt>
                <c:pt idx="1">
                  <c:v>2013</c:v>
                </c:pt>
                <c:pt idx="2">
                  <c:v>2016</c:v>
                </c:pt>
                <c:pt idx="3">
                  <c:v>2019</c:v>
                </c:pt>
                <c:pt idx="4">
                  <c:v>2022</c:v>
                </c:pt>
                <c:pt idx="5">
                  <c:v>2024</c:v>
                </c:pt>
                <c:pt idx="6">
                  <c:v>Average 6th-12th over time</c:v>
                </c:pt>
              </c:strCache>
            </c:strRef>
          </c:xVal>
          <c:yVal>
            <c:numRef>
              <c:f>'Vio-Q22'!$C$25:$C$31</c:f>
              <c:numCache>
                <c:formatCode>0%</c:formatCode>
                <c:ptCount val="7"/>
                <c:pt idx="0">
                  <c:v>0.06</c:v>
                </c:pt>
                <c:pt idx="1">
                  <c:v>0.04</c:v>
                </c:pt>
                <c:pt idx="2">
                  <c:v>0.04</c:v>
                </c:pt>
                <c:pt idx="3">
                  <c:v>0.05</c:v>
                </c:pt>
                <c:pt idx="4">
                  <c:v>7.0000000000000007E-2</c:v>
                </c:pt>
                <c:pt idx="5">
                  <c:v>5.6499999999999995E-2</c:v>
                </c:pt>
              </c:numCache>
            </c:numRef>
          </c:yVal>
          <c:smooth val="0"/>
          <c:extLst>
            <c:ext xmlns:c16="http://schemas.microsoft.com/office/drawing/2014/chart" uri="{C3380CC4-5D6E-409C-BE32-E72D297353CC}">
              <c16:uniqueId val="{00000002-FE8B-49FC-A479-743276CD6F7E}"/>
            </c:ext>
          </c:extLst>
        </c:ser>
        <c:dLbls>
          <c:showLegendKey val="0"/>
          <c:showVal val="0"/>
          <c:showCatName val="0"/>
          <c:showSerName val="0"/>
          <c:showPercent val="0"/>
          <c:showBubbleSize val="0"/>
        </c:dLbls>
        <c:axId val="1411340768"/>
        <c:axId val="1336461728"/>
        <c:extLst>
          <c:ext xmlns:c15="http://schemas.microsoft.com/office/drawing/2012/chart" uri="{02D57815-91ED-43cb-92C2-25804820EDAC}">
            <c15:filteredScatterSeries>
              <c15:ser>
                <c:idx val="1"/>
                <c:order val="1"/>
                <c:tx>
                  <c:strRef>
                    <c:extLst>
                      <c:ext uri="{02D57815-91ED-43cb-92C2-25804820EDAC}">
                        <c15:formulaRef>
                          <c15:sqref>'Vio-Q22'!$D$24</c15:sqref>
                        </c15:formulaRef>
                      </c:ext>
                    </c:extLst>
                    <c:strCache>
                      <c:ptCount val="1"/>
                      <c:pt idx="0">
                        <c:v>9th-12th grades</c:v>
                      </c:pt>
                    </c:strCache>
                  </c:strRef>
                </c:tx>
                <c:spPr>
                  <a:ln w="28575" cap="rnd">
                    <a:solidFill>
                      <a:schemeClr val="accent1">
                        <a:lumMod val="60000"/>
                        <a:lumOff val="40000"/>
                      </a:scheme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5"/>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3-FE8B-49FC-A479-743276CD6F7E}"/>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extLst>
                      <c:ext uri="{02D57815-91ED-43cb-92C2-25804820EDAC}">
                        <c15:formulaRef>
                          <c15:sqref>'Vio-Q22'!$B$25:$B$31</c15:sqref>
                        </c15:formulaRef>
                      </c:ext>
                    </c:extLst>
                    <c:strCache>
                      <c:ptCount val="7"/>
                      <c:pt idx="0">
                        <c:v>2010</c:v>
                      </c:pt>
                      <c:pt idx="1">
                        <c:v>2013</c:v>
                      </c:pt>
                      <c:pt idx="2">
                        <c:v>2016</c:v>
                      </c:pt>
                      <c:pt idx="3">
                        <c:v>2019</c:v>
                      </c:pt>
                      <c:pt idx="4">
                        <c:v>2022</c:v>
                      </c:pt>
                      <c:pt idx="5">
                        <c:v>2024</c:v>
                      </c:pt>
                      <c:pt idx="6">
                        <c:v>Average 6th-12th over time</c:v>
                      </c:pt>
                    </c:strCache>
                  </c:strRef>
                </c:xVal>
                <c:yVal>
                  <c:numRef>
                    <c:extLst>
                      <c:ext uri="{02D57815-91ED-43cb-92C2-25804820EDAC}">
                        <c15:formulaRef>
                          <c15:sqref>'Vio-Q22'!$D$25:$D$31</c15:sqref>
                        </c15:formulaRef>
                      </c:ext>
                    </c:extLst>
                    <c:numCache>
                      <c:formatCode>General</c:formatCode>
                      <c:ptCount val="7"/>
                    </c:numCache>
                  </c:numRef>
                </c:yVal>
                <c:smooth val="0"/>
                <c:extLst>
                  <c:ext xmlns:c16="http://schemas.microsoft.com/office/drawing/2014/chart" uri="{C3380CC4-5D6E-409C-BE32-E72D297353CC}">
                    <c16:uniqueId val="{00000004-FE8B-49FC-A479-743276CD6F7E}"/>
                  </c:ext>
                </c:extLst>
              </c15:ser>
            </c15:filteredScatterSeries>
          </c:ext>
        </c:extLst>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t>Q. During the past 12 months, how many times did someone you were dating or going out with use physical force or threats of physical force or harm to get you to do sexual things that you did not want to do? </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'Vio-Q21'!$D$12</c:f>
              <c:strCache>
                <c:ptCount val="1"/>
                <c:pt idx="0">
                  <c:v>I did not date or go out with anyone durig the past 12 months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'Vio-Q21'!$E$11</c:f>
              <c:strCache>
                <c:ptCount val="1"/>
                <c:pt idx="0">
                  <c:v>%</c:v>
                </c:pt>
              </c:strCache>
            </c:strRef>
          </c:cat>
          <c:val>
            <c:numRef>
              <c:f>'Vio-Q21'!$E$12</c:f>
              <c:numCache>
                <c:formatCode>0%</c:formatCode>
                <c:ptCount val="1"/>
                <c:pt idx="0">
                  <c:v>0.42580000000000001</c:v>
                </c:pt>
              </c:numCache>
            </c:numRef>
          </c:val>
          <c:extLst>
            <c:ext xmlns:c16="http://schemas.microsoft.com/office/drawing/2014/chart" uri="{C3380CC4-5D6E-409C-BE32-E72D297353CC}">
              <c16:uniqueId val="{00000000-A810-49DD-A814-AFB60E2A0DDD}"/>
            </c:ext>
          </c:extLst>
        </c:ser>
        <c:ser>
          <c:idx val="1"/>
          <c:order val="1"/>
          <c:tx>
            <c:strRef>
              <c:f>'Vio-Q21'!$D$13</c:f>
              <c:strCache>
                <c:ptCount val="1"/>
                <c:pt idx="0">
                  <c:v>0 times</c:v>
                </c:pt>
              </c:strCache>
            </c:strRef>
          </c:tx>
          <c:spPr>
            <a:solidFill>
              <a:srgbClr val="747F81">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'Vio-Q21'!$E$11</c:f>
              <c:strCache>
                <c:ptCount val="1"/>
                <c:pt idx="0">
                  <c:v>%</c:v>
                </c:pt>
              </c:strCache>
            </c:strRef>
          </c:cat>
          <c:val>
            <c:numRef>
              <c:f>'Vio-Q21'!$E$13</c:f>
              <c:numCache>
                <c:formatCode>0%</c:formatCode>
                <c:ptCount val="1"/>
                <c:pt idx="0">
                  <c:v>0.53710000000000002</c:v>
                </c:pt>
              </c:numCache>
            </c:numRef>
          </c:val>
          <c:extLst>
            <c:ext xmlns:c16="http://schemas.microsoft.com/office/drawing/2014/chart" uri="{C3380CC4-5D6E-409C-BE32-E72D297353CC}">
              <c16:uniqueId val="{00000001-A810-49DD-A814-AFB60E2A0DDD}"/>
            </c:ext>
          </c:extLst>
        </c:ser>
        <c:ser>
          <c:idx val="2"/>
          <c:order val="2"/>
          <c:tx>
            <c:strRef>
              <c:f>'Vio-Q21'!$D$14</c:f>
              <c:strCache>
                <c:ptCount val="1"/>
                <c:pt idx="0">
                  <c:v>1 to 3 times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'Vio-Q21'!$E$11</c:f>
              <c:strCache>
                <c:ptCount val="1"/>
                <c:pt idx="0">
                  <c:v>%</c:v>
                </c:pt>
              </c:strCache>
            </c:strRef>
          </c:cat>
          <c:val>
            <c:numRef>
              <c:f>'Vio-Q21'!$E$14</c:f>
              <c:numCache>
                <c:formatCode>0%</c:formatCode>
                <c:ptCount val="1"/>
                <c:pt idx="0">
                  <c:v>2.2699999999999998E-2</c:v>
                </c:pt>
              </c:numCache>
            </c:numRef>
          </c:val>
          <c:extLst>
            <c:ext xmlns:c16="http://schemas.microsoft.com/office/drawing/2014/chart" uri="{C3380CC4-5D6E-409C-BE32-E72D297353CC}">
              <c16:uniqueId val="{00000002-A810-49DD-A814-AFB60E2A0DDD}"/>
            </c:ext>
          </c:extLst>
        </c:ser>
        <c:ser>
          <c:idx val="3"/>
          <c:order val="3"/>
          <c:tx>
            <c:strRef>
              <c:f>'Vio-Q21'!$D$15</c:f>
              <c:strCache>
                <c:ptCount val="1"/>
                <c:pt idx="0">
                  <c:v>4 or more times</c:v>
                </c:pt>
              </c:strCache>
            </c:strRef>
          </c:tx>
          <c:spPr>
            <a:solidFill>
              <a:srgbClr val="00338D"/>
            </a:solidFill>
            <a:ln>
              <a:solidFill>
                <a:sysClr val="window" lastClr="FFFFFF"/>
              </a:solidFill>
            </a:ln>
            <a:effectLst/>
          </c:spPr>
          <c:invertIfNegative val="0"/>
          <c:dLbls>
            <c:dLbl>
              <c:idx val="0"/>
              <c:layout>
                <c:manualLayout>
                  <c:x val="1.9230769230769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10-49DD-A814-AFB60E2A0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'Vio-Q21'!$E$11</c:f>
              <c:strCache>
                <c:ptCount val="1"/>
                <c:pt idx="0">
                  <c:v>%</c:v>
                </c:pt>
              </c:strCache>
            </c:strRef>
          </c:cat>
          <c:val>
            <c:numRef>
              <c:f>'Vio-Q21'!$E$15</c:f>
              <c:numCache>
                <c:formatCode>0%</c:formatCode>
                <c:ptCount val="1"/>
                <c:pt idx="0">
                  <c:v>1.44E-2</c:v>
                </c:pt>
              </c:numCache>
            </c:numRef>
          </c:val>
          <c:extLst>
            <c:ext xmlns:c16="http://schemas.microsoft.com/office/drawing/2014/chart" uri="{C3380CC4-5D6E-409C-BE32-E72D297353CC}">
              <c16:uniqueId val="{00000004-A810-49DD-A814-AFB60E2A0DDD}"/>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your life, how often have you felt that you were treated badly or unfairly in school because of your race or ethnicity?</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'Fair-q23'!$G$11</c:f>
              <c:strCache>
                <c:ptCount val="1"/>
                <c:pt idx="0">
                  <c:v>Never</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'Fair-q23'!$H$11</c:f>
              <c:numCache>
                <c:formatCode>0%</c:formatCode>
                <c:ptCount val="1"/>
                <c:pt idx="0">
                  <c:v>0.75849999999999995</c:v>
                </c:pt>
              </c:numCache>
            </c:numRef>
          </c:val>
          <c:extLst>
            <c:ext xmlns:c16="http://schemas.microsoft.com/office/drawing/2014/chart" uri="{C3380CC4-5D6E-409C-BE32-E72D297353CC}">
              <c16:uniqueId val="{00000000-F13C-4E69-9E58-855452DA1E88}"/>
            </c:ext>
          </c:extLst>
        </c:ser>
        <c:ser>
          <c:idx val="1"/>
          <c:order val="1"/>
          <c:tx>
            <c:strRef>
              <c:f>'Fair-q23'!$G$12</c:f>
              <c:strCache>
                <c:ptCount val="1"/>
                <c:pt idx="0">
                  <c:v>Rarely</c:v>
                </c:pt>
              </c:strCache>
            </c:strRef>
          </c:tx>
          <c:spPr>
            <a:solidFill>
              <a:srgbClr val="00338D">
                <a:lumMod val="20000"/>
                <a:lumOff val="80000"/>
              </a:srgb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'Fair-q23'!$H$12</c:f>
              <c:numCache>
                <c:formatCode>0%</c:formatCode>
                <c:ptCount val="1"/>
                <c:pt idx="0">
                  <c:v>0.12590000000000001</c:v>
                </c:pt>
              </c:numCache>
            </c:numRef>
          </c:val>
          <c:extLst>
            <c:ext xmlns:c16="http://schemas.microsoft.com/office/drawing/2014/chart" uri="{C3380CC4-5D6E-409C-BE32-E72D297353CC}">
              <c16:uniqueId val="{00000001-F13C-4E69-9E58-855452DA1E88}"/>
            </c:ext>
          </c:extLst>
        </c:ser>
        <c:ser>
          <c:idx val="2"/>
          <c:order val="2"/>
          <c:tx>
            <c:strRef>
              <c:f>'Fair-q23'!$G$13</c:f>
              <c:strCache>
                <c:ptCount val="1"/>
                <c:pt idx="0">
                  <c:v>Sometimes</c:v>
                </c:pt>
              </c:strCache>
            </c:strRef>
          </c:tx>
          <c:spPr>
            <a:solidFill>
              <a:srgbClr val="00338D">
                <a:lumMod val="40000"/>
                <a:lumOff val="60000"/>
              </a:srgb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'Fair-q23'!$H$13</c:f>
              <c:numCache>
                <c:formatCode>0%</c:formatCode>
                <c:ptCount val="1"/>
                <c:pt idx="0">
                  <c:v>7.1400000000000005E-2</c:v>
                </c:pt>
              </c:numCache>
            </c:numRef>
          </c:val>
          <c:extLst>
            <c:ext xmlns:c16="http://schemas.microsoft.com/office/drawing/2014/chart" uri="{C3380CC4-5D6E-409C-BE32-E72D297353CC}">
              <c16:uniqueId val="{00000002-F13C-4E69-9E58-855452DA1E88}"/>
            </c:ext>
          </c:extLst>
        </c:ser>
        <c:ser>
          <c:idx val="3"/>
          <c:order val="3"/>
          <c:tx>
            <c:strRef>
              <c:f>'Fair-q23'!$G$14</c:f>
              <c:strCache>
                <c:ptCount val="1"/>
                <c:pt idx="0">
                  <c:v>Most of the time</c:v>
                </c:pt>
              </c:strCache>
            </c:strRef>
          </c:tx>
          <c:spPr>
            <a:solidFill>
              <a:srgbClr val="00338D">
                <a:lumMod val="60000"/>
                <a:lumOff val="40000"/>
              </a:srgbClr>
            </a:solidFill>
            <a:ln>
              <a:solidFill>
                <a:schemeClr val="bg1"/>
              </a:solidFill>
            </a:ln>
            <a:effectLst/>
          </c:spPr>
          <c:invertIfNegative val="0"/>
          <c:dLbls>
            <c:spPr>
              <a:solidFill>
                <a:srgbClr val="00338D">
                  <a:lumMod val="60000"/>
                  <a:lumOff val="4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'Fair-q23'!$H$14</c:f>
              <c:numCache>
                <c:formatCode>0%</c:formatCode>
                <c:ptCount val="1"/>
                <c:pt idx="0">
                  <c:v>2.2800000000000001E-2</c:v>
                </c:pt>
              </c:numCache>
            </c:numRef>
          </c:val>
          <c:extLst>
            <c:ext xmlns:c16="http://schemas.microsoft.com/office/drawing/2014/chart" uri="{C3380CC4-5D6E-409C-BE32-E72D297353CC}">
              <c16:uniqueId val="{00000003-F13C-4E69-9E58-855452DA1E88}"/>
            </c:ext>
          </c:extLst>
        </c:ser>
        <c:ser>
          <c:idx val="4"/>
          <c:order val="4"/>
          <c:tx>
            <c:strRef>
              <c:f>'Fair-q23'!$G$15</c:f>
              <c:strCache>
                <c:ptCount val="1"/>
                <c:pt idx="0">
                  <c:v>Always</c:v>
                </c:pt>
              </c:strCache>
            </c:strRef>
          </c:tx>
          <c:spPr>
            <a:solidFill>
              <a:srgbClr val="00338D"/>
            </a:solidFill>
            <a:ln>
              <a:solidFill>
                <a:schemeClr val="bg1"/>
              </a:solidFill>
            </a:ln>
            <a:effectLst/>
          </c:spPr>
          <c:invertIfNegative val="0"/>
          <c:dLbls>
            <c:dLbl>
              <c:idx val="0"/>
              <c:layout>
                <c:manualLayout>
                  <c:x val="2.3504273504273348E-2"/>
                  <c:y val="-1.3401404640021045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3C-4E69-9E58-855452DA1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'Fair-q23'!$H$15</c:f>
              <c:numCache>
                <c:formatCode>0%</c:formatCode>
                <c:ptCount val="1"/>
                <c:pt idx="0">
                  <c:v>2.1399999999999999E-2</c:v>
                </c:pt>
              </c:numCache>
            </c:numRef>
          </c:val>
          <c:extLst>
            <c:ext xmlns:c16="http://schemas.microsoft.com/office/drawing/2014/chart" uri="{C3380CC4-5D6E-409C-BE32-E72D297353CC}">
              <c16:uniqueId val="{00000005-F13C-4E69-9E58-855452DA1E88}"/>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'Fair-q23'!$B$82</c:f>
              <c:strCache>
                <c:ptCount val="1"/>
                <c:pt idx="0">
                  <c:v>Never</c:v>
                </c:pt>
              </c:strCache>
            </c:strRef>
          </c:tx>
          <c:spPr>
            <a:solidFill>
              <a:srgbClr val="747F81"/>
            </a:solidFill>
            <a:ln>
              <a:solidFill>
                <a:sysClr val="window" lastClr="FFFFFF"/>
              </a:solidFill>
            </a:ln>
            <a:effectLst/>
          </c:spPr>
          <c:invertIfNegative val="0"/>
          <c:dPt>
            <c:idx val="0"/>
            <c:invertIfNegative val="0"/>
            <c:bubble3D val="0"/>
            <c:spPr>
              <a:solidFill>
                <a:srgbClr val="747F81"/>
              </a:solidFill>
              <a:ln>
                <a:solidFill>
                  <a:sysClr val="window" lastClr="FFFFFF"/>
                </a:solidFill>
              </a:ln>
              <a:effectLst/>
            </c:spPr>
            <c:extLst>
              <c:ext xmlns:c16="http://schemas.microsoft.com/office/drawing/2014/chart" uri="{C3380CC4-5D6E-409C-BE32-E72D297353CC}">
                <c16:uniqueId val="{00000001-8AF3-40A8-93C2-04CB2845F96F}"/>
              </c:ext>
            </c:extLst>
          </c:dPt>
          <c:dPt>
            <c:idx val="18"/>
            <c:invertIfNegative val="0"/>
            <c:bubble3D val="0"/>
            <c:spPr>
              <a:solidFill>
                <a:srgbClr val="747F81"/>
              </a:solidFill>
              <a:ln>
                <a:solidFill>
                  <a:sysClr val="window" lastClr="FFFFFF"/>
                </a:solidFill>
              </a:ln>
              <a:effectLst/>
            </c:spPr>
            <c:extLst>
              <c:ext xmlns:c16="http://schemas.microsoft.com/office/drawing/2014/chart" uri="{C3380CC4-5D6E-409C-BE32-E72D297353CC}">
                <c16:uniqueId val="{00000003-8AF3-40A8-93C2-04CB2845F96F}"/>
              </c:ext>
            </c:extLst>
          </c:dPt>
          <c:dLbls>
            <c:dLbl>
              <c:idx val="12"/>
              <c:tx>
                <c:rich>
                  <a:bodyPr/>
                  <a:lstStyle/>
                  <a:p>
                    <a:r>
                      <a:rPr lang="en-US"/>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F3-40A8-93C2-04CB2845F96F}"/>
                </c:ext>
              </c:extLst>
            </c:dLbl>
            <c:dLbl>
              <c:idx val="17"/>
              <c:tx>
                <c:rich>
                  <a:bodyPr/>
                  <a:lstStyle/>
                  <a:p>
                    <a:r>
                      <a:rPr lang="en-US"/>
                      <a:t>Add text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AF3-40A8-93C2-04CB2845F9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('Fair-q23'!$A$83:$A$88,'Fair-q23'!$A$90:$A$91)</c:f>
              <c:strCache>
                <c:ptCount val="8"/>
                <c:pt idx="0">
                  <c:v>Total</c:v>
                </c:pt>
                <c:pt idx="1">
                  <c:v>Male</c:v>
                </c:pt>
                <c:pt idx="2">
                  <c:v>Female</c:v>
                </c:pt>
                <c:pt idx="3">
                  <c:v>LGBT</c:v>
                </c:pt>
                <c:pt idx="4">
                  <c:v>NH White</c:v>
                </c:pt>
                <c:pt idx="5">
                  <c:v>Hispanic</c:v>
                </c:pt>
                <c:pt idx="6">
                  <c:v>M.S.</c:v>
                </c:pt>
                <c:pt idx="7">
                  <c:v>H.S.</c:v>
                </c:pt>
              </c:strCache>
              <c:extLst/>
            </c:strRef>
          </c:cat>
          <c:val>
            <c:numRef>
              <c:f>('Fair-q23'!$B$83:$B$88,'Fair-q23'!$B$90:$B$91)</c:f>
              <c:numCache>
                <c:formatCode>0%</c:formatCode>
                <c:ptCount val="8"/>
                <c:pt idx="0">
                  <c:v>0.76</c:v>
                </c:pt>
                <c:pt idx="1">
                  <c:v>0.73</c:v>
                </c:pt>
                <c:pt idx="2">
                  <c:v>0.79</c:v>
                </c:pt>
                <c:pt idx="3">
                  <c:v>0.64</c:v>
                </c:pt>
                <c:pt idx="4">
                  <c:v>0.85</c:v>
                </c:pt>
                <c:pt idx="5">
                  <c:v>0.5</c:v>
                </c:pt>
                <c:pt idx="6">
                  <c:v>0.74</c:v>
                </c:pt>
                <c:pt idx="7">
                  <c:v>0.77</c:v>
                </c:pt>
              </c:numCache>
              <c:extLst/>
            </c:numRef>
          </c:val>
          <c:extLst>
            <c:ext xmlns:c16="http://schemas.microsoft.com/office/drawing/2014/chart" uri="{C3380CC4-5D6E-409C-BE32-E72D297353CC}">
              <c16:uniqueId val="{00000006-8AF3-40A8-93C2-04CB2845F96F}"/>
            </c:ext>
          </c:extLst>
        </c:ser>
        <c:ser>
          <c:idx val="1"/>
          <c:order val="1"/>
          <c:tx>
            <c:strRef>
              <c:f>'Fair-q23'!$C$82</c:f>
              <c:strCache>
                <c:ptCount val="1"/>
                <c:pt idx="0">
                  <c:v>Rarely</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('Fair-q23'!$A$83:$A$88,'Fair-q23'!$A$90:$A$91)</c:f>
              <c:strCache>
                <c:ptCount val="8"/>
                <c:pt idx="0">
                  <c:v>Total</c:v>
                </c:pt>
                <c:pt idx="1">
                  <c:v>Male</c:v>
                </c:pt>
                <c:pt idx="2">
                  <c:v>Female</c:v>
                </c:pt>
                <c:pt idx="3">
                  <c:v>LGBT</c:v>
                </c:pt>
                <c:pt idx="4">
                  <c:v>NH White</c:v>
                </c:pt>
                <c:pt idx="5">
                  <c:v>Hispanic</c:v>
                </c:pt>
                <c:pt idx="6">
                  <c:v>M.S.</c:v>
                </c:pt>
                <c:pt idx="7">
                  <c:v>H.S.</c:v>
                </c:pt>
              </c:strCache>
              <c:extLst/>
            </c:strRef>
          </c:cat>
          <c:val>
            <c:numRef>
              <c:f>('Fair-q23'!$C$83:$C$88,'Fair-q23'!$C$90:$C$91)</c:f>
              <c:numCache>
                <c:formatCode>0%</c:formatCode>
                <c:ptCount val="8"/>
                <c:pt idx="0">
                  <c:v>0.13</c:v>
                </c:pt>
                <c:pt idx="1">
                  <c:v>0.14000000000000001</c:v>
                </c:pt>
                <c:pt idx="2">
                  <c:v>0.11</c:v>
                </c:pt>
                <c:pt idx="3">
                  <c:v>0.16</c:v>
                </c:pt>
                <c:pt idx="4">
                  <c:v>0.09</c:v>
                </c:pt>
                <c:pt idx="5">
                  <c:v>0.22</c:v>
                </c:pt>
                <c:pt idx="6">
                  <c:v>0.15</c:v>
                </c:pt>
                <c:pt idx="7">
                  <c:v>0.11</c:v>
                </c:pt>
              </c:numCache>
              <c:extLst/>
            </c:numRef>
          </c:val>
          <c:extLst>
            <c:ext xmlns:c16="http://schemas.microsoft.com/office/drawing/2014/chart" uri="{C3380CC4-5D6E-409C-BE32-E72D297353CC}">
              <c16:uniqueId val="{00000007-8AF3-40A8-93C2-04CB2845F96F}"/>
            </c:ext>
          </c:extLst>
        </c:ser>
        <c:ser>
          <c:idx val="2"/>
          <c:order val="2"/>
          <c:tx>
            <c:strRef>
              <c:f>'Fair-q23'!$D$82</c:f>
              <c:strCache>
                <c:ptCount val="1"/>
                <c:pt idx="0">
                  <c:v>Sometimes or more</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('Fair-q23'!$A$83:$A$88,'Fair-q23'!$A$90:$A$91)</c:f>
              <c:strCache>
                <c:ptCount val="8"/>
                <c:pt idx="0">
                  <c:v>Total</c:v>
                </c:pt>
                <c:pt idx="1">
                  <c:v>Male</c:v>
                </c:pt>
                <c:pt idx="2">
                  <c:v>Female</c:v>
                </c:pt>
                <c:pt idx="3">
                  <c:v>LGBT</c:v>
                </c:pt>
                <c:pt idx="4">
                  <c:v>NH White</c:v>
                </c:pt>
                <c:pt idx="5">
                  <c:v>Hispanic</c:v>
                </c:pt>
                <c:pt idx="6">
                  <c:v>M.S.</c:v>
                </c:pt>
                <c:pt idx="7">
                  <c:v>H.S.</c:v>
                </c:pt>
              </c:strCache>
              <c:extLst/>
            </c:strRef>
          </c:cat>
          <c:val>
            <c:numRef>
              <c:f>('Fair-q23'!$D$83:$D$88,'Fair-q23'!$D$90:$D$91)</c:f>
              <c:numCache>
                <c:formatCode>0%</c:formatCode>
                <c:ptCount val="8"/>
                <c:pt idx="0">
                  <c:v>0.12</c:v>
                </c:pt>
                <c:pt idx="1">
                  <c:v>0.13</c:v>
                </c:pt>
                <c:pt idx="2">
                  <c:v>0.1</c:v>
                </c:pt>
                <c:pt idx="3">
                  <c:v>0.2</c:v>
                </c:pt>
                <c:pt idx="4">
                  <c:v>0.06</c:v>
                </c:pt>
                <c:pt idx="5">
                  <c:v>0.28000000000000003</c:v>
                </c:pt>
                <c:pt idx="6">
                  <c:v>0.11</c:v>
                </c:pt>
                <c:pt idx="7">
                  <c:v>0.12</c:v>
                </c:pt>
              </c:numCache>
              <c:extLst/>
            </c:numRef>
          </c:val>
          <c:extLst>
            <c:ext xmlns:c16="http://schemas.microsoft.com/office/drawing/2014/chart" uri="{C3380CC4-5D6E-409C-BE32-E72D297353CC}">
              <c16:uniqueId val="{00000008-8AF3-40A8-93C2-04CB2845F96F}"/>
            </c:ext>
          </c:extLst>
        </c:ser>
        <c:dLbls>
          <c:showLegendKey val="0"/>
          <c:showVal val="0"/>
          <c:showCatName val="0"/>
          <c:showSerName val="0"/>
          <c:showPercent val="0"/>
          <c:showBubbleSize val="0"/>
        </c:dLbls>
        <c:gapWidth val="30"/>
        <c:overlap val="100"/>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r>
              <a:rPr lang="en-US" sz="1000" i="1">
                <a:solidFill>
                  <a:schemeClr val="tx1"/>
                </a:solidFill>
              </a:rPr>
              <a:t>Q. During the past 30 days, how many times did you ride in a car or other vehicle driven by someone who had been drinking alcohol?</a:t>
            </a:r>
          </a:p>
        </c:rich>
      </c:tx>
      <c:overlay val="0"/>
      <c:spPr>
        <a:noFill/>
        <a:ln>
          <a:noFill/>
        </a:ln>
        <a:effectLst/>
      </c:spPr>
      <c:txPr>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'Safety-Q12'!$D$17</c:f>
              <c:strCache>
                <c:ptCount val="1"/>
                <c:pt idx="0">
                  <c:v>0 times</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'Safety-Q12'!$E$17</c:f>
              <c:numCache>
                <c:formatCode>0%</c:formatCode>
                <c:ptCount val="1"/>
                <c:pt idx="0">
                  <c:v>0.84760000000000002</c:v>
                </c:pt>
              </c:numCache>
            </c:numRef>
          </c:val>
          <c:extLst>
            <c:ext xmlns:c16="http://schemas.microsoft.com/office/drawing/2014/chart" uri="{C3380CC4-5D6E-409C-BE32-E72D297353CC}">
              <c16:uniqueId val="{00000000-588F-43E7-B7FB-F28E7E89D9C9}"/>
            </c:ext>
          </c:extLst>
        </c:ser>
        <c:ser>
          <c:idx val="1"/>
          <c:order val="1"/>
          <c:tx>
            <c:strRef>
              <c:f>'Safety-Q12'!$D$18</c:f>
              <c:strCache>
                <c:ptCount val="1"/>
                <c:pt idx="0">
                  <c:v>1 time</c:v>
                </c:pt>
              </c:strCache>
            </c:strRef>
          </c:tx>
          <c:spPr>
            <a:solidFill>
              <a:schemeClr val="accent1">
                <a:lumMod val="20000"/>
                <a:lumOff val="8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'Safety-Q12'!$E$18</c:f>
              <c:numCache>
                <c:formatCode>0%</c:formatCode>
                <c:ptCount val="1"/>
                <c:pt idx="0">
                  <c:v>5.2699999999999997E-2</c:v>
                </c:pt>
              </c:numCache>
            </c:numRef>
          </c:val>
          <c:extLst>
            <c:ext xmlns:c16="http://schemas.microsoft.com/office/drawing/2014/chart" uri="{C3380CC4-5D6E-409C-BE32-E72D297353CC}">
              <c16:uniqueId val="{00000001-588F-43E7-B7FB-F28E7E89D9C9}"/>
            </c:ext>
          </c:extLst>
        </c:ser>
        <c:ser>
          <c:idx val="2"/>
          <c:order val="2"/>
          <c:tx>
            <c:strRef>
              <c:f>'Safety-Q12'!$D$19</c:f>
              <c:strCache>
                <c:ptCount val="1"/>
                <c:pt idx="0">
                  <c:v>2 or 3 times</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'Safety-Q12'!$E$19</c:f>
              <c:numCache>
                <c:formatCode>0%</c:formatCode>
                <c:ptCount val="1"/>
                <c:pt idx="0">
                  <c:v>3.6600000000000001E-2</c:v>
                </c:pt>
              </c:numCache>
            </c:numRef>
          </c:val>
          <c:extLst>
            <c:ext xmlns:c16="http://schemas.microsoft.com/office/drawing/2014/chart" uri="{C3380CC4-5D6E-409C-BE32-E72D297353CC}">
              <c16:uniqueId val="{00000002-588F-43E7-B7FB-F28E7E89D9C9}"/>
            </c:ext>
          </c:extLst>
        </c:ser>
        <c:ser>
          <c:idx val="3"/>
          <c:order val="3"/>
          <c:tx>
            <c:strRef>
              <c:f>'Safety-Q12'!$D$20</c:f>
              <c:strCache>
                <c:ptCount val="1"/>
                <c:pt idx="0">
                  <c:v>4 or more times</c:v>
                </c:pt>
              </c:strCache>
            </c:strRef>
          </c:tx>
          <c:spPr>
            <a:solidFill>
              <a:schemeClr val="accent1">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'Safety-Q12'!$E$20</c:f>
              <c:numCache>
                <c:formatCode>0%</c:formatCode>
                <c:ptCount val="1"/>
                <c:pt idx="0">
                  <c:v>0.06</c:v>
                </c:pt>
              </c:numCache>
            </c:numRef>
          </c:val>
          <c:extLst>
            <c:ext xmlns:c16="http://schemas.microsoft.com/office/drawing/2014/chart" uri="{C3380CC4-5D6E-409C-BE32-E72D297353CC}">
              <c16:uniqueId val="{00000003-588F-43E7-B7FB-F28E7E89D9C9}"/>
            </c:ext>
          </c:extLst>
        </c:ser>
        <c:dLbls>
          <c:showLegendKey val="0"/>
          <c:showVal val="0"/>
          <c:showCatName val="0"/>
          <c:showSerName val="0"/>
          <c:showPercent val="0"/>
          <c:showBubbleSize val="0"/>
        </c:dLbls>
        <c:gapWidth val="0"/>
        <c:overlap val="100"/>
        <c:axId val="1357872896"/>
        <c:axId val="1561202368"/>
      </c:barChart>
      <c:catAx>
        <c:axId val="1357872896"/>
        <c:scaling>
          <c:orientation val="minMax"/>
        </c:scaling>
        <c:delete val="1"/>
        <c:axPos val="l"/>
        <c:numFmt formatCode="General" sourceLinked="1"/>
        <c:majorTickMark val="none"/>
        <c:minorTickMark val="none"/>
        <c:tickLblPos val="nextTo"/>
        <c:crossAx val="1561202368"/>
        <c:crosses val="autoZero"/>
        <c:auto val="1"/>
        <c:lblAlgn val="ctr"/>
        <c:lblOffset val="100"/>
        <c:noMultiLvlLbl val="0"/>
      </c:catAx>
      <c:valAx>
        <c:axId val="156120236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872896"/>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'Bull-q25'!$U$7</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'Bull-q25'!$R$8:$R$14</c:f>
              <c:strCache>
                <c:ptCount val="7"/>
                <c:pt idx="0">
                  <c:v>2010</c:v>
                </c:pt>
                <c:pt idx="1">
                  <c:v>2013</c:v>
                </c:pt>
                <c:pt idx="2">
                  <c:v>2016</c:v>
                </c:pt>
                <c:pt idx="3">
                  <c:v>2019</c:v>
                </c:pt>
                <c:pt idx="4">
                  <c:v>2022</c:v>
                </c:pt>
                <c:pt idx="5">
                  <c:v>2024</c:v>
                </c:pt>
                <c:pt idx="6">
                  <c:v>Average 6th-12th over time</c:v>
                </c:pt>
              </c:strCache>
            </c:strRef>
          </c:cat>
          <c:val>
            <c:numRef>
              <c:f>'Bull-q25'!$U$8:$U$14</c:f>
              <c:numCache>
                <c:formatCode>General</c:formatCode>
                <c:ptCount val="7"/>
                <c:pt idx="6" formatCode="0%">
                  <c:v>0.12999999999999998</c:v>
                </c:pt>
              </c:numCache>
            </c:numRef>
          </c:val>
          <c:extLst>
            <c:ext xmlns:c16="http://schemas.microsoft.com/office/drawing/2014/chart" uri="{C3380CC4-5D6E-409C-BE32-E72D297353CC}">
              <c16:uniqueId val="{00000000-AA75-4D7F-861E-0715392F1F3C}"/>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'Bull-q25'!$S$7</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75-4D7F-861E-0715392F1F3C}"/>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'Bull-q25'!$R$8:$R$14</c:f>
              <c:strCache>
                <c:ptCount val="7"/>
                <c:pt idx="0">
                  <c:v>2010</c:v>
                </c:pt>
                <c:pt idx="1">
                  <c:v>2013</c:v>
                </c:pt>
                <c:pt idx="2">
                  <c:v>2016</c:v>
                </c:pt>
                <c:pt idx="3">
                  <c:v>2019</c:v>
                </c:pt>
                <c:pt idx="4">
                  <c:v>2022</c:v>
                </c:pt>
                <c:pt idx="5">
                  <c:v>2024</c:v>
                </c:pt>
                <c:pt idx="6">
                  <c:v>Average 6th-12th over time</c:v>
                </c:pt>
              </c:strCache>
            </c:strRef>
          </c:xVal>
          <c:yVal>
            <c:numRef>
              <c:f>'Bull-q25'!$S$8:$S$14</c:f>
              <c:numCache>
                <c:formatCode>0%</c:formatCode>
                <c:ptCount val="7"/>
                <c:pt idx="0">
                  <c:v>0.09</c:v>
                </c:pt>
                <c:pt idx="1">
                  <c:v>0.14000000000000001</c:v>
                </c:pt>
                <c:pt idx="2">
                  <c:v>0.12</c:v>
                </c:pt>
                <c:pt idx="3">
                  <c:v>0.09</c:v>
                </c:pt>
                <c:pt idx="4">
                  <c:v>0.21</c:v>
                </c:pt>
                <c:pt idx="5">
                  <c:v>0.1605</c:v>
                </c:pt>
              </c:numCache>
            </c:numRef>
          </c:yVal>
          <c:smooth val="0"/>
          <c:extLst>
            <c:ext xmlns:c16="http://schemas.microsoft.com/office/drawing/2014/chart" uri="{C3380CC4-5D6E-409C-BE32-E72D297353CC}">
              <c16:uniqueId val="{00000002-AA75-4D7F-861E-0715392F1F3C}"/>
            </c:ext>
          </c:extLst>
        </c:ser>
        <c:ser>
          <c:idx val="1"/>
          <c:order val="1"/>
          <c:tx>
            <c:strRef>
              <c:f>'Bull-q25'!$T$7</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5-4D7F-861E-0715392F1F3C}"/>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'Bull-q25'!$R$8:$R$14</c:f>
              <c:strCache>
                <c:ptCount val="7"/>
                <c:pt idx="0">
                  <c:v>2010</c:v>
                </c:pt>
                <c:pt idx="1">
                  <c:v>2013</c:v>
                </c:pt>
                <c:pt idx="2">
                  <c:v>2016</c:v>
                </c:pt>
                <c:pt idx="3">
                  <c:v>2019</c:v>
                </c:pt>
                <c:pt idx="4">
                  <c:v>2022</c:v>
                </c:pt>
                <c:pt idx="5">
                  <c:v>2024</c:v>
                </c:pt>
                <c:pt idx="6">
                  <c:v>Average 6th-12th over time</c:v>
                </c:pt>
              </c:strCache>
            </c:strRef>
          </c:xVal>
          <c:yVal>
            <c:numRef>
              <c:f>'Bull-q25'!$T$8:$T$14</c:f>
              <c:numCache>
                <c:formatCode>General</c:formatCode>
                <c:ptCount val="7"/>
                <c:pt idx="3" formatCode="0%">
                  <c:v>0.11</c:v>
                </c:pt>
                <c:pt idx="4" formatCode="0%">
                  <c:v>0.18</c:v>
                </c:pt>
                <c:pt idx="5" formatCode="0%">
                  <c:v>0.14910000000000001</c:v>
                </c:pt>
              </c:numCache>
            </c:numRef>
          </c:yVal>
          <c:smooth val="0"/>
          <c:extLst>
            <c:ext xmlns:c16="http://schemas.microsoft.com/office/drawing/2014/chart" uri="{C3380CC4-5D6E-409C-BE32-E72D297353CC}">
              <c16:uniqueId val="{00000004-AA75-4D7F-861E-0715392F1F3C}"/>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'Bull-q24'!$T$16</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'Bull-q24'!$Q$17:$Q$23</c:f>
              <c:strCache>
                <c:ptCount val="7"/>
                <c:pt idx="0">
                  <c:v>2010</c:v>
                </c:pt>
                <c:pt idx="1">
                  <c:v>2013</c:v>
                </c:pt>
                <c:pt idx="2">
                  <c:v>2016</c:v>
                </c:pt>
                <c:pt idx="3">
                  <c:v>2019</c:v>
                </c:pt>
                <c:pt idx="4">
                  <c:v>2022</c:v>
                </c:pt>
                <c:pt idx="5">
                  <c:v>2024</c:v>
                </c:pt>
                <c:pt idx="6">
                  <c:v>Average 6th-12th over time</c:v>
                </c:pt>
              </c:strCache>
            </c:strRef>
          </c:cat>
          <c:val>
            <c:numRef>
              <c:f>'Bull-q24'!$T$17:$T$23</c:f>
              <c:numCache>
                <c:formatCode>General</c:formatCode>
                <c:ptCount val="7"/>
                <c:pt idx="6" formatCode="0%">
                  <c:v>0.27</c:v>
                </c:pt>
              </c:numCache>
            </c:numRef>
          </c:val>
          <c:extLst>
            <c:ext xmlns:c16="http://schemas.microsoft.com/office/drawing/2014/chart" uri="{C3380CC4-5D6E-409C-BE32-E72D297353CC}">
              <c16:uniqueId val="{00000000-AF65-408F-9271-E31C54763793}"/>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'Bull-q24'!$R$16</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65-408F-9271-E31C54763793}"/>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'Bull-q24'!$Q$17:$Q$23</c:f>
              <c:strCache>
                <c:ptCount val="7"/>
                <c:pt idx="0">
                  <c:v>2010</c:v>
                </c:pt>
                <c:pt idx="1">
                  <c:v>2013</c:v>
                </c:pt>
                <c:pt idx="2">
                  <c:v>2016</c:v>
                </c:pt>
                <c:pt idx="3">
                  <c:v>2019</c:v>
                </c:pt>
                <c:pt idx="4">
                  <c:v>2022</c:v>
                </c:pt>
                <c:pt idx="5">
                  <c:v>2024</c:v>
                </c:pt>
                <c:pt idx="6">
                  <c:v>Average 6th-12th over time</c:v>
                </c:pt>
              </c:strCache>
            </c:strRef>
          </c:xVal>
          <c:yVal>
            <c:numRef>
              <c:f>'Bull-q24'!$R$17:$R$23</c:f>
              <c:numCache>
                <c:formatCode>0%</c:formatCode>
                <c:ptCount val="7"/>
                <c:pt idx="1">
                  <c:v>0.33</c:v>
                </c:pt>
                <c:pt idx="2">
                  <c:v>0.2</c:v>
                </c:pt>
                <c:pt idx="3">
                  <c:v>0.24</c:v>
                </c:pt>
                <c:pt idx="4">
                  <c:v>0.31</c:v>
                </c:pt>
                <c:pt idx="5">
                  <c:v>0.28960000000000002</c:v>
                </c:pt>
              </c:numCache>
            </c:numRef>
          </c:yVal>
          <c:smooth val="0"/>
          <c:extLst>
            <c:ext xmlns:c16="http://schemas.microsoft.com/office/drawing/2014/chart" uri="{C3380CC4-5D6E-409C-BE32-E72D297353CC}">
              <c16:uniqueId val="{00000002-AF65-408F-9271-E31C54763793}"/>
            </c:ext>
          </c:extLst>
        </c:ser>
        <c:ser>
          <c:idx val="1"/>
          <c:order val="1"/>
          <c:tx>
            <c:strRef>
              <c:f>'Bull-q24'!$S$16</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65-408F-9271-E31C54763793}"/>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'Bull-q24'!$Q$17:$Q$23</c:f>
              <c:strCache>
                <c:ptCount val="7"/>
                <c:pt idx="0">
                  <c:v>2010</c:v>
                </c:pt>
                <c:pt idx="1">
                  <c:v>2013</c:v>
                </c:pt>
                <c:pt idx="2">
                  <c:v>2016</c:v>
                </c:pt>
                <c:pt idx="3">
                  <c:v>2019</c:v>
                </c:pt>
                <c:pt idx="4">
                  <c:v>2022</c:v>
                </c:pt>
                <c:pt idx="5">
                  <c:v>2024</c:v>
                </c:pt>
                <c:pt idx="6">
                  <c:v>Average 6th-12th over time</c:v>
                </c:pt>
              </c:strCache>
            </c:strRef>
          </c:xVal>
          <c:yVal>
            <c:numRef>
              <c:f>'Bull-q24'!$S$17:$S$23</c:f>
              <c:numCache>
                <c:formatCode>General</c:formatCode>
                <c:ptCount val="7"/>
                <c:pt idx="3" formatCode="0%">
                  <c:v>0.26</c:v>
                </c:pt>
                <c:pt idx="4" formatCode="0%">
                  <c:v>0.24</c:v>
                </c:pt>
                <c:pt idx="5" formatCode="0%">
                  <c:v>0.28000000000000003</c:v>
                </c:pt>
              </c:numCache>
            </c:numRef>
          </c:yVal>
          <c:smooth val="0"/>
          <c:extLst>
            <c:ext xmlns:c16="http://schemas.microsoft.com/office/drawing/2014/chart" uri="{C3380CC4-5D6E-409C-BE32-E72D297353CC}">
              <c16:uniqueId val="{00000004-AF65-408F-9271-E31C54763793}"/>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'Sui-q36'!$M$5</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'Sui-q36'!$J$6:$J$12</c:f>
              <c:strCache>
                <c:ptCount val="7"/>
                <c:pt idx="0">
                  <c:v>2010</c:v>
                </c:pt>
                <c:pt idx="1">
                  <c:v>2013</c:v>
                </c:pt>
                <c:pt idx="2">
                  <c:v>2016</c:v>
                </c:pt>
                <c:pt idx="3">
                  <c:v>2019</c:v>
                </c:pt>
                <c:pt idx="4">
                  <c:v>2022</c:v>
                </c:pt>
                <c:pt idx="5">
                  <c:v>2024</c:v>
                </c:pt>
                <c:pt idx="6">
                  <c:v>Average 6th-12th over time</c:v>
                </c:pt>
              </c:strCache>
            </c:strRef>
          </c:cat>
          <c:val>
            <c:numRef>
              <c:f>'Sui-q36'!$M$6:$M$12</c:f>
              <c:numCache>
                <c:formatCode>General</c:formatCode>
                <c:ptCount val="7"/>
                <c:pt idx="6" formatCode="0%">
                  <c:v>0.11600000000000002</c:v>
                </c:pt>
              </c:numCache>
            </c:numRef>
          </c:val>
          <c:extLst>
            <c:ext xmlns:c16="http://schemas.microsoft.com/office/drawing/2014/chart" uri="{C3380CC4-5D6E-409C-BE32-E72D297353CC}">
              <c16:uniqueId val="{00000000-9878-4E10-B3F4-810684D8CA20}"/>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'Sui-q36'!$K$5</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'Sui-q36'!$J$6:$J$12</c:f>
              <c:strCache>
                <c:ptCount val="7"/>
                <c:pt idx="0">
                  <c:v>2010</c:v>
                </c:pt>
                <c:pt idx="1">
                  <c:v>2013</c:v>
                </c:pt>
                <c:pt idx="2">
                  <c:v>2016</c:v>
                </c:pt>
                <c:pt idx="3">
                  <c:v>2019</c:v>
                </c:pt>
                <c:pt idx="4">
                  <c:v>2022</c:v>
                </c:pt>
                <c:pt idx="5">
                  <c:v>2024</c:v>
                </c:pt>
                <c:pt idx="6">
                  <c:v>Average 6th-12th over time</c:v>
                </c:pt>
              </c:strCache>
            </c:strRef>
          </c:xVal>
          <c:yVal>
            <c:numRef>
              <c:f>'Sui-q36'!$K$6:$K$12</c:f>
              <c:numCache>
                <c:formatCode>0%</c:formatCode>
                <c:ptCount val="7"/>
                <c:pt idx="0">
                  <c:v>0.11</c:v>
                </c:pt>
                <c:pt idx="1">
                  <c:v>0.13</c:v>
                </c:pt>
                <c:pt idx="2">
                  <c:v>7.0000000000000007E-2</c:v>
                </c:pt>
                <c:pt idx="3">
                  <c:v>0.1</c:v>
                </c:pt>
                <c:pt idx="4">
                  <c:v>0.17</c:v>
                </c:pt>
                <c:pt idx="5">
                  <c:v>0.115</c:v>
                </c:pt>
              </c:numCache>
            </c:numRef>
          </c:yVal>
          <c:smooth val="0"/>
          <c:extLst>
            <c:ext xmlns:c16="http://schemas.microsoft.com/office/drawing/2014/chart" uri="{C3380CC4-5D6E-409C-BE32-E72D297353CC}">
              <c16:uniqueId val="{00000001-9878-4E10-B3F4-810684D8CA20}"/>
            </c:ext>
          </c:extLst>
        </c:ser>
        <c:ser>
          <c:idx val="1"/>
          <c:order val="1"/>
          <c:tx>
            <c:strRef>
              <c:f>'Sui-q36'!$L$5</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'Sui-q36'!$J$6:$J$12</c:f>
              <c:strCache>
                <c:ptCount val="7"/>
                <c:pt idx="0">
                  <c:v>2010</c:v>
                </c:pt>
                <c:pt idx="1">
                  <c:v>2013</c:v>
                </c:pt>
                <c:pt idx="2">
                  <c:v>2016</c:v>
                </c:pt>
                <c:pt idx="3">
                  <c:v>2019</c:v>
                </c:pt>
                <c:pt idx="4">
                  <c:v>2022</c:v>
                </c:pt>
                <c:pt idx="5">
                  <c:v>2024</c:v>
                </c:pt>
                <c:pt idx="6">
                  <c:v>Average 6th-12th over time</c:v>
                </c:pt>
              </c:strCache>
            </c:strRef>
          </c:xVal>
          <c:yVal>
            <c:numRef>
              <c:f>'Sui-q36'!$L$6:$L$12</c:f>
              <c:numCache>
                <c:formatCode>General</c:formatCode>
                <c:ptCount val="7"/>
                <c:pt idx="3" formatCode="0%">
                  <c:v>0.11</c:v>
                </c:pt>
                <c:pt idx="4" formatCode="0%">
                  <c:v>0.17</c:v>
                </c:pt>
                <c:pt idx="5" formatCode="0%">
                  <c:v>0.13389999999999999</c:v>
                </c:pt>
              </c:numCache>
            </c:numRef>
          </c:yVal>
          <c:smooth val="0"/>
          <c:extLst>
            <c:ext xmlns:c16="http://schemas.microsoft.com/office/drawing/2014/chart" uri="{C3380CC4-5D6E-409C-BE32-E72D297353CC}">
              <c16:uniqueId val="{00000002-9878-4E10-B3F4-810684D8CA20}"/>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'Sui-q36'!$R$8</c:f>
              <c:strCache>
                <c:ptCount val="1"/>
                <c:pt idx="0">
                  <c:v>2022</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'Sui-q36'!$Q$9:$Q$16</c:f>
              <c:strCache>
                <c:ptCount val="8"/>
                <c:pt idx="0">
                  <c:v>Total</c:v>
                </c:pt>
                <c:pt idx="1">
                  <c:v>Male</c:v>
                </c:pt>
                <c:pt idx="2">
                  <c:v>Female</c:v>
                </c:pt>
                <c:pt idx="3">
                  <c:v>LGB</c:v>
                </c:pt>
                <c:pt idx="4">
                  <c:v>NH White</c:v>
                </c:pt>
                <c:pt idx="5">
                  <c:v>Hispanic</c:v>
                </c:pt>
                <c:pt idx="6">
                  <c:v>M.S.</c:v>
                </c:pt>
                <c:pt idx="7">
                  <c:v>H.S.</c:v>
                </c:pt>
              </c:strCache>
            </c:strRef>
          </c:cat>
          <c:val>
            <c:numRef>
              <c:f>'Sui-q36'!$R$9:$R$16</c:f>
              <c:numCache>
                <c:formatCode>0%</c:formatCode>
                <c:ptCount val="8"/>
                <c:pt idx="0">
                  <c:v>0.17</c:v>
                </c:pt>
                <c:pt idx="1">
                  <c:v>0.12</c:v>
                </c:pt>
                <c:pt idx="2">
                  <c:v>0.2</c:v>
                </c:pt>
                <c:pt idx="3">
                  <c:v>0.45</c:v>
                </c:pt>
                <c:pt idx="4">
                  <c:v>0.14000000000000001</c:v>
                </c:pt>
                <c:pt idx="5">
                  <c:v>0.23</c:v>
                </c:pt>
                <c:pt idx="6">
                  <c:v>0.17</c:v>
                </c:pt>
                <c:pt idx="7">
                  <c:v>0.17</c:v>
                </c:pt>
              </c:numCache>
            </c:numRef>
          </c:val>
          <c:extLst>
            <c:ext xmlns:c16="http://schemas.microsoft.com/office/drawing/2014/chart" uri="{C3380CC4-5D6E-409C-BE32-E72D297353CC}">
              <c16:uniqueId val="{00000000-D9EE-4BBD-817C-E4AB807CB421}"/>
            </c:ext>
          </c:extLst>
        </c:ser>
        <c:ser>
          <c:idx val="1"/>
          <c:order val="1"/>
          <c:tx>
            <c:strRef>
              <c:f>'Sui-q36'!$S$8</c:f>
              <c:strCache>
                <c:ptCount val="1"/>
                <c:pt idx="0">
                  <c:v>2024</c:v>
                </c:pt>
              </c:strCache>
            </c:strRef>
          </c:tx>
          <c:spPr>
            <a:solidFill>
              <a:schemeClr val="accent1">
                <a:shade val="76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'Sui-q36'!$Q$9:$Q$16</c:f>
              <c:strCache>
                <c:ptCount val="8"/>
                <c:pt idx="0">
                  <c:v>Total</c:v>
                </c:pt>
                <c:pt idx="1">
                  <c:v>Male</c:v>
                </c:pt>
                <c:pt idx="2">
                  <c:v>Female</c:v>
                </c:pt>
                <c:pt idx="3">
                  <c:v>LGB</c:v>
                </c:pt>
                <c:pt idx="4">
                  <c:v>NH White</c:v>
                </c:pt>
                <c:pt idx="5">
                  <c:v>Hispanic</c:v>
                </c:pt>
                <c:pt idx="6">
                  <c:v>M.S.</c:v>
                </c:pt>
                <c:pt idx="7">
                  <c:v>H.S.</c:v>
                </c:pt>
              </c:strCache>
            </c:strRef>
          </c:cat>
          <c:val>
            <c:numRef>
              <c:f>'Sui-q36'!$S$9:$S$16</c:f>
              <c:numCache>
                <c:formatCode>0%</c:formatCode>
                <c:ptCount val="8"/>
                <c:pt idx="0">
                  <c:v>0.115</c:v>
                </c:pt>
                <c:pt idx="1">
                  <c:v>7.9600000000000004E-2</c:v>
                </c:pt>
                <c:pt idx="2">
                  <c:v>0.14929999999999999</c:v>
                </c:pt>
                <c:pt idx="3">
                  <c:v>0.39850000000000002</c:v>
                </c:pt>
                <c:pt idx="4">
                  <c:v>0.1056</c:v>
                </c:pt>
                <c:pt idx="5">
                  <c:v>0.16089999999999999</c:v>
                </c:pt>
                <c:pt idx="6">
                  <c:v>9.3600000000000003E-2</c:v>
                </c:pt>
                <c:pt idx="7">
                  <c:v>0.13389999999999999</c:v>
                </c:pt>
              </c:numCache>
            </c:numRef>
          </c:val>
          <c:extLst>
            <c:ext xmlns:c16="http://schemas.microsoft.com/office/drawing/2014/chart" uri="{C3380CC4-5D6E-409C-BE32-E72D297353CC}">
              <c16:uniqueId val="{00000001-D9EE-4BBD-817C-E4AB807CB421}"/>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28321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'Sui-q37'!$C$8</c:f>
              <c:strCache>
                <c:ptCount val="1"/>
                <c:pt idx="0">
                  <c:v>2024</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DC27-451A-87B8-350F674D3ABE}"/>
              </c:ext>
            </c:extLst>
          </c:dPt>
          <c:dPt>
            <c:idx val="17"/>
            <c:invertIfNegative val="0"/>
            <c:bubble3D val="0"/>
            <c:spPr>
              <a:solidFill>
                <a:schemeClr val="accent3">
                  <a:lumMod val="50000"/>
                </a:schemeClr>
              </a:solidFill>
              <a:ln>
                <a:noFill/>
              </a:ln>
              <a:effectLst/>
            </c:spPr>
            <c:extLst>
              <c:ext xmlns:c16="http://schemas.microsoft.com/office/drawing/2014/chart" uri="{C3380CC4-5D6E-409C-BE32-E72D297353CC}">
                <c16:uniqueId val="{00000007-DC27-451A-87B8-350F674D3A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'Sui-q37'!$B$9:$B$18</c:f>
              <c:strCache>
                <c:ptCount val="8"/>
                <c:pt idx="0">
                  <c:v>Total</c:v>
                </c:pt>
                <c:pt idx="1">
                  <c:v>Male</c:v>
                </c:pt>
                <c:pt idx="2">
                  <c:v>Female</c:v>
                </c:pt>
                <c:pt idx="3">
                  <c:v>LGB</c:v>
                </c:pt>
                <c:pt idx="4">
                  <c:v>NH White</c:v>
                </c:pt>
                <c:pt idx="5">
                  <c:v>Hispanic</c:v>
                </c:pt>
                <c:pt idx="6">
                  <c:v>M.S.</c:v>
                </c:pt>
                <c:pt idx="7">
                  <c:v>H.S.</c:v>
                </c:pt>
              </c:strCache>
            </c:strRef>
          </c:cat>
          <c:val>
            <c:numRef>
              <c:f>'Sui-q37'!$C$9:$C$18</c:f>
              <c:numCache>
                <c:formatCode>0%</c:formatCode>
                <c:ptCount val="8"/>
                <c:pt idx="0">
                  <c:v>9.6799999999999997E-2</c:v>
                </c:pt>
                <c:pt idx="1">
                  <c:v>7.6999999999999999E-2</c:v>
                </c:pt>
                <c:pt idx="2">
                  <c:v>0.11459999999999999</c:v>
                </c:pt>
                <c:pt idx="3">
                  <c:v>0.33829999999999999</c:v>
                </c:pt>
                <c:pt idx="4">
                  <c:v>8.7900000000000006E-2</c:v>
                </c:pt>
                <c:pt idx="5">
                  <c:v>0.1459</c:v>
                </c:pt>
                <c:pt idx="6">
                  <c:v>7.6899999999999996E-2</c:v>
                </c:pt>
                <c:pt idx="7">
                  <c:v>0.1142</c:v>
                </c:pt>
              </c:numCache>
            </c:numRef>
          </c:val>
          <c:extLst>
            <c:ext xmlns:c16="http://schemas.microsoft.com/office/drawing/2014/chart" uri="{C3380CC4-5D6E-409C-BE32-E72D297353CC}">
              <c16:uniqueId val="{00000008-DC27-451A-87B8-350F674D3ABE}"/>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the past 12 months, how many times did you actually attempt suicide?</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'Sui-q38'!$J$5</c:f>
              <c:strCache>
                <c:ptCount val="1"/>
                <c:pt idx="0">
                  <c:v>0 times</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'Sui-q38'!$K$4</c:f>
              <c:strCache>
                <c:ptCount val="1"/>
                <c:pt idx="0">
                  <c:v>Q. During the past 12 months, how many times did you actually attempt suicide?</c:v>
                </c:pt>
              </c:strCache>
            </c:strRef>
          </c:cat>
          <c:val>
            <c:numRef>
              <c:f>'Sui-q38'!$K$5</c:f>
              <c:numCache>
                <c:formatCode>0%</c:formatCode>
                <c:ptCount val="1"/>
                <c:pt idx="0">
                  <c:v>0.93930000000000002</c:v>
                </c:pt>
              </c:numCache>
            </c:numRef>
          </c:val>
          <c:extLst>
            <c:ext xmlns:c16="http://schemas.microsoft.com/office/drawing/2014/chart" uri="{C3380CC4-5D6E-409C-BE32-E72D297353CC}">
              <c16:uniqueId val="{00000000-3200-4ED7-B3BC-CD99181186E2}"/>
            </c:ext>
          </c:extLst>
        </c:ser>
        <c:ser>
          <c:idx val="1"/>
          <c:order val="1"/>
          <c:tx>
            <c:strRef>
              <c:f>'Sui-q38'!$J$6</c:f>
              <c:strCache>
                <c:ptCount val="1"/>
                <c:pt idx="0">
                  <c:v>1 time</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'Sui-q38'!$K$4</c:f>
              <c:strCache>
                <c:ptCount val="1"/>
                <c:pt idx="0">
                  <c:v>Q. During the past 12 months, how many times did you actually attempt suicide?</c:v>
                </c:pt>
              </c:strCache>
            </c:strRef>
          </c:cat>
          <c:val>
            <c:numRef>
              <c:f>'Sui-q38'!$K$6</c:f>
              <c:numCache>
                <c:formatCode>0%</c:formatCode>
                <c:ptCount val="1"/>
                <c:pt idx="0">
                  <c:v>2.1000000000000001E-2</c:v>
                </c:pt>
              </c:numCache>
            </c:numRef>
          </c:val>
          <c:extLst>
            <c:ext xmlns:c16="http://schemas.microsoft.com/office/drawing/2014/chart" uri="{C3380CC4-5D6E-409C-BE32-E72D297353CC}">
              <c16:uniqueId val="{00000001-3200-4ED7-B3BC-CD99181186E2}"/>
            </c:ext>
          </c:extLst>
        </c:ser>
        <c:ser>
          <c:idx val="2"/>
          <c:order val="2"/>
          <c:tx>
            <c:strRef>
              <c:f>'Sui-q38'!$J$7</c:f>
              <c:strCache>
                <c:ptCount val="1"/>
                <c:pt idx="0">
                  <c:v>2 or more times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'Sui-q38'!$K$4</c:f>
              <c:strCache>
                <c:ptCount val="1"/>
                <c:pt idx="0">
                  <c:v>Q. During the past 12 months, how many times did you actually attempt suicide?</c:v>
                </c:pt>
              </c:strCache>
            </c:strRef>
          </c:cat>
          <c:val>
            <c:numRef>
              <c:f>'Sui-q38'!$K$7</c:f>
              <c:numCache>
                <c:formatCode>0%</c:formatCode>
                <c:ptCount val="1"/>
                <c:pt idx="0">
                  <c:v>3.9699999999999971E-2</c:v>
                </c:pt>
              </c:numCache>
            </c:numRef>
          </c:val>
          <c:extLst>
            <c:ext xmlns:c16="http://schemas.microsoft.com/office/drawing/2014/chart" uri="{C3380CC4-5D6E-409C-BE32-E72D297353CC}">
              <c16:uniqueId val="{00000002-3200-4ED7-B3BC-CD99181186E2}"/>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'Sui-q38'!$W$4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'Sui-q38'!$T$5:$T$11</c:f>
              <c:strCache>
                <c:ptCount val="7"/>
                <c:pt idx="0">
                  <c:v>2010</c:v>
                </c:pt>
                <c:pt idx="1">
                  <c:v>2013</c:v>
                </c:pt>
                <c:pt idx="2">
                  <c:v>2016</c:v>
                </c:pt>
                <c:pt idx="3">
                  <c:v>2019</c:v>
                </c:pt>
                <c:pt idx="4">
                  <c:v>2022</c:v>
                </c:pt>
                <c:pt idx="5">
                  <c:v>2024</c:v>
                </c:pt>
                <c:pt idx="6">
                  <c:v>Average 6th-12th over time</c:v>
                </c:pt>
              </c:strCache>
            </c:strRef>
          </c:cat>
          <c:val>
            <c:numRef>
              <c:f>'Sui-q38'!$W$5:$W$11</c:f>
              <c:numCache>
                <c:formatCode>General</c:formatCode>
                <c:ptCount val="7"/>
                <c:pt idx="6" formatCode="0%">
                  <c:v>6.2E-2</c:v>
                </c:pt>
              </c:numCache>
            </c:numRef>
          </c:val>
          <c:extLst>
            <c:ext xmlns:c16="http://schemas.microsoft.com/office/drawing/2014/chart" uri="{C3380CC4-5D6E-409C-BE32-E72D297353CC}">
              <c16:uniqueId val="{00000000-33AE-47D5-89D9-966A2281F4E2}"/>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'Sui-q38'!$U$4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AE-47D5-89D9-966A2281F4E2}"/>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AE-47D5-89D9-966A2281F4E2}"/>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'Sui-q38'!$T$5:$T$11</c:f>
              <c:strCache>
                <c:ptCount val="7"/>
                <c:pt idx="0">
                  <c:v>2010</c:v>
                </c:pt>
                <c:pt idx="1">
                  <c:v>2013</c:v>
                </c:pt>
                <c:pt idx="2">
                  <c:v>2016</c:v>
                </c:pt>
                <c:pt idx="3">
                  <c:v>2019</c:v>
                </c:pt>
                <c:pt idx="4">
                  <c:v>2022</c:v>
                </c:pt>
                <c:pt idx="5">
                  <c:v>2024</c:v>
                </c:pt>
                <c:pt idx="6">
                  <c:v>Average 6th-12th over time</c:v>
                </c:pt>
              </c:strCache>
            </c:strRef>
          </c:xVal>
          <c:yVal>
            <c:numRef>
              <c:f>'Sui-q38'!$U$5:$U$11</c:f>
              <c:numCache>
                <c:formatCode>0%</c:formatCode>
                <c:ptCount val="7"/>
                <c:pt idx="0">
                  <c:v>0.05</c:v>
                </c:pt>
                <c:pt idx="1">
                  <c:v>7.0000000000000007E-2</c:v>
                </c:pt>
                <c:pt idx="2">
                  <c:v>0.04</c:v>
                </c:pt>
                <c:pt idx="3">
                  <c:v>0.06</c:v>
                </c:pt>
                <c:pt idx="4">
                  <c:v>0.09</c:v>
                </c:pt>
                <c:pt idx="5">
                  <c:v>0.06</c:v>
                </c:pt>
              </c:numCache>
            </c:numRef>
          </c:yVal>
          <c:smooth val="0"/>
          <c:extLst>
            <c:ext xmlns:c16="http://schemas.microsoft.com/office/drawing/2014/chart" uri="{C3380CC4-5D6E-409C-BE32-E72D297353CC}">
              <c16:uniqueId val="{00000003-33AE-47D5-89D9-966A2281F4E2}"/>
            </c:ext>
          </c:extLst>
        </c:ser>
        <c:ser>
          <c:idx val="1"/>
          <c:order val="1"/>
          <c:tx>
            <c:strRef>
              <c:f>'Sui-q38'!$V$4</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AE-47D5-89D9-966A2281F4E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AE-47D5-89D9-966A2281F4E2}"/>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'Sui-q38'!$T$5:$T$11</c:f>
              <c:strCache>
                <c:ptCount val="7"/>
                <c:pt idx="0">
                  <c:v>2010</c:v>
                </c:pt>
                <c:pt idx="1">
                  <c:v>2013</c:v>
                </c:pt>
                <c:pt idx="2">
                  <c:v>2016</c:v>
                </c:pt>
                <c:pt idx="3">
                  <c:v>2019</c:v>
                </c:pt>
                <c:pt idx="4">
                  <c:v>2022</c:v>
                </c:pt>
                <c:pt idx="5">
                  <c:v>2024</c:v>
                </c:pt>
                <c:pt idx="6">
                  <c:v>Average 6th-12th over time</c:v>
                </c:pt>
              </c:strCache>
            </c:strRef>
          </c:xVal>
          <c:yVal>
            <c:numRef>
              <c:f>'Sui-q38'!$V$5:$V$11</c:f>
              <c:numCache>
                <c:formatCode>General</c:formatCode>
                <c:ptCount val="7"/>
                <c:pt idx="3" formatCode="0%">
                  <c:v>7.0000000000000007E-2</c:v>
                </c:pt>
                <c:pt idx="4" formatCode="0%">
                  <c:v>7.0000000000000007E-2</c:v>
                </c:pt>
                <c:pt idx="5" formatCode="0%">
                  <c:v>6.8200000000000038E-2</c:v>
                </c:pt>
              </c:numCache>
            </c:numRef>
          </c:yVal>
          <c:smooth val="0"/>
          <c:extLst>
            <c:ext xmlns:c16="http://schemas.microsoft.com/office/drawing/2014/chart" uri="{C3380CC4-5D6E-409C-BE32-E72D297353CC}">
              <c16:uniqueId val="{00000006-33AE-47D5-89D9-966A2281F4E2}"/>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'Sui-q38'!$AB$7</c:f>
              <c:strCache>
                <c:ptCount val="1"/>
                <c:pt idx="0">
                  <c:v>2024</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E9D6-4F5E-B525-D6F37D205762}"/>
              </c:ext>
            </c:extLst>
          </c:dPt>
          <c:dPt>
            <c:idx val="17"/>
            <c:invertIfNegative val="0"/>
            <c:bubble3D val="0"/>
            <c:spPr>
              <a:solidFill>
                <a:schemeClr val="accent3">
                  <a:lumMod val="50000"/>
                </a:schemeClr>
              </a:solidFill>
              <a:ln>
                <a:noFill/>
              </a:ln>
              <a:effectLst/>
            </c:spPr>
            <c:extLst>
              <c:ext xmlns:c16="http://schemas.microsoft.com/office/drawing/2014/chart" uri="{C3380CC4-5D6E-409C-BE32-E72D297353CC}">
                <c16:uniqueId val="{00000003-E9D6-4F5E-B525-D6F37D2057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'Sui-q38'!$AA$8:$AA$15</c:f>
              <c:strCache>
                <c:ptCount val="8"/>
                <c:pt idx="0">
                  <c:v>Total</c:v>
                </c:pt>
                <c:pt idx="1">
                  <c:v>Male</c:v>
                </c:pt>
                <c:pt idx="2">
                  <c:v>Female</c:v>
                </c:pt>
                <c:pt idx="3">
                  <c:v>LGBT</c:v>
                </c:pt>
                <c:pt idx="4">
                  <c:v>NH White</c:v>
                </c:pt>
                <c:pt idx="5">
                  <c:v>Hispanic</c:v>
                </c:pt>
                <c:pt idx="6">
                  <c:v>M.S.</c:v>
                </c:pt>
                <c:pt idx="7">
                  <c:v>H.S.</c:v>
                </c:pt>
              </c:strCache>
              <c:extLst/>
            </c:strRef>
          </c:cat>
          <c:val>
            <c:numRef>
              <c:f>'Sui-q38'!$AB$8:$AB$15</c:f>
              <c:numCache>
                <c:formatCode>0%</c:formatCode>
                <c:ptCount val="8"/>
                <c:pt idx="0">
                  <c:v>6.0599999999999987E-2</c:v>
                </c:pt>
                <c:pt idx="1">
                  <c:v>5.3400000000000003E-2</c:v>
                </c:pt>
                <c:pt idx="2">
                  <c:v>6.7799999999999971E-2</c:v>
                </c:pt>
                <c:pt idx="3">
                  <c:v>0.19399999999999995</c:v>
                </c:pt>
                <c:pt idx="4">
                  <c:v>5.1300000000000012E-2</c:v>
                </c:pt>
                <c:pt idx="5">
                  <c:v>0.10680000000000001</c:v>
                </c:pt>
                <c:pt idx="6">
                  <c:v>5.2400000000000002E-2</c:v>
                </c:pt>
                <c:pt idx="7">
                  <c:v>6.8200000000000038E-2</c:v>
                </c:pt>
              </c:numCache>
              <c:extLst/>
            </c:numRef>
          </c:val>
          <c:extLst>
            <c:ext xmlns:c16="http://schemas.microsoft.com/office/drawing/2014/chart" uri="{C3380CC4-5D6E-409C-BE32-E72D297353CC}">
              <c16:uniqueId val="{00000004-E9D6-4F5E-B525-D6F37D205762}"/>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r>
              <a:rPr lang="en-US" sz="1000" i="1">
                <a:solidFill>
                  <a:schemeClr val="tx1"/>
                </a:solidFill>
                <a:latin typeface="Univers" panose="020B0503020202020204" pitchFamily="34" charset="0"/>
              </a:rPr>
              <a:t>Q. Over the past 2 weeks, have you been bothered by...</a:t>
            </a:r>
          </a:p>
        </c:rich>
      </c:tx>
      <c:overlay val="0"/>
      <c:spPr>
        <a:noFill/>
        <a:ln>
          <a:noFill/>
        </a:ln>
        <a:effectLst/>
      </c:spPr>
      <c:txPr>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'Sad-q27-q30'!$L$4</c:f>
              <c:strCache>
                <c:ptCount val="1"/>
                <c:pt idx="0">
                  <c:v>Not at all</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'Sad-q27-q30'!$M$3:$P$3</c:f>
              <c:strCache>
                <c:ptCount val="4"/>
                <c:pt idx="0">
                  <c:v>…little interest or pleasure in doing things?</c:v>
                </c:pt>
                <c:pt idx="1">
                  <c:v>…feeling down, depressed, or hopeless</c:v>
                </c:pt>
                <c:pt idx="2">
                  <c:v>…not being able to stop or control worrying</c:v>
                </c:pt>
                <c:pt idx="3">
                  <c:v>…feeling nervous, anxious, or on edge</c:v>
                </c:pt>
              </c:strCache>
            </c:strRef>
          </c:cat>
          <c:val>
            <c:numRef>
              <c:f>'Sad-q27-q30'!$M$4:$P$4</c:f>
              <c:numCache>
                <c:formatCode>0%</c:formatCode>
                <c:ptCount val="4"/>
                <c:pt idx="0">
                  <c:v>0.74439999999999995</c:v>
                </c:pt>
                <c:pt idx="1">
                  <c:v>0.72760000000000002</c:v>
                </c:pt>
                <c:pt idx="2">
                  <c:v>0.65590000000000004</c:v>
                </c:pt>
                <c:pt idx="3">
                  <c:v>0.54059999999999997</c:v>
                </c:pt>
              </c:numCache>
            </c:numRef>
          </c:val>
          <c:extLst>
            <c:ext xmlns:c16="http://schemas.microsoft.com/office/drawing/2014/chart" uri="{C3380CC4-5D6E-409C-BE32-E72D297353CC}">
              <c16:uniqueId val="{00000000-6E39-4AC9-AA35-9F18CCAD93D7}"/>
            </c:ext>
          </c:extLst>
        </c:ser>
        <c:ser>
          <c:idx val="1"/>
          <c:order val="1"/>
          <c:tx>
            <c:strRef>
              <c:f>'Sad-q27-q30'!$L$5</c:f>
              <c:strCache>
                <c:ptCount val="1"/>
                <c:pt idx="0">
                  <c:v>Several days</c:v>
                </c:pt>
              </c:strCache>
            </c:strRef>
          </c:tx>
          <c:spPr>
            <a:solidFill>
              <a:schemeClr val="accent1">
                <a:lumMod val="20000"/>
                <a:lumOff val="8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'Sad-q27-q30'!$M$3:$P$3</c:f>
              <c:strCache>
                <c:ptCount val="4"/>
                <c:pt idx="0">
                  <c:v>…little interest or pleasure in doing things?</c:v>
                </c:pt>
                <c:pt idx="1">
                  <c:v>…feeling down, depressed, or hopeless</c:v>
                </c:pt>
                <c:pt idx="2">
                  <c:v>…not being able to stop or control worrying</c:v>
                </c:pt>
                <c:pt idx="3">
                  <c:v>…feeling nervous, anxious, or on edge</c:v>
                </c:pt>
              </c:strCache>
            </c:strRef>
          </c:cat>
          <c:val>
            <c:numRef>
              <c:f>'Sad-q27-q30'!$M$5:$P$5</c:f>
              <c:numCache>
                <c:formatCode>0%</c:formatCode>
                <c:ptCount val="4"/>
                <c:pt idx="0">
                  <c:v>0.14460000000000001</c:v>
                </c:pt>
                <c:pt idx="1">
                  <c:v>0.156</c:v>
                </c:pt>
                <c:pt idx="2">
                  <c:v>0.19570000000000001</c:v>
                </c:pt>
                <c:pt idx="3">
                  <c:v>0.27029999999999998</c:v>
                </c:pt>
              </c:numCache>
            </c:numRef>
          </c:val>
          <c:extLst>
            <c:ext xmlns:c16="http://schemas.microsoft.com/office/drawing/2014/chart" uri="{C3380CC4-5D6E-409C-BE32-E72D297353CC}">
              <c16:uniqueId val="{00000001-6E39-4AC9-AA35-9F18CCAD93D7}"/>
            </c:ext>
          </c:extLst>
        </c:ser>
        <c:ser>
          <c:idx val="2"/>
          <c:order val="2"/>
          <c:tx>
            <c:strRef>
              <c:f>'Sad-q27-q30'!$L$6</c:f>
              <c:strCache>
                <c:ptCount val="1"/>
                <c:pt idx="0">
                  <c:v>More days than not</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'Sad-q27-q30'!$M$3:$P$3</c:f>
              <c:strCache>
                <c:ptCount val="4"/>
                <c:pt idx="0">
                  <c:v>…little interest or pleasure in doing things?</c:v>
                </c:pt>
                <c:pt idx="1">
                  <c:v>…feeling down, depressed, or hopeless</c:v>
                </c:pt>
                <c:pt idx="2">
                  <c:v>…not being able to stop or control worrying</c:v>
                </c:pt>
                <c:pt idx="3">
                  <c:v>…feeling nervous, anxious, or on edge</c:v>
                </c:pt>
              </c:strCache>
            </c:strRef>
          </c:cat>
          <c:val>
            <c:numRef>
              <c:f>'Sad-q27-q30'!$M$6:$P$6</c:f>
              <c:numCache>
                <c:formatCode>0%</c:formatCode>
                <c:ptCount val="4"/>
                <c:pt idx="0">
                  <c:v>4.5499999999999999E-2</c:v>
                </c:pt>
                <c:pt idx="1">
                  <c:v>5.0700000000000002E-2</c:v>
                </c:pt>
                <c:pt idx="2">
                  <c:v>7.1199999999999999E-2</c:v>
                </c:pt>
                <c:pt idx="3">
                  <c:v>7.2999999999999995E-2</c:v>
                </c:pt>
              </c:numCache>
            </c:numRef>
          </c:val>
          <c:extLst>
            <c:ext xmlns:c16="http://schemas.microsoft.com/office/drawing/2014/chart" uri="{C3380CC4-5D6E-409C-BE32-E72D297353CC}">
              <c16:uniqueId val="{00000002-6E39-4AC9-AA35-9F18CCAD93D7}"/>
            </c:ext>
          </c:extLst>
        </c:ser>
        <c:ser>
          <c:idx val="3"/>
          <c:order val="3"/>
          <c:tx>
            <c:strRef>
              <c:f>'Sad-q27-q30'!$L$7</c:f>
              <c:strCache>
                <c:ptCount val="1"/>
                <c:pt idx="0">
                  <c:v>Nearly every day</c:v>
                </c:pt>
              </c:strCache>
            </c:strRef>
          </c:tx>
          <c:spPr>
            <a:solidFill>
              <a:schemeClr val="accent1">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'Sad-q27-q30'!$M$3:$P$3</c:f>
              <c:strCache>
                <c:ptCount val="4"/>
                <c:pt idx="0">
                  <c:v>…little interest or pleasure in doing things?</c:v>
                </c:pt>
                <c:pt idx="1">
                  <c:v>…feeling down, depressed, or hopeless</c:v>
                </c:pt>
                <c:pt idx="2">
                  <c:v>…not being able to stop or control worrying</c:v>
                </c:pt>
                <c:pt idx="3">
                  <c:v>…feeling nervous, anxious, or on edge</c:v>
                </c:pt>
              </c:strCache>
            </c:strRef>
          </c:cat>
          <c:val>
            <c:numRef>
              <c:f>'Sad-q27-q30'!$M$7:$P$7</c:f>
              <c:numCache>
                <c:formatCode>0%</c:formatCode>
                <c:ptCount val="4"/>
                <c:pt idx="0">
                  <c:v>3.5799999999999998E-2</c:v>
                </c:pt>
                <c:pt idx="1">
                  <c:v>2.9100000000000001E-2</c:v>
                </c:pt>
                <c:pt idx="2">
                  <c:v>3.5200000000000002E-2</c:v>
                </c:pt>
                <c:pt idx="3">
                  <c:v>6.6299999999999998E-2</c:v>
                </c:pt>
              </c:numCache>
            </c:numRef>
          </c:val>
          <c:extLst>
            <c:ext xmlns:c16="http://schemas.microsoft.com/office/drawing/2014/chart" uri="{C3380CC4-5D6E-409C-BE32-E72D297353CC}">
              <c16:uniqueId val="{00000003-6E39-4AC9-AA35-9F18CCAD93D7}"/>
            </c:ext>
          </c:extLst>
        </c:ser>
        <c:ser>
          <c:idx val="4"/>
          <c:order val="4"/>
          <c:tx>
            <c:strRef>
              <c:f>'Sad-q27-q30'!$L$8</c:f>
              <c:strCache>
                <c:ptCount val="1"/>
                <c:pt idx="0">
                  <c:v>Every day</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'Sad-q27-q30'!$M$3:$P$3</c:f>
              <c:strCache>
                <c:ptCount val="4"/>
                <c:pt idx="0">
                  <c:v>…little interest or pleasure in doing things?</c:v>
                </c:pt>
                <c:pt idx="1">
                  <c:v>…feeling down, depressed, or hopeless</c:v>
                </c:pt>
                <c:pt idx="2">
                  <c:v>…not being able to stop or control worrying</c:v>
                </c:pt>
                <c:pt idx="3">
                  <c:v>…feeling nervous, anxious, or on edge</c:v>
                </c:pt>
              </c:strCache>
            </c:strRef>
          </c:cat>
          <c:val>
            <c:numRef>
              <c:f>'Sad-q27-q30'!$M$8:$P$8</c:f>
              <c:numCache>
                <c:formatCode>0%</c:formatCode>
                <c:ptCount val="4"/>
                <c:pt idx="0">
                  <c:v>2.98E-2</c:v>
                </c:pt>
                <c:pt idx="1">
                  <c:v>3.6600000000000001E-2</c:v>
                </c:pt>
                <c:pt idx="2">
                  <c:v>4.2000000000000003E-2</c:v>
                </c:pt>
                <c:pt idx="3">
                  <c:v>4.99E-2</c:v>
                </c:pt>
              </c:numCache>
            </c:numRef>
          </c:val>
          <c:extLst>
            <c:ext xmlns:c16="http://schemas.microsoft.com/office/drawing/2014/chart" uri="{C3380CC4-5D6E-409C-BE32-E72D297353CC}">
              <c16:uniqueId val="{00000004-6E39-4AC9-AA35-9F18CCAD93D7}"/>
            </c:ext>
          </c:extLst>
        </c:ser>
        <c:dLbls>
          <c:showLegendKey val="0"/>
          <c:showVal val="0"/>
          <c:showCatName val="0"/>
          <c:showSerName val="0"/>
          <c:showPercent val="0"/>
          <c:showBubbleSize val="0"/>
        </c:dLbls>
        <c:gapWidth val="25"/>
        <c:overlap val="100"/>
        <c:axId val="979533375"/>
        <c:axId val="984485551"/>
      </c:barChart>
      <c:catAx>
        <c:axId val="979533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984485551"/>
        <c:crosses val="autoZero"/>
        <c:auto val="1"/>
        <c:lblAlgn val="ctr"/>
        <c:lblOffset val="100"/>
        <c:noMultiLvlLbl val="0"/>
      </c:catAx>
      <c:valAx>
        <c:axId val="984485551"/>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53337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r>
              <a:rPr lang="en-US" i="1">
                <a:solidFill>
                  <a:schemeClr val="tx1"/>
                </a:solidFill>
              </a:rPr>
              <a:t>…feeling nervous, anxious, or on edge</a:t>
            </a:r>
          </a:p>
        </c:rich>
      </c:tx>
      <c:overlay val="0"/>
      <c:spPr>
        <a:noFill/>
        <a:ln>
          <a:noFill/>
        </a:ln>
        <a:effectLst/>
      </c:spPr>
      <c:txPr>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endParaRPr lang="en-US"/>
        </a:p>
      </c:txPr>
    </c:title>
    <c:autoTitleDeleted val="0"/>
    <c:plotArea>
      <c:layout/>
      <c:barChart>
        <c:barDir val="col"/>
        <c:grouping val="clustered"/>
        <c:varyColors val="0"/>
        <c:ser>
          <c:idx val="0"/>
          <c:order val="0"/>
          <c:tx>
            <c:strRef>
              <c:f>'Sad-q27-q30'!$M$18</c:f>
              <c:strCache>
                <c:ptCount val="1"/>
                <c:pt idx="0">
                  <c:v>2022</c:v>
                </c:pt>
              </c:strCache>
            </c:strRef>
          </c:tx>
          <c:spPr>
            <a:solidFill>
              <a:schemeClr val="accent1">
                <a:tint val="77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'Sad-q27-q30'!$L$19:$L$26</c:f>
              <c:strCache>
                <c:ptCount val="8"/>
                <c:pt idx="0">
                  <c:v>Total</c:v>
                </c:pt>
                <c:pt idx="1">
                  <c:v>Male</c:v>
                </c:pt>
                <c:pt idx="2">
                  <c:v>Female</c:v>
                </c:pt>
                <c:pt idx="3">
                  <c:v>LGBT</c:v>
                </c:pt>
                <c:pt idx="4">
                  <c:v>NH White</c:v>
                </c:pt>
                <c:pt idx="5">
                  <c:v>Hispanic</c:v>
                </c:pt>
                <c:pt idx="6">
                  <c:v>H.S.</c:v>
                </c:pt>
                <c:pt idx="7">
                  <c:v>M.S.</c:v>
                </c:pt>
              </c:strCache>
            </c:strRef>
          </c:cat>
          <c:val>
            <c:numRef>
              <c:f>'Sad-q27-q30'!$M$19:$M$26</c:f>
              <c:numCache>
                <c:formatCode>0%</c:formatCode>
                <c:ptCount val="8"/>
                <c:pt idx="0">
                  <c:v>0.17</c:v>
                </c:pt>
                <c:pt idx="1">
                  <c:v>0.08</c:v>
                </c:pt>
                <c:pt idx="2">
                  <c:v>0.23</c:v>
                </c:pt>
                <c:pt idx="3">
                  <c:v>0.38</c:v>
                </c:pt>
                <c:pt idx="4">
                  <c:v>0.15</c:v>
                </c:pt>
                <c:pt idx="5">
                  <c:v>0.2</c:v>
                </c:pt>
                <c:pt idx="6">
                  <c:v>0.18</c:v>
                </c:pt>
                <c:pt idx="7">
                  <c:v>0.15</c:v>
                </c:pt>
              </c:numCache>
            </c:numRef>
          </c:val>
          <c:extLst>
            <c:ext xmlns:c16="http://schemas.microsoft.com/office/drawing/2014/chart" uri="{C3380CC4-5D6E-409C-BE32-E72D297353CC}">
              <c16:uniqueId val="{00000000-1EBC-40B4-85D6-300A432B528E}"/>
            </c:ext>
          </c:extLst>
        </c:ser>
        <c:ser>
          <c:idx val="1"/>
          <c:order val="1"/>
          <c:tx>
            <c:strRef>
              <c:f>'Sad-q27-q30'!$N$18</c:f>
              <c:strCache>
                <c:ptCount val="1"/>
                <c:pt idx="0">
                  <c:v>2024</c:v>
                </c:pt>
              </c:strCache>
            </c:strRef>
          </c:tx>
          <c:spPr>
            <a:solidFill>
              <a:schemeClr val="accent1">
                <a:shade val="76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'Sad-q27-q30'!$L$19:$L$26</c:f>
              <c:strCache>
                <c:ptCount val="8"/>
                <c:pt idx="0">
                  <c:v>Total</c:v>
                </c:pt>
                <c:pt idx="1">
                  <c:v>Male</c:v>
                </c:pt>
                <c:pt idx="2">
                  <c:v>Female</c:v>
                </c:pt>
                <c:pt idx="3">
                  <c:v>LGBT</c:v>
                </c:pt>
                <c:pt idx="4">
                  <c:v>NH White</c:v>
                </c:pt>
                <c:pt idx="5">
                  <c:v>Hispanic</c:v>
                </c:pt>
                <c:pt idx="6">
                  <c:v>H.S.</c:v>
                </c:pt>
                <c:pt idx="7">
                  <c:v>M.S.</c:v>
                </c:pt>
              </c:strCache>
            </c:strRef>
          </c:cat>
          <c:val>
            <c:numRef>
              <c:f>'Sad-q27-q30'!$N$19:$N$26</c:f>
              <c:numCache>
                <c:formatCode>0%</c:formatCode>
                <c:ptCount val="8"/>
                <c:pt idx="0">
                  <c:v>0.1152</c:v>
                </c:pt>
                <c:pt idx="1">
                  <c:v>6.6500000000000004E-2</c:v>
                </c:pt>
                <c:pt idx="2">
                  <c:v>0.16349999999999998</c:v>
                </c:pt>
                <c:pt idx="3">
                  <c:v>0.36030000000000001</c:v>
                </c:pt>
                <c:pt idx="4">
                  <c:v>0.1032</c:v>
                </c:pt>
                <c:pt idx="5">
                  <c:v>0.15959999999999999</c:v>
                </c:pt>
                <c:pt idx="6">
                  <c:v>9.4500000000000001E-2</c:v>
                </c:pt>
                <c:pt idx="7">
                  <c:v>0.13369999999999999</c:v>
                </c:pt>
              </c:numCache>
            </c:numRef>
          </c:val>
          <c:extLst>
            <c:ext xmlns:c16="http://schemas.microsoft.com/office/drawing/2014/chart" uri="{C3380CC4-5D6E-409C-BE32-E72D297353CC}">
              <c16:uniqueId val="{00000001-1EBC-40B4-85D6-300A432B528E}"/>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panose="020B0503020202020204" pitchFamily="34" charset="0"/>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panose="020B0503020202020204" pitchFamily="34" charset="0"/>
                <a:ea typeface="+mn-ea"/>
                <a:cs typeface="+mn-cs"/>
              </a:defRPr>
            </a:pPr>
            <a:endParaRPr lang="en-US"/>
          </a:p>
        </c:txPr>
        <c:crossAx val="89428321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Univers" panose="020B0503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'Safety-Q12'!$G$39</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'Safety-Q12'!$D$40:$D$46</c:f>
              <c:strCache>
                <c:ptCount val="7"/>
                <c:pt idx="0">
                  <c:v>2010</c:v>
                </c:pt>
                <c:pt idx="1">
                  <c:v>2013</c:v>
                </c:pt>
                <c:pt idx="2">
                  <c:v>2016</c:v>
                </c:pt>
                <c:pt idx="3">
                  <c:v>2019</c:v>
                </c:pt>
                <c:pt idx="4">
                  <c:v>2022</c:v>
                </c:pt>
                <c:pt idx="5">
                  <c:v>2024</c:v>
                </c:pt>
                <c:pt idx="6">
                  <c:v>Average 6th-12th over time</c:v>
                </c:pt>
              </c:strCache>
            </c:strRef>
          </c:cat>
          <c:val>
            <c:numRef>
              <c:f>'Safety-Q12'!$G$40:$G$46</c:f>
              <c:numCache>
                <c:formatCode>General</c:formatCode>
                <c:ptCount val="7"/>
                <c:pt idx="6" formatCode="0%">
                  <c:v>0.15380480039186872</c:v>
                </c:pt>
              </c:numCache>
            </c:numRef>
          </c:val>
          <c:extLst>
            <c:ext xmlns:c16="http://schemas.microsoft.com/office/drawing/2014/chart" uri="{C3380CC4-5D6E-409C-BE32-E72D297353CC}">
              <c16:uniqueId val="{00000000-52D7-4929-83F4-DCFD467534BF}"/>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'Safety-Q12'!$E$39</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'Safety-Q12'!$D$40:$D$46</c:f>
              <c:strCache>
                <c:ptCount val="7"/>
                <c:pt idx="0">
                  <c:v>2010</c:v>
                </c:pt>
                <c:pt idx="1">
                  <c:v>2013</c:v>
                </c:pt>
                <c:pt idx="2">
                  <c:v>2016</c:v>
                </c:pt>
                <c:pt idx="3">
                  <c:v>2019</c:v>
                </c:pt>
                <c:pt idx="4">
                  <c:v>2022</c:v>
                </c:pt>
                <c:pt idx="5">
                  <c:v>2024</c:v>
                </c:pt>
                <c:pt idx="6">
                  <c:v>Average 6th-12th over time</c:v>
                </c:pt>
              </c:strCache>
            </c:strRef>
          </c:xVal>
          <c:yVal>
            <c:numRef>
              <c:f>'Safety-Q12'!$E$40:$E$46</c:f>
              <c:numCache>
                <c:formatCode>0%</c:formatCode>
                <c:ptCount val="7"/>
                <c:pt idx="0">
                  <c:v>0.2</c:v>
                </c:pt>
                <c:pt idx="1">
                  <c:v>0.17</c:v>
                </c:pt>
                <c:pt idx="2">
                  <c:v>0.12</c:v>
                </c:pt>
                <c:pt idx="3">
                  <c:v>0.12</c:v>
                </c:pt>
                <c:pt idx="4">
                  <c:v>0.16</c:v>
                </c:pt>
                <c:pt idx="5">
                  <c:v>0.15282880235121235</c:v>
                </c:pt>
              </c:numCache>
            </c:numRef>
          </c:yVal>
          <c:smooth val="0"/>
          <c:extLst>
            <c:ext xmlns:c16="http://schemas.microsoft.com/office/drawing/2014/chart" uri="{C3380CC4-5D6E-409C-BE32-E72D297353CC}">
              <c16:uniqueId val="{00000001-52D7-4929-83F4-DCFD467534BF}"/>
            </c:ext>
          </c:extLst>
        </c:ser>
        <c:ser>
          <c:idx val="1"/>
          <c:order val="1"/>
          <c:tx>
            <c:strRef>
              <c:f>'Safety-Q12'!$F$39</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'Safety-Q12'!$D$40:$D$46</c:f>
              <c:strCache>
                <c:ptCount val="7"/>
                <c:pt idx="0">
                  <c:v>2010</c:v>
                </c:pt>
                <c:pt idx="1">
                  <c:v>2013</c:v>
                </c:pt>
                <c:pt idx="2">
                  <c:v>2016</c:v>
                </c:pt>
                <c:pt idx="3">
                  <c:v>2019</c:v>
                </c:pt>
                <c:pt idx="4">
                  <c:v>2022</c:v>
                </c:pt>
                <c:pt idx="5">
                  <c:v>2024</c:v>
                </c:pt>
                <c:pt idx="6">
                  <c:v>Average 6th-12th over time</c:v>
                </c:pt>
              </c:strCache>
            </c:strRef>
          </c:xVal>
          <c:yVal>
            <c:numRef>
              <c:f>'Safety-Q12'!$F$40:$F$46</c:f>
              <c:numCache>
                <c:formatCode>General</c:formatCode>
                <c:ptCount val="7"/>
                <c:pt idx="3" formatCode="0%">
                  <c:v>0.11</c:v>
                </c:pt>
                <c:pt idx="4" formatCode="0%">
                  <c:v>0.12</c:v>
                </c:pt>
                <c:pt idx="5" formatCode="0%">
                  <c:v>0.12618724559023067</c:v>
                </c:pt>
              </c:numCache>
            </c:numRef>
          </c:yVal>
          <c:smooth val="0"/>
          <c:extLst>
            <c:ext xmlns:c16="http://schemas.microsoft.com/office/drawing/2014/chart" uri="{C3380CC4-5D6E-409C-BE32-E72D297353CC}">
              <c16:uniqueId val="{00000002-52D7-4929-83F4-DCFD467534BF}"/>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r>
              <a:rPr lang="en-US" i="1">
                <a:solidFill>
                  <a:schemeClr val="tx1"/>
                </a:solidFill>
              </a:rPr>
              <a:t>…not being able to stop or control worrying</a:t>
            </a:r>
          </a:p>
        </c:rich>
      </c:tx>
      <c:overlay val="0"/>
      <c:spPr>
        <a:noFill/>
        <a:ln>
          <a:noFill/>
        </a:ln>
        <a:effectLst/>
      </c:spPr>
      <c:txPr>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endParaRPr lang="en-US"/>
        </a:p>
      </c:txPr>
    </c:title>
    <c:autoTitleDeleted val="0"/>
    <c:plotArea>
      <c:layout/>
      <c:barChart>
        <c:barDir val="col"/>
        <c:grouping val="clustered"/>
        <c:varyColors val="0"/>
        <c:ser>
          <c:idx val="0"/>
          <c:order val="0"/>
          <c:tx>
            <c:strRef>
              <c:f>'Sad-q27-q30'!$P$18</c:f>
              <c:strCache>
                <c:ptCount val="1"/>
                <c:pt idx="0">
                  <c:v>2022</c:v>
                </c:pt>
              </c:strCache>
            </c:strRef>
          </c:tx>
          <c:spPr>
            <a:solidFill>
              <a:schemeClr val="accent1">
                <a:tint val="77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'Sad-q27-q30'!$O$19:$O$26</c:f>
              <c:strCache>
                <c:ptCount val="8"/>
                <c:pt idx="0">
                  <c:v>Total</c:v>
                </c:pt>
                <c:pt idx="1">
                  <c:v>Male</c:v>
                </c:pt>
                <c:pt idx="2">
                  <c:v>Female</c:v>
                </c:pt>
                <c:pt idx="3">
                  <c:v>LGBT</c:v>
                </c:pt>
                <c:pt idx="4">
                  <c:v>NH White</c:v>
                </c:pt>
                <c:pt idx="5">
                  <c:v>Hispanic</c:v>
                </c:pt>
                <c:pt idx="6">
                  <c:v>H.S.</c:v>
                </c:pt>
                <c:pt idx="7">
                  <c:v>M.S.</c:v>
                </c:pt>
              </c:strCache>
            </c:strRef>
          </c:cat>
          <c:val>
            <c:numRef>
              <c:f>'Sad-q27-q30'!$P$19:$P$26</c:f>
              <c:numCache>
                <c:formatCode>0%</c:formatCode>
                <c:ptCount val="8"/>
                <c:pt idx="0">
                  <c:v>0.14000000000000001</c:v>
                </c:pt>
                <c:pt idx="1">
                  <c:v>0.08</c:v>
                </c:pt>
                <c:pt idx="2">
                  <c:v>0.19</c:v>
                </c:pt>
                <c:pt idx="3">
                  <c:v>0.32</c:v>
                </c:pt>
                <c:pt idx="4">
                  <c:v>0.12</c:v>
                </c:pt>
                <c:pt idx="5">
                  <c:v>0.18</c:v>
                </c:pt>
                <c:pt idx="6">
                  <c:v>0.13</c:v>
                </c:pt>
                <c:pt idx="7">
                  <c:v>0.16</c:v>
                </c:pt>
              </c:numCache>
            </c:numRef>
          </c:val>
          <c:extLst>
            <c:ext xmlns:c16="http://schemas.microsoft.com/office/drawing/2014/chart" uri="{C3380CC4-5D6E-409C-BE32-E72D297353CC}">
              <c16:uniqueId val="{00000000-C844-4E65-AF16-6B9EF1114564}"/>
            </c:ext>
          </c:extLst>
        </c:ser>
        <c:ser>
          <c:idx val="1"/>
          <c:order val="1"/>
          <c:tx>
            <c:strRef>
              <c:f>'Sad-q27-q30'!$Q$18</c:f>
              <c:strCache>
                <c:ptCount val="1"/>
                <c:pt idx="0">
                  <c:v>2024</c:v>
                </c:pt>
              </c:strCache>
            </c:strRef>
          </c:tx>
          <c:spPr>
            <a:solidFill>
              <a:schemeClr val="accent1">
                <a:shade val="76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'Sad-q27-q30'!$O$19:$O$26</c:f>
              <c:strCache>
                <c:ptCount val="8"/>
                <c:pt idx="0">
                  <c:v>Total</c:v>
                </c:pt>
                <c:pt idx="1">
                  <c:v>Male</c:v>
                </c:pt>
                <c:pt idx="2">
                  <c:v>Female</c:v>
                </c:pt>
                <c:pt idx="3">
                  <c:v>LGBT</c:v>
                </c:pt>
                <c:pt idx="4">
                  <c:v>NH White</c:v>
                </c:pt>
                <c:pt idx="5">
                  <c:v>Hispanic</c:v>
                </c:pt>
                <c:pt idx="6">
                  <c:v>H.S.</c:v>
                </c:pt>
                <c:pt idx="7">
                  <c:v>M.S.</c:v>
                </c:pt>
              </c:strCache>
            </c:strRef>
          </c:cat>
          <c:val>
            <c:numRef>
              <c:f>'Sad-q27-q30'!$Q$19:$Q$26</c:f>
              <c:numCache>
                <c:formatCode>0%</c:formatCode>
                <c:ptCount val="8"/>
                <c:pt idx="0">
                  <c:v>7.7300000000000008E-2</c:v>
                </c:pt>
                <c:pt idx="1">
                  <c:v>4.5700000000000005E-2</c:v>
                </c:pt>
                <c:pt idx="2">
                  <c:v>0.1086</c:v>
                </c:pt>
                <c:pt idx="3">
                  <c:v>0.25190000000000001</c:v>
                </c:pt>
                <c:pt idx="4">
                  <c:v>6.9099999999999995E-2</c:v>
                </c:pt>
                <c:pt idx="5">
                  <c:v>0.1182</c:v>
                </c:pt>
                <c:pt idx="6">
                  <c:v>5.5800000000000002E-2</c:v>
                </c:pt>
                <c:pt idx="7">
                  <c:v>9.4299999999999995E-2</c:v>
                </c:pt>
              </c:numCache>
            </c:numRef>
          </c:val>
          <c:extLst>
            <c:ext xmlns:c16="http://schemas.microsoft.com/office/drawing/2014/chart" uri="{C3380CC4-5D6E-409C-BE32-E72D297353CC}">
              <c16:uniqueId val="{00000001-C844-4E65-AF16-6B9EF1114564}"/>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panose="020B0503020202020204" pitchFamily="34" charset="0"/>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panose="020B0503020202020204" pitchFamily="34" charset="0"/>
                <a:ea typeface="+mn-ea"/>
                <a:cs typeface="+mn-cs"/>
              </a:defRPr>
            </a:pPr>
            <a:endParaRPr lang="en-US"/>
          </a:p>
        </c:txPr>
        <c:crossAx val="89428321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Univers" panose="020B0503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r>
              <a:rPr lang="en-US" i="1">
                <a:solidFill>
                  <a:schemeClr val="tx1"/>
                </a:solidFill>
              </a:rPr>
              <a:t>…feeling down, depressed, or hopeless</a:t>
            </a:r>
          </a:p>
        </c:rich>
      </c:tx>
      <c:overlay val="0"/>
      <c:spPr>
        <a:noFill/>
        <a:ln>
          <a:noFill/>
        </a:ln>
        <a:effectLst/>
      </c:spPr>
      <c:txPr>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endParaRPr lang="en-US"/>
        </a:p>
      </c:txPr>
    </c:title>
    <c:autoTitleDeleted val="0"/>
    <c:plotArea>
      <c:layout/>
      <c:barChart>
        <c:barDir val="col"/>
        <c:grouping val="clustered"/>
        <c:varyColors val="0"/>
        <c:ser>
          <c:idx val="0"/>
          <c:order val="0"/>
          <c:tx>
            <c:strRef>
              <c:f>'Sad-q27-q30'!$S$18</c:f>
              <c:strCache>
                <c:ptCount val="1"/>
                <c:pt idx="0">
                  <c:v>2022</c:v>
                </c:pt>
              </c:strCache>
            </c:strRef>
          </c:tx>
          <c:spPr>
            <a:solidFill>
              <a:schemeClr val="accent1">
                <a:tint val="77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'Sad-q27-q30'!$R$19:$R$26</c:f>
              <c:strCache>
                <c:ptCount val="8"/>
                <c:pt idx="0">
                  <c:v>Total</c:v>
                </c:pt>
                <c:pt idx="1">
                  <c:v>Male</c:v>
                </c:pt>
                <c:pt idx="2">
                  <c:v>Female</c:v>
                </c:pt>
                <c:pt idx="3">
                  <c:v>LGBT</c:v>
                </c:pt>
                <c:pt idx="4">
                  <c:v>NH White</c:v>
                </c:pt>
                <c:pt idx="5">
                  <c:v>Hispanic</c:v>
                </c:pt>
                <c:pt idx="6">
                  <c:v>H.S.</c:v>
                </c:pt>
                <c:pt idx="7">
                  <c:v>M.S.</c:v>
                </c:pt>
              </c:strCache>
            </c:strRef>
          </c:cat>
          <c:val>
            <c:numRef>
              <c:f>'Sad-q27-q30'!$S$19:$S$26</c:f>
              <c:numCache>
                <c:formatCode>0%</c:formatCode>
                <c:ptCount val="8"/>
                <c:pt idx="0">
                  <c:v>0.12</c:v>
                </c:pt>
                <c:pt idx="1">
                  <c:v>0.08</c:v>
                </c:pt>
                <c:pt idx="2">
                  <c:v>0.14000000000000001</c:v>
                </c:pt>
                <c:pt idx="3">
                  <c:v>0.32</c:v>
                </c:pt>
                <c:pt idx="4">
                  <c:v>0.1</c:v>
                </c:pt>
                <c:pt idx="5">
                  <c:v>0.13</c:v>
                </c:pt>
                <c:pt idx="6">
                  <c:v>0.11</c:v>
                </c:pt>
                <c:pt idx="7">
                  <c:v>0.13</c:v>
                </c:pt>
              </c:numCache>
            </c:numRef>
          </c:val>
          <c:extLst>
            <c:ext xmlns:c16="http://schemas.microsoft.com/office/drawing/2014/chart" uri="{C3380CC4-5D6E-409C-BE32-E72D297353CC}">
              <c16:uniqueId val="{00000000-30AB-4AE5-A26A-2C841EFFC85F}"/>
            </c:ext>
          </c:extLst>
        </c:ser>
        <c:ser>
          <c:idx val="1"/>
          <c:order val="1"/>
          <c:tx>
            <c:strRef>
              <c:f>'Sad-q27-q30'!$T$18</c:f>
              <c:strCache>
                <c:ptCount val="1"/>
                <c:pt idx="0">
                  <c:v>2024</c:v>
                </c:pt>
              </c:strCache>
            </c:strRef>
          </c:tx>
          <c:spPr>
            <a:solidFill>
              <a:schemeClr val="accent1">
                <a:shade val="76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'Sad-q27-q30'!$R$19:$R$26</c:f>
              <c:strCache>
                <c:ptCount val="8"/>
                <c:pt idx="0">
                  <c:v>Total</c:v>
                </c:pt>
                <c:pt idx="1">
                  <c:v>Male</c:v>
                </c:pt>
                <c:pt idx="2">
                  <c:v>Female</c:v>
                </c:pt>
                <c:pt idx="3">
                  <c:v>LGBT</c:v>
                </c:pt>
                <c:pt idx="4">
                  <c:v>NH White</c:v>
                </c:pt>
                <c:pt idx="5">
                  <c:v>Hispanic</c:v>
                </c:pt>
                <c:pt idx="6">
                  <c:v>H.S.</c:v>
                </c:pt>
                <c:pt idx="7">
                  <c:v>M.S.</c:v>
                </c:pt>
              </c:strCache>
            </c:strRef>
          </c:cat>
          <c:val>
            <c:numRef>
              <c:f>'Sad-q27-q30'!$T$19:$T$26</c:f>
              <c:numCache>
                <c:formatCode>0%</c:formatCode>
                <c:ptCount val="8"/>
                <c:pt idx="0">
                  <c:v>6.5699999999999995E-2</c:v>
                </c:pt>
                <c:pt idx="1">
                  <c:v>0.05</c:v>
                </c:pt>
                <c:pt idx="2">
                  <c:v>8.0999999999999989E-2</c:v>
                </c:pt>
                <c:pt idx="3">
                  <c:v>0.2445</c:v>
                </c:pt>
                <c:pt idx="4">
                  <c:v>6.1100000000000002E-2</c:v>
                </c:pt>
                <c:pt idx="5">
                  <c:v>9.6600000000000005E-2</c:v>
                </c:pt>
                <c:pt idx="6">
                  <c:v>8.43E-2</c:v>
                </c:pt>
                <c:pt idx="7">
                  <c:v>4.41E-2</c:v>
                </c:pt>
              </c:numCache>
            </c:numRef>
          </c:val>
          <c:extLst>
            <c:ext xmlns:c16="http://schemas.microsoft.com/office/drawing/2014/chart" uri="{C3380CC4-5D6E-409C-BE32-E72D297353CC}">
              <c16:uniqueId val="{00000001-30AB-4AE5-A26A-2C841EFFC85F}"/>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panose="020B0503020202020204" pitchFamily="34" charset="0"/>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panose="020B0503020202020204" pitchFamily="34" charset="0"/>
                <a:ea typeface="+mn-ea"/>
                <a:cs typeface="+mn-cs"/>
              </a:defRPr>
            </a:pPr>
            <a:endParaRPr lang="en-US"/>
          </a:p>
        </c:txPr>
        <c:crossAx val="89428321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Univers" panose="020B0503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r>
              <a:rPr lang="en-US" i="1">
                <a:solidFill>
                  <a:schemeClr val="tx1"/>
                </a:solidFill>
              </a:rPr>
              <a:t>…little interest or pleasure in doing things</a:t>
            </a:r>
          </a:p>
        </c:rich>
      </c:tx>
      <c:overlay val="0"/>
      <c:spPr>
        <a:noFill/>
        <a:ln>
          <a:noFill/>
        </a:ln>
        <a:effectLst/>
      </c:spPr>
      <c:txPr>
        <a:bodyPr rot="0" spcFirstLastPara="1" vertOverflow="ellipsis" vert="horz" wrap="square" anchor="ctr" anchorCtr="1"/>
        <a:lstStyle/>
        <a:p>
          <a:pPr>
            <a:defRPr sz="960" b="0" i="1" u="none" strike="noStrike" kern="1200" spc="0" baseline="0">
              <a:solidFill>
                <a:schemeClr val="tx1"/>
              </a:solidFill>
              <a:latin typeface="Univers" panose="020B0503020202020204" pitchFamily="34" charset="0"/>
              <a:ea typeface="+mn-ea"/>
              <a:cs typeface="+mn-cs"/>
            </a:defRPr>
          </a:pPr>
          <a:endParaRPr lang="en-US"/>
        </a:p>
      </c:txPr>
    </c:title>
    <c:autoTitleDeleted val="0"/>
    <c:plotArea>
      <c:layout/>
      <c:barChart>
        <c:barDir val="col"/>
        <c:grouping val="clustered"/>
        <c:varyColors val="0"/>
        <c:ser>
          <c:idx val="0"/>
          <c:order val="0"/>
          <c:tx>
            <c:strRef>
              <c:f>'Sad-q27-q30'!$V$18</c:f>
              <c:strCache>
                <c:ptCount val="1"/>
                <c:pt idx="0">
                  <c:v>2022</c:v>
                </c:pt>
              </c:strCache>
            </c:strRef>
          </c:tx>
          <c:spPr>
            <a:solidFill>
              <a:schemeClr val="accent1">
                <a:tint val="77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'Sad-q27-q30'!$U$19:$U$26</c:f>
              <c:strCache>
                <c:ptCount val="8"/>
                <c:pt idx="0">
                  <c:v>Total</c:v>
                </c:pt>
                <c:pt idx="1">
                  <c:v>Male</c:v>
                </c:pt>
                <c:pt idx="2">
                  <c:v>Female</c:v>
                </c:pt>
                <c:pt idx="3">
                  <c:v>LGBT</c:v>
                </c:pt>
                <c:pt idx="4">
                  <c:v>NH White</c:v>
                </c:pt>
                <c:pt idx="5">
                  <c:v>Hispanic</c:v>
                </c:pt>
                <c:pt idx="6">
                  <c:v>H.S.</c:v>
                </c:pt>
                <c:pt idx="7">
                  <c:v>M.S.</c:v>
                </c:pt>
              </c:strCache>
            </c:strRef>
          </c:cat>
          <c:val>
            <c:numRef>
              <c:f>'Sad-q27-q30'!$V$19:$V$26</c:f>
              <c:numCache>
                <c:formatCode>0%</c:formatCode>
                <c:ptCount val="8"/>
                <c:pt idx="0">
                  <c:v>0.11</c:v>
                </c:pt>
                <c:pt idx="1">
                  <c:v>7.0000000000000007E-2</c:v>
                </c:pt>
                <c:pt idx="2">
                  <c:v>0.12</c:v>
                </c:pt>
                <c:pt idx="3">
                  <c:v>0.3</c:v>
                </c:pt>
                <c:pt idx="4">
                  <c:v>0.09</c:v>
                </c:pt>
                <c:pt idx="5">
                  <c:v>0.15</c:v>
                </c:pt>
                <c:pt idx="6">
                  <c:v>0.09</c:v>
                </c:pt>
                <c:pt idx="7">
                  <c:v>0.13</c:v>
                </c:pt>
              </c:numCache>
            </c:numRef>
          </c:val>
          <c:extLst>
            <c:ext xmlns:c16="http://schemas.microsoft.com/office/drawing/2014/chart" uri="{C3380CC4-5D6E-409C-BE32-E72D297353CC}">
              <c16:uniqueId val="{00000000-747E-4F3B-8F17-41D394B0AD70}"/>
            </c:ext>
          </c:extLst>
        </c:ser>
        <c:ser>
          <c:idx val="1"/>
          <c:order val="1"/>
          <c:tx>
            <c:strRef>
              <c:f>'Sad-q27-q30'!$W$18</c:f>
              <c:strCache>
                <c:ptCount val="1"/>
                <c:pt idx="0">
                  <c:v>2024</c:v>
                </c:pt>
              </c:strCache>
            </c:strRef>
          </c:tx>
          <c:spPr>
            <a:solidFill>
              <a:schemeClr val="accent1">
                <a:shade val="76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Univers" panose="020B05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'Sad-q27-q30'!$U$19:$U$26</c:f>
              <c:strCache>
                <c:ptCount val="8"/>
                <c:pt idx="0">
                  <c:v>Total</c:v>
                </c:pt>
                <c:pt idx="1">
                  <c:v>Male</c:v>
                </c:pt>
                <c:pt idx="2">
                  <c:v>Female</c:v>
                </c:pt>
                <c:pt idx="3">
                  <c:v>LGBT</c:v>
                </c:pt>
                <c:pt idx="4">
                  <c:v>NH White</c:v>
                </c:pt>
                <c:pt idx="5">
                  <c:v>Hispanic</c:v>
                </c:pt>
                <c:pt idx="6">
                  <c:v>H.S.</c:v>
                </c:pt>
                <c:pt idx="7">
                  <c:v>M.S.</c:v>
                </c:pt>
              </c:strCache>
            </c:strRef>
          </c:cat>
          <c:val>
            <c:numRef>
              <c:f>'Sad-q27-q30'!$W$19:$W$26</c:f>
              <c:numCache>
                <c:formatCode>0%</c:formatCode>
                <c:ptCount val="8"/>
                <c:pt idx="0">
                  <c:v>6.4799999999999996E-2</c:v>
                </c:pt>
                <c:pt idx="1">
                  <c:v>5.74E-2</c:v>
                </c:pt>
                <c:pt idx="2">
                  <c:v>7.2000000000000008E-2</c:v>
                </c:pt>
                <c:pt idx="3">
                  <c:v>0.23519999999999999</c:v>
                </c:pt>
                <c:pt idx="4">
                  <c:v>5.1200000000000002E-2</c:v>
                </c:pt>
                <c:pt idx="5">
                  <c:v>0.13020000000000001</c:v>
                </c:pt>
                <c:pt idx="6">
                  <c:v>4.5699999999999998E-2</c:v>
                </c:pt>
                <c:pt idx="7">
                  <c:v>8.2799999999999999E-2</c:v>
                </c:pt>
              </c:numCache>
            </c:numRef>
          </c:val>
          <c:extLst>
            <c:ext xmlns:c16="http://schemas.microsoft.com/office/drawing/2014/chart" uri="{C3380CC4-5D6E-409C-BE32-E72D297353CC}">
              <c16:uniqueId val="{00000001-747E-4F3B-8F17-41D394B0AD70}"/>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panose="020B0503020202020204" pitchFamily="34" charset="0"/>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panose="020B0503020202020204" pitchFamily="34" charset="0"/>
                <a:ea typeface="+mn-ea"/>
                <a:cs typeface="+mn-cs"/>
              </a:defRPr>
            </a:pPr>
            <a:endParaRPr lang="en-US"/>
          </a:p>
        </c:txPr>
        <c:crossAx val="89428321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Univers" panose="020B0503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'Sad-q26'!$P$13</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'Sad-q26'!$M$14:$M$20</c:f>
              <c:strCache>
                <c:ptCount val="7"/>
                <c:pt idx="0">
                  <c:v>2010</c:v>
                </c:pt>
                <c:pt idx="1">
                  <c:v>2013</c:v>
                </c:pt>
                <c:pt idx="2">
                  <c:v>2016</c:v>
                </c:pt>
                <c:pt idx="3">
                  <c:v>2019</c:v>
                </c:pt>
                <c:pt idx="4">
                  <c:v>2022</c:v>
                </c:pt>
                <c:pt idx="5">
                  <c:v>2024</c:v>
                </c:pt>
                <c:pt idx="6">
                  <c:v>Average 6th-12th over time</c:v>
                </c:pt>
              </c:strCache>
            </c:strRef>
          </c:cat>
          <c:val>
            <c:numRef>
              <c:f>'Sad-q26'!$P$14:$P$20</c:f>
              <c:numCache>
                <c:formatCode>General</c:formatCode>
                <c:ptCount val="7"/>
                <c:pt idx="6" formatCode="0%">
                  <c:v>0.22799999999999998</c:v>
                </c:pt>
              </c:numCache>
            </c:numRef>
          </c:val>
          <c:extLst>
            <c:ext xmlns:c16="http://schemas.microsoft.com/office/drawing/2014/chart" uri="{C3380CC4-5D6E-409C-BE32-E72D297353CC}">
              <c16:uniqueId val="{00000000-C31A-466D-B221-4A36A17C578E}"/>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'Sad-q26'!$N$13</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1A-466D-B221-4A36A17C578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1A-466D-B221-4A36A17C578E}"/>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A-466D-B221-4A36A17C578E}"/>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'Sad-q26'!$M$14:$M$20</c:f>
              <c:strCache>
                <c:ptCount val="7"/>
                <c:pt idx="0">
                  <c:v>2010</c:v>
                </c:pt>
                <c:pt idx="1">
                  <c:v>2013</c:v>
                </c:pt>
                <c:pt idx="2">
                  <c:v>2016</c:v>
                </c:pt>
                <c:pt idx="3">
                  <c:v>2019</c:v>
                </c:pt>
                <c:pt idx="4">
                  <c:v>2022</c:v>
                </c:pt>
                <c:pt idx="5">
                  <c:v>2024</c:v>
                </c:pt>
                <c:pt idx="6">
                  <c:v>Average 6th-12th over time</c:v>
                </c:pt>
              </c:strCache>
            </c:strRef>
          </c:xVal>
          <c:yVal>
            <c:numRef>
              <c:f>'Sad-q26'!$N$14:$N$20</c:f>
              <c:numCache>
                <c:formatCode>0%</c:formatCode>
                <c:ptCount val="7"/>
                <c:pt idx="0">
                  <c:v>0.21</c:v>
                </c:pt>
                <c:pt idx="1">
                  <c:v>0.21</c:v>
                </c:pt>
                <c:pt idx="2">
                  <c:v>0.18</c:v>
                </c:pt>
                <c:pt idx="3">
                  <c:v>0.21</c:v>
                </c:pt>
                <c:pt idx="4">
                  <c:v>0.33</c:v>
                </c:pt>
                <c:pt idx="5">
                  <c:v>0.2036</c:v>
                </c:pt>
              </c:numCache>
            </c:numRef>
          </c:yVal>
          <c:smooth val="0"/>
          <c:extLst>
            <c:ext xmlns:c16="http://schemas.microsoft.com/office/drawing/2014/chart" uri="{C3380CC4-5D6E-409C-BE32-E72D297353CC}">
              <c16:uniqueId val="{00000004-C31A-466D-B221-4A36A17C578E}"/>
            </c:ext>
          </c:extLst>
        </c:ser>
        <c:ser>
          <c:idx val="1"/>
          <c:order val="1"/>
          <c:tx>
            <c:strRef>
              <c:f>'Sad-q26'!$O$13</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'Sad-q26'!$M$14:$M$20</c:f>
              <c:strCache>
                <c:ptCount val="7"/>
                <c:pt idx="0">
                  <c:v>2010</c:v>
                </c:pt>
                <c:pt idx="1">
                  <c:v>2013</c:v>
                </c:pt>
                <c:pt idx="2">
                  <c:v>2016</c:v>
                </c:pt>
                <c:pt idx="3">
                  <c:v>2019</c:v>
                </c:pt>
                <c:pt idx="4">
                  <c:v>2022</c:v>
                </c:pt>
                <c:pt idx="5">
                  <c:v>2024</c:v>
                </c:pt>
                <c:pt idx="6">
                  <c:v>Average 6th-12th over time</c:v>
                </c:pt>
              </c:strCache>
            </c:strRef>
          </c:xVal>
          <c:yVal>
            <c:numRef>
              <c:f>'Sad-q26'!$O$14:$O$20</c:f>
              <c:numCache>
                <c:formatCode>General</c:formatCode>
                <c:ptCount val="7"/>
                <c:pt idx="3" formatCode="0%">
                  <c:v>0.23</c:v>
                </c:pt>
                <c:pt idx="4" formatCode="0%">
                  <c:v>0.35</c:v>
                </c:pt>
                <c:pt idx="5" formatCode="0%">
                  <c:v>0.2152</c:v>
                </c:pt>
              </c:numCache>
            </c:numRef>
          </c:yVal>
          <c:smooth val="0"/>
          <c:extLst>
            <c:ext xmlns:c16="http://schemas.microsoft.com/office/drawing/2014/chart" uri="{C3380CC4-5D6E-409C-BE32-E72D297353CC}">
              <c16:uniqueId val="{00000005-C31A-466D-B221-4A36A17C578E}"/>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'Sad-q26'!$N$29</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'Sad-q26'!$M$30:$M$38</c:f>
              <c:strCache>
                <c:ptCount val="9"/>
                <c:pt idx="0">
                  <c:v>Total</c:v>
                </c:pt>
                <c:pt idx="1">
                  <c:v>Male</c:v>
                </c:pt>
                <c:pt idx="2">
                  <c:v>Female</c:v>
                </c:pt>
                <c:pt idx="3">
                  <c:v>LGBT</c:v>
                </c:pt>
                <c:pt idx="4">
                  <c:v>NH White</c:v>
                </c:pt>
                <c:pt idx="5">
                  <c:v>Hispanic</c:v>
                </c:pt>
                <c:pt idx="6">
                  <c:v>NH Multiracial</c:v>
                </c:pt>
                <c:pt idx="7">
                  <c:v>M.S.</c:v>
                </c:pt>
                <c:pt idx="8">
                  <c:v>H.S.</c:v>
                </c:pt>
              </c:strCache>
            </c:strRef>
          </c:cat>
          <c:val>
            <c:numRef>
              <c:f>'Sad-q26'!$N$30:$N$38</c:f>
              <c:numCache>
                <c:formatCode>0%</c:formatCode>
                <c:ptCount val="9"/>
                <c:pt idx="0">
                  <c:v>0.33</c:v>
                </c:pt>
                <c:pt idx="1">
                  <c:v>0.23</c:v>
                </c:pt>
                <c:pt idx="2">
                  <c:v>0.42</c:v>
                </c:pt>
                <c:pt idx="3">
                  <c:v>0.66</c:v>
                </c:pt>
                <c:pt idx="4">
                  <c:v>0.28999999999999998</c:v>
                </c:pt>
                <c:pt idx="5">
                  <c:v>0.43</c:v>
                </c:pt>
                <c:pt idx="6">
                  <c:v>0.48</c:v>
                </c:pt>
                <c:pt idx="7">
                  <c:v>0.31</c:v>
                </c:pt>
                <c:pt idx="8">
                  <c:v>0.35</c:v>
                </c:pt>
              </c:numCache>
            </c:numRef>
          </c:val>
          <c:extLst>
            <c:ext xmlns:c16="http://schemas.microsoft.com/office/drawing/2014/chart" uri="{C3380CC4-5D6E-409C-BE32-E72D297353CC}">
              <c16:uniqueId val="{00000000-9371-46B2-9BB1-8A2A087FC25A}"/>
            </c:ext>
          </c:extLst>
        </c:ser>
        <c:ser>
          <c:idx val="1"/>
          <c:order val="1"/>
          <c:tx>
            <c:strRef>
              <c:f>'Sad-q26'!$O$29</c:f>
              <c:strCache>
                <c:ptCount val="1"/>
                <c:pt idx="0">
                  <c:v>2024</c:v>
                </c:pt>
              </c:strCache>
            </c:strRef>
          </c:tx>
          <c:spPr>
            <a:solidFill>
              <a:schemeClr val="accent1">
                <a:shade val="76000"/>
              </a:schemeClr>
            </a:solidFill>
            <a:ln>
              <a:noFill/>
            </a:ln>
            <a:effectLst/>
          </c:spPr>
          <c:invertIfNegative val="0"/>
          <c:dLbls>
            <c:dLbl>
              <c:idx val="6"/>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71-46B2-9BB1-8A2A087FC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'Sad-q26'!$M$30:$M$38</c:f>
              <c:strCache>
                <c:ptCount val="9"/>
                <c:pt idx="0">
                  <c:v>Total</c:v>
                </c:pt>
                <c:pt idx="1">
                  <c:v>Male</c:v>
                </c:pt>
                <c:pt idx="2">
                  <c:v>Female</c:v>
                </c:pt>
                <c:pt idx="3">
                  <c:v>LGBT</c:v>
                </c:pt>
                <c:pt idx="4">
                  <c:v>NH White</c:v>
                </c:pt>
                <c:pt idx="5">
                  <c:v>Hispanic</c:v>
                </c:pt>
                <c:pt idx="6">
                  <c:v>NH Multiracial</c:v>
                </c:pt>
                <c:pt idx="7">
                  <c:v>M.S.</c:v>
                </c:pt>
                <c:pt idx="8">
                  <c:v>H.S.</c:v>
                </c:pt>
              </c:strCache>
            </c:strRef>
          </c:cat>
          <c:val>
            <c:numRef>
              <c:f>'Sad-q26'!$O$30:$O$38</c:f>
              <c:numCache>
                <c:formatCode>0%</c:formatCode>
                <c:ptCount val="9"/>
                <c:pt idx="0">
                  <c:v>0.2</c:v>
                </c:pt>
                <c:pt idx="1">
                  <c:v>0.13120000000000001</c:v>
                </c:pt>
                <c:pt idx="2">
                  <c:v>0.27350000000000002</c:v>
                </c:pt>
                <c:pt idx="3">
                  <c:v>0.53680000000000005</c:v>
                </c:pt>
                <c:pt idx="4">
                  <c:v>0.1855</c:v>
                </c:pt>
                <c:pt idx="5">
                  <c:v>0.28870000000000001</c:v>
                </c:pt>
                <c:pt idx="6">
                  <c:v>0</c:v>
                </c:pt>
                <c:pt idx="7">
                  <c:v>0.19120000000000001</c:v>
                </c:pt>
                <c:pt idx="8">
                  <c:v>0.2152</c:v>
                </c:pt>
              </c:numCache>
            </c:numRef>
          </c:val>
          <c:extLst>
            <c:ext xmlns:c16="http://schemas.microsoft.com/office/drawing/2014/chart" uri="{C3380CC4-5D6E-409C-BE32-E72D297353CC}">
              <c16:uniqueId val="{00000002-9371-46B2-9BB1-8A2A087FC25A}"/>
            </c:ext>
          </c:extLst>
        </c:ser>
        <c:dLbls>
          <c:showLegendKey val="0"/>
          <c:showVal val="0"/>
          <c:showCatName val="0"/>
          <c:showSerName val="0"/>
          <c:showPercent val="0"/>
          <c:showBubbleSize val="0"/>
        </c:dLbls>
        <c:gapWidth val="50"/>
        <c:overlap val="-27"/>
        <c:axId val="894287775"/>
        <c:axId val="512813343"/>
      </c:barChart>
      <c:catAx>
        <c:axId val="89428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12813343"/>
        <c:crosses val="autoZero"/>
        <c:auto val="1"/>
        <c:lblAlgn val="ctr"/>
        <c:lblOffset val="100"/>
        <c:noMultiLvlLbl val="0"/>
      </c:catAx>
      <c:valAx>
        <c:axId val="512813343"/>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28777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r>
              <a:rPr lang="en-US" sz="1000" i="1">
                <a:solidFill>
                  <a:schemeClr val="tx1"/>
                </a:solidFill>
                <a:latin typeface="Univers" panose="020B0503020202020204" pitchFamily="34" charset="0"/>
              </a:rPr>
              <a:t>Q. During the past 30 days, how often was your mental health not good? (Poor mental health includes stress, anxiety, and depression.)</a:t>
            </a:r>
          </a:p>
        </c:rich>
      </c:tx>
      <c:overlay val="0"/>
      <c:spPr>
        <a:noFill/>
        <a:ln>
          <a:noFill/>
        </a:ln>
        <a:effectLst/>
      </c:spPr>
      <c:txPr>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'Q89'!$R$5</c:f>
              <c:strCache>
                <c:ptCount val="1"/>
                <c:pt idx="0">
                  <c:v>Never</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'Q89'!$S$4:$T$4</c:f>
              <c:numCache>
                <c:formatCode>General</c:formatCode>
                <c:ptCount val="2"/>
                <c:pt idx="0">
                  <c:v>2022</c:v>
                </c:pt>
                <c:pt idx="1">
                  <c:v>2024</c:v>
                </c:pt>
              </c:numCache>
            </c:numRef>
          </c:cat>
          <c:val>
            <c:numRef>
              <c:f>'Q89'!$S$5:$T$5</c:f>
              <c:numCache>
                <c:formatCode>0%</c:formatCode>
                <c:ptCount val="2"/>
                <c:pt idx="0">
                  <c:v>0.28999999999999998</c:v>
                </c:pt>
                <c:pt idx="1">
                  <c:v>0.40960000000000002</c:v>
                </c:pt>
              </c:numCache>
            </c:numRef>
          </c:val>
          <c:extLst>
            <c:ext xmlns:c16="http://schemas.microsoft.com/office/drawing/2014/chart" uri="{C3380CC4-5D6E-409C-BE32-E72D297353CC}">
              <c16:uniqueId val="{00000000-716E-4F3D-9598-8DD45D10CC63}"/>
            </c:ext>
          </c:extLst>
        </c:ser>
        <c:ser>
          <c:idx val="1"/>
          <c:order val="1"/>
          <c:tx>
            <c:strRef>
              <c:f>'Q89'!$R$6</c:f>
              <c:strCache>
                <c:ptCount val="1"/>
                <c:pt idx="0">
                  <c:v>Rarely</c:v>
                </c:pt>
              </c:strCache>
            </c:strRef>
          </c:tx>
          <c:spPr>
            <a:solidFill>
              <a:schemeClr val="accent1">
                <a:lumMod val="20000"/>
                <a:lumOff val="8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'Q89'!$S$4:$T$4</c:f>
              <c:numCache>
                <c:formatCode>General</c:formatCode>
                <c:ptCount val="2"/>
                <c:pt idx="0">
                  <c:v>2022</c:v>
                </c:pt>
                <c:pt idx="1">
                  <c:v>2024</c:v>
                </c:pt>
              </c:numCache>
            </c:numRef>
          </c:cat>
          <c:val>
            <c:numRef>
              <c:f>'Q89'!$S$6:$T$6</c:f>
              <c:numCache>
                <c:formatCode>0%</c:formatCode>
                <c:ptCount val="2"/>
                <c:pt idx="0">
                  <c:v>0.23</c:v>
                </c:pt>
                <c:pt idx="1">
                  <c:v>0.23200000000000001</c:v>
                </c:pt>
              </c:numCache>
            </c:numRef>
          </c:val>
          <c:extLst>
            <c:ext xmlns:c16="http://schemas.microsoft.com/office/drawing/2014/chart" uri="{C3380CC4-5D6E-409C-BE32-E72D297353CC}">
              <c16:uniqueId val="{00000001-716E-4F3D-9598-8DD45D10CC63}"/>
            </c:ext>
          </c:extLst>
        </c:ser>
        <c:ser>
          <c:idx val="2"/>
          <c:order val="2"/>
          <c:tx>
            <c:strRef>
              <c:f>'Q89'!$R$7</c:f>
              <c:strCache>
                <c:ptCount val="1"/>
                <c:pt idx="0">
                  <c:v>Sometimes</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'Q89'!$S$4:$T$4</c:f>
              <c:numCache>
                <c:formatCode>General</c:formatCode>
                <c:ptCount val="2"/>
                <c:pt idx="0">
                  <c:v>2022</c:v>
                </c:pt>
                <c:pt idx="1">
                  <c:v>2024</c:v>
                </c:pt>
              </c:numCache>
            </c:numRef>
          </c:cat>
          <c:val>
            <c:numRef>
              <c:f>'Q89'!$S$7:$T$7</c:f>
              <c:numCache>
                <c:formatCode>0%</c:formatCode>
                <c:ptCount val="2"/>
                <c:pt idx="0">
                  <c:v>0.23</c:v>
                </c:pt>
                <c:pt idx="1">
                  <c:v>0.19950000000000001</c:v>
                </c:pt>
              </c:numCache>
            </c:numRef>
          </c:val>
          <c:extLst>
            <c:ext xmlns:c16="http://schemas.microsoft.com/office/drawing/2014/chart" uri="{C3380CC4-5D6E-409C-BE32-E72D297353CC}">
              <c16:uniqueId val="{00000002-716E-4F3D-9598-8DD45D10CC63}"/>
            </c:ext>
          </c:extLst>
        </c:ser>
        <c:ser>
          <c:idx val="3"/>
          <c:order val="3"/>
          <c:tx>
            <c:strRef>
              <c:f>'Q89'!$R$8</c:f>
              <c:strCache>
                <c:ptCount val="1"/>
                <c:pt idx="0">
                  <c:v>Most of the time</c:v>
                </c:pt>
              </c:strCache>
            </c:strRef>
          </c:tx>
          <c:spPr>
            <a:solidFill>
              <a:schemeClr val="accent1">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'Q89'!$S$4:$T$4</c:f>
              <c:numCache>
                <c:formatCode>General</c:formatCode>
                <c:ptCount val="2"/>
                <c:pt idx="0">
                  <c:v>2022</c:v>
                </c:pt>
                <c:pt idx="1">
                  <c:v>2024</c:v>
                </c:pt>
              </c:numCache>
            </c:numRef>
          </c:cat>
          <c:val>
            <c:numRef>
              <c:f>'Q89'!$S$8:$T$8</c:f>
              <c:numCache>
                <c:formatCode>0%</c:formatCode>
                <c:ptCount val="2"/>
                <c:pt idx="0">
                  <c:v>0.16</c:v>
                </c:pt>
                <c:pt idx="1">
                  <c:v>0.11269999999999999</c:v>
                </c:pt>
              </c:numCache>
            </c:numRef>
          </c:val>
          <c:extLst>
            <c:ext xmlns:c16="http://schemas.microsoft.com/office/drawing/2014/chart" uri="{C3380CC4-5D6E-409C-BE32-E72D297353CC}">
              <c16:uniqueId val="{00000003-716E-4F3D-9598-8DD45D10CC63}"/>
            </c:ext>
          </c:extLst>
        </c:ser>
        <c:ser>
          <c:idx val="4"/>
          <c:order val="4"/>
          <c:tx>
            <c:strRef>
              <c:f>'Q89'!$R$9</c:f>
              <c:strCache>
                <c:ptCount val="1"/>
                <c:pt idx="0">
                  <c:v>Always</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'Q89'!$S$4:$T$4</c:f>
              <c:numCache>
                <c:formatCode>General</c:formatCode>
                <c:ptCount val="2"/>
                <c:pt idx="0">
                  <c:v>2022</c:v>
                </c:pt>
                <c:pt idx="1">
                  <c:v>2024</c:v>
                </c:pt>
              </c:numCache>
            </c:numRef>
          </c:cat>
          <c:val>
            <c:numRef>
              <c:f>'Q89'!$S$9:$T$9</c:f>
              <c:numCache>
                <c:formatCode>0%</c:formatCode>
                <c:ptCount val="2"/>
                <c:pt idx="0">
                  <c:v>0.09</c:v>
                </c:pt>
                <c:pt idx="1">
                  <c:v>4.6199999999999998E-2</c:v>
                </c:pt>
              </c:numCache>
            </c:numRef>
          </c:val>
          <c:extLst>
            <c:ext xmlns:c16="http://schemas.microsoft.com/office/drawing/2014/chart" uri="{C3380CC4-5D6E-409C-BE32-E72D297353CC}">
              <c16:uniqueId val="{00000004-716E-4F3D-9598-8DD45D10CC63}"/>
            </c:ext>
          </c:extLst>
        </c:ser>
        <c:dLbls>
          <c:showLegendKey val="0"/>
          <c:showVal val="0"/>
          <c:showCatName val="0"/>
          <c:showSerName val="0"/>
          <c:showPercent val="0"/>
          <c:showBubbleSize val="0"/>
        </c:dLbls>
        <c:gapWidth val="25"/>
        <c:overlap val="100"/>
        <c:axId val="2123770752"/>
        <c:axId val="902748272"/>
      </c:barChart>
      <c:catAx>
        <c:axId val="212377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2748272"/>
        <c:crosses val="autoZero"/>
        <c:auto val="1"/>
        <c:lblAlgn val="ctr"/>
        <c:lblOffset val="100"/>
        <c:noMultiLvlLbl val="0"/>
      </c:catAx>
      <c:valAx>
        <c:axId val="902748272"/>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770752"/>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'Q89'!$M$27</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7230-4191-B8D3-EC5AC00A5FBC}"/>
              </c:ext>
            </c:extLst>
          </c:dPt>
          <c:dPt>
            <c:idx val="13"/>
            <c:invertIfNegative val="0"/>
            <c:bubble3D val="0"/>
            <c:spPr>
              <a:solidFill>
                <a:srgbClr val="747F81"/>
              </a:solidFill>
              <a:ln>
                <a:noFill/>
              </a:ln>
              <a:effectLst/>
            </c:spPr>
            <c:extLst>
              <c:ext xmlns:c16="http://schemas.microsoft.com/office/drawing/2014/chart" uri="{C3380CC4-5D6E-409C-BE32-E72D297353CC}">
                <c16:uniqueId val="{00000003-7230-4191-B8D3-EC5AC00A5FBC}"/>
              </c:ext>
            </c:extLst>
          </c:dPt>
          <c:dPt>
            <c:idx val="14"/>
            <c:invertIfNegative val="0"/>
            <c:bubble3D val="0"/>
            <c:spPr>
              <a:solidFill>
                <a:srgbClr val="747F81"/>
              </a:solidFill>
              <a:ln>
                <a:noFill/>
              </a:ln>
              <a:effectLst/>
            </c:spPr>
            <c:extLst>
              <c:ext xmlns:c16="http://schemas.microsoft.com/office/drawing/2014/chart" uri="{C3380CC4-5D6E-409C-BE32-E72D297353CC}">
                <c16:uniqueId val="{00000005-7230-4191-B8D3-EC5AC00A5FBC}"/>
              </c:ext>
            </c:extLst>
          </c:dPt>
          <c:dPt>
            <c:idx val="19"/>
            <c:invertIfNegative val="0"/>
            <c:bubble3D val="0"/>
            <c:spPr>
              <a:solidFill>
                <a:srgbClr val="747F81"/>
              </a:solidFill>
              <a:ln>
                <a:noFill/>
              </a:ln>
              <a:effectLst/>
            </c:spPr>
            <c:extLst>
              <c:ext xmlns:c16="http://schemas.microsoft.com/office/drawing/2014/chart" uri="{C3380CC4-5D6E-409C-BE32-E72D297353CC}">
                <c16:uniqueId val="{00000007-7230-4191-B8D3-EC5AC00A5F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'Q89'!$L$28:$L$35</c:f>
              <c:strCache>
                <c:ptCount val="8"/>
                <c:pt idx="0">
                  <c:v>Total</c:v>
                </c:pt>
                <c:pt idx="1">
                  <c:v>Male</c:v>
                </c:pt>
                <c:pt idx="2">
                  <c:v>Female</c:v>
                </c:pt>
                <c:pt idx="3">
                  <c:v>LGBT</c:v>
                </c:pt>
                <c:pt idx="4">
                  <c:v>NH White</c:v>
                </c:pt>
                <c:pt idx="5">
                  <c:v>Hispanic</c:v>
                </c:pt>
                <c:pt idx="6">
                  <c:v>M.S.</c:v>
                </c:pt>
                <c:pt idx="7">
                  <c:v>H.S.</c:v>
                </c:pt>
              </c:strCache>
            </c:strRef>
          </c:cat>
          <c:val>
            <c:numRef>
              <c:f>'Q89'!$M$28:$M$35</c:f>
              <c:numCache>
                <c:formatCode>0%</c:formatCode>
                <c:ptCount val="8"/>
                <c:pt idx="0">
                  <c:v>0.25</c:v>
                </c:pt>
                <c:pt idx="1">
                  <c:v>0.18</c:v>
                </c:pt>
                <c:pt idx="2">
                  <c:v>0.28999999999999998</c:v>
                </c:pt>
                <c:pt idx="3">
                  <c:v>0.51</c:v>
                </c:pt>
                <c:pt idx="4">
                  <c:v>0.23</c:v>
                </c:pt>
                <c:pt idx="5">
                  <c:v>0.28000000000000003</c:v>
                </c:pt>
                <c:pt idx="6">
                  <c:v>0.22</c:v>
                </c:pt>
                <c:pt idx="7">
                  <c:v>0.27</c:v>
                </c:pt>
              </c:numCache>
            </c:numRef>
          </c:val>
          <c:extLst>
            <c:ext xmlns:c16="http://schemas.microsoft.com/office/drawing/2014/chart" uri="{C3380CC4-5D6E-409C-BE32-E72D297353CC}">
              <c16:uniqueId val="{00000008-7230-4191-B8D3-EC5AC00A5FBC}"/>
            </c:ext>
          </c:extLst>
        </c:ser>
        <c:ser>
          <c:idx val="1"/>
          <c:order val="1"/>
          <c:tx>
            <c:strRef>
              <c:f>'Q89'!$N$27</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7230-4191-B8D3-EC5AC00A5F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'Q89'!$L$28:$L$35</c:f>
              <c:strCache>
                <c:ptCount val="8"/>
                <c:pt idx="0">
                  <c:v>Total</c:v>
                </c:pt>
                <c:pt idx="1">
                  <c:v>Male</c:v>
                </c:pt>
                <c:pt idx="2">
                  <c:v>Female</c:v>
                </c:pt>
                <c:pt idx="3">
                  <c:v>LGBT</c:v>
                </c:pt>
                <c:pt idx="4">
                  <c:v>NH White</c:v>
                </c:pt>
                <c:pt idx="5">
                  <c:v>Hispanic</c:v>
                </c:pt>
                <c:pt idx="6">
                  <c:v>M.S.</c:v>
                </c:pt>
                <c:pt idx="7">
                  <c:v>H.S.</c:v>
                </c:pt>
              </c:strCache>
            </c:strRef>
          </c:cat>
          <c:val>
            <c:numRef>
              <c:f>'Q89'!$N$28:$N$35</c:f>
              <c:numCache>
                <c:formatCode>0%</c:formatCode>
                <c:ptCount val="8"/>
                <c:pt idx="0">
                  <c:v>0.15889999999999999</c:v>
                </c:pt>
                <c:pt idx="1">
                  <c:v>0.1163</c:v>
                </c:pt>
                <c:pt idx="2">
                  <c:v>0.19970000000000002</c:v>
                </c:pt>
                <c:pt idx="3">
                  <c:v>0.4587</c:v>
                </c:pt>
                <c:pt idx="4">
                  <c:v>0.15079999999999999</c:v>
                </c:pt>
                <c:pt idx="5">
                  <c:v>0.1981</c:v>
                </c:pt>
                <c:pt idx="6">
                  <c:v>0.13550000000000001</c:v>
                </c:pt>
                <c:pt idx="7">
                  <c:v>0.17860000000000001</c:v>
                </c:pt>
              </c:numCache>
            </c:numRef>
          </c:val>
          <c:extLst>
            <c:ext xmlns:c16="http://schemas.microsoft.com/office/drawing/2014/chart" uri="{C3380CC4-5D6E-409C-BE32-E72D297353CC}">
              <c16:uniqueId val="{0000000B-7230-4191-B8D3-EC5AC00A5FBC}"/>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'Q93'!$N$68</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4F61-45FF-A4DD-4E427D512072}"/>
              </c:ext>
            </c:extLst>
          </c:dPt>
          <c:dPt>
            <c:idx val="13"/>
            <c:invertIfNegative val="0"/>
            <c:bubble3D val="0"/>
            <c:spPr>
              <a:solidFill>
                <a:srgbClr val="747F81"/>
              </a:solidFill>
              <a:ln>
                <a:noFill/>
              </a:ln>
              <a:effectLst/>
            </c:spPr>
            <c:extLst>
              <c:ext xmlns:c16="http://schemas.microsoft.com/office/drawing/2014/chart" uri="{C3380CC4-5D6E-409C-BE32-E72D297353CC}">
                <c16:uniqueId val="{00000003-4F61-45FF-A4DD-4E427D512072}"/>
              </c:ext>
            </c:extLst>
          </c:dPt>
          <c:dPt>
            <c:idx val="14"/>
            <c:invertIfNegative val="0"/>
            <c:bubble3D val="0"/>
            <c:spPr>
              <a:solidFill>
                <a:srgbClr val="747F81"/>
              </a:solidFill>
              <a:ln>
                <a:noFill/>
              </a:ln>
              <a:effectLst/>
            </c:spPr>
            <c:extLst>
              <c:ext xmlns:c16="http://schemas.microsoft.com/office/drawing/2014/chart" uri="{C3380CC4-5D6E-409C-BE32-E72D297353CC}">
                <c16:uniqueId val="{00000005-4F61-45FF-A4DD-4E427D512072}"/>
              </c:ext>
            </c:extLst>
          </c:dPt>
          <c:dPt>
            <c:idx val="19"/>
            <c:invertIfNegative val="0"/>
            <c:bubble3D val="0"/>
            <c:spPr>
              <a:solidFill>
                <a:srgbClr val="747F81"/>
              </a:solidFill>
              <a:ln>
                <a:noFill/>
              </a:ln>
              <a:effectLst/>
            </c:spPr>
            <c:extLst>
              <c:ext xmlns:c16="http://schemas.microsoft.com/office/drawing/2014/chart" uri="{C3380CC4-5D6E-409C-BE32-E72D297353CC}">
                <c16:uniqueId val="{00000007-4F61-45FF-A4DD-4E427D512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'Q93'!$M$69:$M$76</c:f>
              <c:strCache>
                <c:ptCount val="8"/>
                <c:pt idx="0">
                  <c:v>Total</c:v>
                </c:pt>
                <c:pt idx="1">
                  <c:v>Male</c:v>
                </c:pt>
                <c:pt idx="2">
                  <c:v>Female</c:v>
                </c:pt>
                <c:pt idx="3">
                  <c:v>LGBT</c:v>
                </c:pt>
                <c:pt idx="4">
                  <c:v>NH White</c:v>
                </c:pt>
                <c:pt idx="5">
                  <c:v>Hispanic</c:v>
                </c:pt>
                <c:pt idx="6">
                  <c:v>M.S.</c:v>
                </c:pt>
                <c:pt idx="7">
                  <c:v>H.S.</c:v>
                </c:pt>
              </c:strCache>
            </c:strRef>
          </c:cat>
          <c:val>
            <c:numRef>
              <c:f>'Q93'!$N$69:$N$76</c:f>
              <c:numCache>
                <c:formatCode>0%</c:formatCode>
                <c:ptCount val="8"/>
                <c:pt idx="0">
                  <c:v>0.43</c:v>
                </c:pt>
                <c:pt idx="1">
                  <c:v>0.31</c:v>
                </c:pt>
                <c:pt idx="2">
                  <c:v>0.54</c:v>
                </c:pt>
                <c:pt idx="3">
                  <c:v>0.76</c:v>
                </c:pt>
                <c:pt idx="4">
                  <c:v>0.4</c:v>
                </c:pt>
                <c:pt idx="5">
                  <c:v>0.5</c:v>
                </c:pt>
                <c:pt idx="6">
                  <c:v>0.4</c:v>
                </c:pt>
                <c:pt idx="7">
                  <c:v>0.46</c:v>
                </c:pt>
              </c:numCache>
            </c:numRef>
          </c:val>
          <c:extLst>
            <c:ext xmlns:c16="http://schemas.microsoft.com/office/drawing/2014/chart" uri="{C3380CC4-5D6E-409C-BE32-E72D297353CC}">
              <c16:uniqueId val="{00000008-4F61-45FF-A4DD-4E427D512072}"/>
            </c:ext>
          </c:extLst>
        </c:ser>
        <c:ser>
          <c:idx val="1"/>
          <c:order val="1"/>
          <c:tx>
            <c:strRef>
              <c:f>'Q93'!$O$68</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4F61-45FF-A4DD-4E427D512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'Q93'!$M$69:$M$76</c:f>
              <c:strCache>
                <c:ptCount val="8"/>
                <c:pt idx="0">
                  <c:v>Total</c:v>
                </c:pt>
                <c:pt idx="1">
                  <c:v>Male</c:v>
                </c:pt>
                <c:pt idx="2">
                  <c:v>Female</c:v>
                </c:pt>
                <c:pt idx="3">
                  <c:v>LGBT</c:v>
                </c:pt>
                <c:pt idx="4">
                  <c:v>NH White</c:v>
                </c:pt>
                <c:pt idx="5">
                  <c:v>Hispanic</c:v>
                </c:pt>
                <c:pt idx="6">
                  <c:v>M.S.</c:v>
                </c:pt>
                <c:pt idx="7">
                  <c:v>H.S.</c:v>
                </c:pt>
              </c:strCache>
            </c:strRef>
          </c:cat>
          <c:val>
            <c:numRef>
              <c:f>'Q93'!$O$69:$O$76</c:f>
              <c:numCache>
                <c:formatCode>0%</c:formatCode>
                <c:ptCount val="8"/>
                <c:pt idx="0">
                  <c:v>0.33960000000000001</c:v>
                </c:pt>
                <c:pt idx="1">
                  <c:v>0.26169999999999999</c:v>
                </c:pt>
                <c:pt idx="2">
                  <c:v>0.41399999999999998</c:v>
                </c:pt>
                <c:pt idx="3">
                  <c:v>0.69699999999999995</c:v>
                </c:pt>
                <c:pt idx="4">
                  <c:v>0.3075</c:v>
                </c:pt>
                <c:pt idx="5">
                  <c:v>0.45750000000000002</c:v>
                </c:pt>
                <c:pt idx="6">
                  <c:v>0.33029999999999998</c:v>
                </c:pt>
                <c:pt idx="7">
                  <c:v>0.34720000000000001</c:v>
                </c:pt>
              </c:numCache>
            </c:numRef>
          </c:val>
          <c:extLst>
            <c:ext xmlns:c16="http://schemas.microsoft.com/office/drawing/2014/chart" uri="{C3380CC4-5D6E-409C-BE32-E72D297353CC}">
              <c16:uniqueId val="{0000000B-4F61-45FF-A4DD-4E427D512072}"/>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'Q40'!$BL$4</c:f>
              <c:strCache>
                <c:ptCount val="1"/>
                <c:pt idx="0">
                  <c:v>Self-image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6E54-49E1-88BD-49A23AC8CBB9}"/>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6E54-49E1-88BD-49A23AC8CBB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'Q40'!$BK$5:$BK$7</c:f>
              <c:numCache>
                <c:formatCode>General</c:formatCode>
                <c:ptCount val="3"/>
                <c:pt idx="0">
                  <c:v>2019</c:v>
                </c:pt>
                <c:pt idx="1">
                  <c:v>2022</c:v>
                </c:pt>
                <c:pt idx="2">
                  <c:v>2024</c:v>
                </c:pt>
              </c:numCache>
            </c:numRef>
          </c:cat>
          <c:val>
            <c:numRef>
              <c:f>'Q40'!$BL$5:$BL$7</c:f>
              <c:numCache>
                <c:formatCode>0%</c:formatCode>
                <c:ptCount val="3"/>
                <c:pt idx="0">
                  <c:v>0.31</c:v>
                </c:pt>
                <c:pt idx="1">
                  <c:v>0.43</c:v>
                </c:pt>
                <c:pt idx="2">
                  <c:v>0.38440000000000002</c:v>
                </c:pt>
              </c:numCache>
            </c:numRef>
          </c:val>
          <c:extLst>
            <c:ext xmlns:c16="http://schemas.microsoft.com/office/drawing/2014/chart" uri="{C3380CC4-5D6E-409C-BE32-E72D297353CC}">
              <c16:uniqueId val="{00000004-6E54-49E1-88BD-49A23AC8CBB9}"/>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'Q40'!$AH$22</c:f>
              <c:strCache>
                <c:ptCount val="1"/>
                <c:pt idx="0">
                  <c:v>Sports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36F4-4FBF-8477-7A53CDDDDEDD}"/>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36F4-4FBF-8477-7A53CDDDDEDD}"/>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'Q40'!$AG$23:$AG$25</c:f>
              <c:numCache>
                <c:formatCode>General</c:formatCode>
                <c:ptCount val="3"/>
                <c:pt idx="0">
                  <c:v>2019</c:v>
                </c:pt>
                <c:pt idx="1">
                  <c:v>2022</c:v>
                </c:pt>
                <c:pt idx="2">
                  <c:v>2024</c:v>
                </c:pt>
              </c:numCache>
            </c:numRef>
          </c:cat>
          <c:val>
            <c:numRef>
              <c:f>'Q40'!$AH$23:$AH$25</c:f>
              <c:numCache>
                <c:formatCode>0%</c:formatCode>
                <c:ptCount val="3"/>
                <c:pt idx="0">
                  <c:v>0.37</c:v>
                </c:pt>
                <c:pt idx="1">
                  <c:v>0.36</c:v>
                </c:pt>
                <c:pt idx="2">
                  <c:v>0.35249999999999998</c:v>
                </c:pt>
              </c:numCache>
            </c:numRef>
          </c:val>
          <c:extLst>
            <c:ext xmlns:c16="http://schemas.microsoft.com/office/drawing/2014/chart" uri="{C3380CC4-5D6E-409C-BE32-E72D297353CC}">
              <c16:uniqueId val="{00000004-36F4-4FBF-8477-7A53CDDDDEDD}"/>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r>
              <a:rPr lang="en-US" sz="1000" i="1">
                <a:solidFill>
                  <a:schemeClr val="tx1"/>
                </a:solidFill>
              </a:rPr>
              <a:t>Q. During the past 30 days, how many times did you drive a car or other vehicle when you had been drinking alcohol?</a:t>
            </a:r>
          </a:p>
        </c:rich>
      </c:tx>
      <c:overlay val="0"/>
      <c:spPr>
        <a:noFill/>
        <a:ln>
          <a:noFill/>
        </a:ln>
        <a:effectLst/>
      </c:spPr>
      <c:txPr>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F870-4149-8690-156AD03DC839}"/>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F870-4149-8690-156AD03DC8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870-4149-8690-156AD03DC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'[Y-CHSA-2024_Final-Report_FIGS-Safety_2024-06-15_kkp.xlsx]Safety-Q13'!$K$5:$K$6</c:f>
              <c:strCache>
                <c:ptCount val="2"/>
                <c:pt idx="0">
                  <c:v>No</c:v>
                </c:pt>
                <c:pt idx="1">
                  <c:v>Yes</c:v>
                </c:pt>
              </c:strCache>
            </c:strRef>
          </c:cat>
          <c:val>
            <c:numRef>
              <c:f>'[Y-CHSA-2024_Final-Report_FIGS-Safety_2024-06-15_kkp.xlsx]Safety-Q13'!$L$5:$L$6</c:f>
              <c:numCache>
                <c:formatCode>0%</c:formatCode>
                <c:ptCount val="2"/>
                <c:pt idx="0">
                  <c:v>0.96120000000000005</c:v>
                </c:pt>
                <c:pt idx="1">
                  <c:v>3.8800000000000001E-2</c:v>
                </c:pt>
              </c:numCache>
            </c:numRef>
          </c:val>
          <c:extLst>
            <c:ext xmlns:c16="http://schemas.microsoft.com/office/drawing/2014/chart" uri="{C3380CC4-5D6E-409C-BE32-E72D297353CC}">
              <c16:uniqueId val="{00000004-F870-4149-8690-156AD03DC839}"/>
            </c:ext>
          </c:extLst>
        </c:ser>
        <c:dLbls>
          <c:showLegendKey val="0"/>
          <c:showVal val="0"/>
          <c:showCatName val="0"/>
          <c:showSerName val="0"/>
          <c:showPercent val="0"/>
          <c:showBubbleSize val="0"/>
          <c:showLeaderLines val="1"/>
        </c:dLbls>
        <c:firstSliceAng val="6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'Q40'!$X$40</c:f>
              <c:strCache>
                <c:ptCount val="1"/>
                <c:pt idx="0">
                  <c:v>Fighting with friends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5D45-414F-A9C4-3F517E299369}"/>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5D45-414F-A9C4-3F517E29936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'Q40'!$W$41:$W$43</c:f>
              <c:numCache>
                <c:formatCode>General</c:formatCode>
                <c:ptCount val="3"/>
                <c:pt idx="0">
                  <c:v>2019</c:v>
                </c:pt>
                <c:pt idx="1">
                  <c:v>2022</c:v>
                </c:pt>
                <c:pt idx="2">
                  <c:v>2024</c:v>
                </c:pt>
              </c:numCache>
            </c:numRef>
          </c:cat>
          <c:val>
            <c:numRef>
              <c:f>'Q40'!$X$41:$X$43</c:f>
              <c:numCache>
                <c:formatCode>0%</c:formatCode>
                <c:ptCount val="3"/>
                <c:pt idx="0">
                  <c:v>0.38</c:v>
                </c:pt>
                <c:pt idx="1">
                  <c:v>0.37</c:v>
                </c:pt>
                <c:pt idx="2">
                  <c:v>0.34449999999999997</c:v>
                </c:pt>
              </c:numCache>
            </c:numRef>
          </c:val>
          <c:extLst>
            <c:ext xmlns:c16="http://schemas.microsoft.com/office/drawing/2014/chart" uri="{C3380CC4-5D6E-409C-BE32-E72D297353CC}">
              <c16:uniqueId val="{00000004-5D45-414F-A9C4-3F517E299369}"/>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BCDA-4CDD-9F4A-D71DEBB78AFE}"/>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BCDA-4CDD-9F4A-D71DEBB78AF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'Q40'!$M$5:$M$7</c:f>
              <c:numCache>
                <c:formatCode>General</c:formatCode>
                <c:ptCount val="3"/>
                <c:pt idx="0">
                  <c:v>2019</c:v>
                </c:pt>
                <c:pt idx="1">
                  <c:v>2022</c:v>
                </c:pt>
                <c:pt idx="2">
                  <c:v>2024</c:v>
                </c:pt>
              </c:numCache>
            </c:numRef>
          </c:cat>
          <c:val>
            <c:numRef>
              <c:f>'Q40'!$N$5:$N$7</c:f>
              <c:numCache>
                <c:formatCode>General</c:formatCode>
                <c:ptCount val="3"/>
                <c:pt idx="0">
                  <c:v>0.28999999999999998</c:v>
                </c:pt>
                <c:pt idx="1">
                  <c:v>0.35</c:v>
                </c:pt>
                <c:pt idx="2">
                  <c:v>0.31319999999999998</c:v>
                </c:pt>
              </c:numCache>
            </c:numRef>
          </c:val>
          <c:extLst>
            <c:ext xmlns:c16="http://schemas.microsoft.com/office/drawing/2014/chart" uri="{C3380CC4-5D6E-409C-BE32-E72D297353CC}">
              <c16:uniqueId val="{00000004-BCDA-4CDD-9F4A-D71DEBB78AFE}"/>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'Q40'!$AR$4</c:f>
              <c:strCache>
                <c:ptCount val="1"/>
                <c:pt idx="0">
                  <c:v>Death of close family member or friend</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59DC-4E6A-925E-54B7F3F3BE74}"/>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59DC-4E6A-925E-54B7F3F3BE7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'Q40'!$AQ$5:$AQ$7</c:f>
              <c:numCache>
                <c:formatCode>General</c:formatCode>
                <c:ptCount val="3"/>
                <c:pt idx="0">
                  <c:v>2019</c:v>
                </c:pt>
                <c:pt idx="1">
                  <c:v>2022</c:v>
                </c:pt>
                <c:pt idx="2">
                  <c:v>2024</c:v>
                </c:pt>
              </c:numCache>
            </c:numRef>
          </c:cat>
          <c:val>
            <c:numRef>
              <c:f>'Q40'!$AR$5:$AR$7</c:f>
              <c:numCache>
                <c:formatCode>0%</c:formatCode>
                <c:ptCount val="3"/>
                <c:pt idx="0">
                  <c:v>0.39</c:v>
                </c:pt>
                <c:pt idx="1">
                  <c:v>0.31</c:v>
                </c:pt>
                <c:pt idx="2">
                  <c:v>0.28270000000000001</c:v>
                </c:pt>
              </c:numCache>
            </c:numRef>
          </c:val>
          <c:extLst>
            <c:ext xmlns:c16="http://schemas.microsoft.com/office/drawing/2014/chart" uri="{C3380CC4-5D6E-409C-BE32-E72D297353CC}">
              <c16:uniqueId val="{00000004-59DC-4E6A-925E-54B7F3F3BE74}"/>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'Q40'!$BB$22</c:f>
              <c:strCache>
                <c:ptCount val="1"/>
                <c:pt idx="0">
                  <c:v>Other stress at home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F0ED-48C0-A9B4-B5C377621ACF}"/>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F0ED-48C0-A9B4-B5C377621AC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'Q40'!$BA$23:$BA$25</c:f>
              <c:numCache>
                <c:formatCode>General</c:formatCode>
                <c:ptCount val="3"/>
                <c:pt idx="0">
                  <c:v>2019</c:v>
                </c:pt>
                <c:pt idx="1">
                  <c:v>2022</c:v>
                </c:pt>
                <c:pt idx="2">
                  <c:v>2024</c:v>
                </c:pt>
              </c:numCache>
            </c:numRef>
          </c:cat>
          <c:val>
            <c:numRef>
              <c:f>'Q40'!$BB$23:$BB$25</c:f>
              <c:numCache>
                <c:formatCode>0%</c:formatCode>
                <c:ptCount val="3"/>
                <c:pt idx="0">
                  <c:v>0.23</c:v>
                </c:pt>
                <c:pt idx="1">
                  <c:v>0.28999999999999998</c:v>
                </c:pt>
                <c:pt idx="2">
                  <c:v>0.27029999999999998</c:v>
                </c:pt>
              </c:numCache>
            </c:numRef>
          </c:val>
          <c:extLst>
            <c:ext xmlns:c16="http://schemas.microsoft.com/office/drawing/2014/chart" uri="{C3380CC4-5D6E-409C-BE32-E72D297353CC}">
              <c16:uniqueId val="{00000004-F0ED-48C0-A9B4-B5C377621ACF}"/>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'Q40'!$N$22</c:f>
              <c:strCache>
                <c:ptCount val="1"/>
                <c:pt idx="0">
                  <c:v>Fighting at home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3CC-4492-9466-C9EB5EAB2B98}"/>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3CC-4492-9466-C9EB5EAB2B9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'Q40'!$M$23:$M$25</c:f>
              <c:numCache>
                <c:formatCode>General</c:formatCode>
                <c:ptCount val="3"/>
                <c:pt idx="0">
                  <c:v>2019</c:v>
                </c:pt>
                <c:pt idx="1">
                  <c:v>2022</c:v>
                </c:pt>
                <c:pt idx="2">
                  <c:v>2024</c:v>
                </c:pt>
              </c:numCache>
            </c:numRef>
          </c:cat>
          <c:val>
            <c:numRef>
              <c:f>'Q40'!$N$23:$N$25</c:f>
              <c:numCache>
                <c:formatCode>General</c:formatCode>
                <c:ptCount val="3"/>
                <c:pt idx="0">
                  <c:v>0.18</c:v>
                </c:pt>
                <c:pt idx="1">
                  <c:v>0.27</c:v>
                </c:pt>
                <c:pt idx="2">
                  <c:v>0.2122</c:v>
                </c:pt>
              </c:numCache>
            </c:numRef>
          </c:val>
          <c:extLst>
            <c:ext xmlns:c16="http://schemas.microsoft.com/office/drawing/2014/chart" uri="{C3380CC4-5D6E-409C-BE32-E72D297353CC}">
              <c16:uniqueId val="{00000004-E3CC-4492-9466-C9EB5EAB2B98}"/>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'Q40'!$AH$4</c:f>
              <c:strCache>
                <c:ptCount val="1"/>
                <c:pt idx="0">
                  <c:v>Being bullied</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4BA0-4A3F-9541-F9C0B08F9CFB}"/>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4BA0-4A3F-9541-F9C0B08F9CF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'Q40'!$AG$5:$AG$7</c:f>
              <c:numCache>
                <c:formatCode>General</c:formatCode>
                <c:ptCount val="3"/>
                <c:pt idx="0">
                  <c:v>2019</c:v>
                </c:pt>
                <c:pt idx="1">
                  <c:v>2022</c:v>
                </c:pt>
                <c:pt idx="2">
                  <c:v>2024</c:v>
                </c:pt>
              </c:numCache>
            </c:numRef>
          </c:cat>
          <c:val>
            <c:numRef>
              <c:f>'Q40'!$AH$5:$AH$7</c:f>
              <c:numCache>
                <c:formatCode>0%</c:formatCode>
                <c:ptCount val="3"/>
                <c:pt idx="0">
                  <c:v>0.2</c:v>
                </c:pt>
                <c:pt idx="1">
                  <c:v>0.25</c:v>
                </c:pt>
                <c:pt idx="2">
                  <c:v>0.20349999999999999</c:v>
                </c:pt>
              </c:numCache>
            </c:numRef>
          </c:val>
          <c:extLst>
            <c:ext xmlns:c16="http://schemas.microsoft.com/office/drawing/2014/chart" uri="{C3380CC4-5D6E-409C-BE32-E72D297353CC}">
              <c16:uniqueId val="{00000004-4BA0-4A3F-9541-F9C0B08F9CFB}"/>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'Q40'!$N$40</c:f>
              <c:strCache>
                <c:ptCount val="1"/>
                <c:pt idx="0">
                  <c:v>Breakup</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0853-444C-B323-F7E9EA1A356C}"/>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0853-444C-B323-F7E9EA1A356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'Q40'!$M$41:$M$43</c:f>
              <c:numCache>
                <c:formatCode>General</c:formatCode>
                <c:ptCount val="3"/>
                <c:pt idx="0">
                  <c:v>2019</c:v>
                </c:pt>
                <c:pt idx="1">
                  <c:v>2022</c:v>
                </c:pt>
                <c:pt idx="2">
                  <c:v>2024</c:v>
                </c:pt>
              </c:numCache>
            </c:numRef>
          </c:cat>
          <c:val>
            <c:numRef>
              <c:f>'Q40'!$N$41:$N$43</c:f>
              <c:numCache>
                <c:formatCode>0%</c:formatCode>
                <c:ptCount val="3"/>
                <c:pt idx="0">
                  <c:v>0.16</c:v>
                </c:pt>
                <c:pt idx="1">
                  <c:v>0.24</c:v>
                </c:pt>
                <c:pt idx="2">
                  <c:v>0.20130000000000001</c:v>
                </c:pt>
              </c:numCache>
            </c:numRef>
          </c:val>
          <c:extLst>
            <c:ext xmlns:c16="http://schemas.microsoft.com/office/drawing/2014/chart" uri="{C3380CC4-5D6E-409C-BE32-E72D297353CC}">
              <c16:uniqueId val="{00000004-0853-444C-B323-F7E9EA1A356C}"/>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'Q40'!$X$22</c:f>
              <c:strCache>
                <c:ptCount val="1"/>
                <c:pt idx="0">
                  <c:v>Dating relationship</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66B0-47A7-BD29-0AA4AAB010C8}"/>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66B0-47A7-BD29-0AA4AAB010C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'Q40'!$W$23:$W$25</c:f>
              <c:numCache>
                <c:formatCode>General</c:formatCode>
                <c:ptCount val="3"/>
                <c:pt idx="0">
                  <c:v>2019</c:v>
                </c:pt>
                <c:pt idx="1">
                  <c:v>2022</c:v>
                </c:pt>
                <c:pt idx="2">
                  <c:v>2024</c:v>
                </c:pt>
              </c:numCache>
            </c:numRef>
          </c:cat>
          <c:val>
            <c:numRef>
              <c:f>'Q40'!$X$23:$X$25</c:f>
              <c:numCache>
                <c:formatCode>0%</c:formatCode>
                <c:ptCount val="3"/>
                <c:pt idx="0">
                  <c:v>0.22</c:v>
                </c:pt>
                <c:pt idx="1">
                  <c:v>0.24</c:v>
                </c:pt>
                <c:pt idx="2">
                  <c:v>0.1933</c:v>
                </c:pt>
              </c:numCache>
            </c:numRef>
          </c:val>
          <c:extLst>
            <c:ext xmlns:c16="http://schemas.microsoft.com/office/drawing/2014/chart" uri="{C3380CC4-5D6E-409C-BE32-E72D297353CC}">
              <c16:uniqueId val="{00000004-66B0-47A7-BD29-0AA4AAB010C8}"/>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'Q40'!$BL$22</c:f>
              <c:strCache>
                <c:ptCount val="1"/>
                <c:pt idx="0">
                  <c:v>Social media (i.e., TikTok, Snapchat, Instagram, etc.)</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7D7E-4CA4-A5DA-7496AF8D6A07}"/>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7D7E-4CA4-A5DA-7496AF8D6A0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'Q40'!$BK$23:$BK$25</c:f>
              <c:numCache>
                <c:formatCode>General</c:formatCode>
                <c:ptCount val="3"/>
                <c:pt idx="0">
                  <c:v>2019</c:v>
                </c:pt>
                <c:pt idx="1">
                  <c:v>2022</c:v>
                </c:pt>
                <c:pt idx="2">
                  <c:v>2024</c:v>
                </c:pt>
              </c:numCache>
            </c:numRef>
          </c:cat>
          <c:val>
            <c:numRef>
              <c:f>'Q40'!$BL$23:$BL$25</c:f>
              <c:numCache>
                <c:formatCode>0%</c:formatCode>
                <c:ptCount val="3"/>
                <c:pt idx="0">
                  <c:v>0.12</c:v>
                </c:pt>
                <c:pt idx="1">
                  <c:v>0.15</c:v>
                </c:pt>
                <c:pt idx="2">
                  <c:v>0.1744</c:v>
                </c:pt>
              </c:numCache>
            </c:numRef>
          </c:val>
          <c:extLst>
            <c:ext xmlns:c16="http://schemas.microsoft.com/office/drawing/2014/chart" uri="{C3380CC4-5D6E-409C-BE32-E72D297353CC}">
              <c16:uniqueId val="{00000004-7D7E-4CA4-A5DA-7496AF8D6A07}"/>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'Q40'!$X$4</c:f>
              <c:strCache>
                <c:ptCount val="1"/>
                <c:pt idx="0">
                  <c:v>Poverty/ No money</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65C-4C3B-B83C-B863209519A7}"/>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65C-4C3B-B83C-B863209519A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'Q40'!$W$5:$W$7</c:f>
              <c:numCache>
                <c:formatCode>General</c:formatCode>
                <c:ptCount val="3"/>
                <c:pt idx="0">
                  <c:v>2019</c:v>
                </c:pt>
                <c:pt idx="1">
                  <c:v>2022</c:v>
                </c:pt>
                <c:pt idx="2">
                  <c:v>2024</c:v>
                </c:pt>
              </c:numCache>
            </c:numRef>
          </c:cat>
          <c:val>
            <c:numRef>
              <c:f>'Q40'!$X$5:$X$7</c:f>
              <c:numCache>
                <c:formatCode>0%</c:formatCode>
                <c:ptCount val="3"/>
                <c:pt idx="0">
                  <c:v>0.1</c:v>
                </c:pt>
                <c:pt idx="1">
                  <c:v>0.16</c:v>
                </c:pt>
                <c:pt idx="2">
                  <c:v>0.14749999999999999</c:v>
                </c:pt>
              </c:numCache>
            </c:numRef>
          </c:val>
          <c:extLst>
            <c:ext xmlns:c16="http://schemas.microsoft.com/office/drawing/2014/chart" uri="{C3380CC4-5D6E-409C-BE32-E72D297353CC}">
              <c16:uniqueId val="{00000004-E65C-4C3B-B83C-B863209519A7}"/>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'Safety-Q13'!$C$18</c:f>
              <c:strCache>
                <c:ptCount val="1"/>
                <c:pt idx="0">
                  <c:v>Average 6th-12th over time</c:v>
                </c:pt>
              </c:strCache>
            </c:strRef>
          </c:tx>
          <c:spPr>
            <a:solidFill>
              <a:srgbClr val="00338D">
                <a:lumMod val="75000"/>
              </a:srgbClr>
            </a:solidFill>
            <a:ln>
              <a:solidFill>
                <a:srgbClr val="00338D">
                  <a:lumMod val="75000"/>
                </a:srgbClr>
              </a:solid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'Safety-Q13'!$A$19:$A$25</c:f>
              <c:strCache>
                <c:ptCount val="7"/>
                <c:pt idx="0">
                  <c:v>2010</c:v>
                </c:pt>
                <c:pt idx="1">
                  <c:v>2013</c:v>
                </c:pt>
                <c:pt idx="2">
                  <c:v>2016</c:v>
                </c:pt>
                <c:pt idx="3">
                  <c:v>2019</c:v>
                </c:pt>
                <c:pt idx="4">
                  <c:v>2022</c:v>
                </c:pt>
                <c:pt idx="5">
                  <c:v>2024</c:v>
                </c:pt>
                <c:pt idx="6">
                  <c:v>Average 6th-12th over time</c:v>
                </c:pt>
              </c:strCache>
            </c:strRef>
          </c:cat>
          <c:val>
            <c:numRef>
              <c:f>'Safety-Q13'!$C$19:$C$25</c:f>
              <c:numCache>
                <c:formatCode>General</c:formatCode>
                <c:ptCount val="7"/>
                <c:pt idx="6" formatCode="0%">
                  <c:v>3.4800000000000005E-2</c:v>
                </c:pt>
              </c:numCache>
            </c:numRef>
          </c:val>
          <c:extLst>
            <c:ext xmlns:c16="http://schemas.microsoft.com/office/drawing/2014/chart" uri="{C3380CC4-5D6E-409C-BE32-E72D297353CC}">
              <c16:uniqueId val="{00000000-9D51-41F7-9654-123A15E23DBA}"/>
            </c:ext>
          </c:extLst>
        </c:ser>
        <c:dLbls>
          <c:showLegendKey val="0"/>
          <c:showVal val="0"/>
          <c:showCatName val="0"/>
          <c:showSerName val="0"/>
          <c:showPercent val="0"/>
          <c:showBubbleSize val="0"/>
        </c:dLbls>
        <c:gapWidth val="150"/>
        <c:axId val="1411340768"/>
        <c:axId val="1336461728"/>
      </c:barChart>
      <c:scatterChart>
        <c:scatterStyle val="smoothMarker"/>
        <c:varyColors val="0"/>
        <c:ser>
          <c:idx val="0"/>
          <c:order val="0"/>
          <c:tx>
            <c:strRef>
              <c:f>'Safety-Q13'!$B$18</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'Safety-Q13'!$A$19:$A$25</c:f>
              <c:strCache>
                <c:ptCount val="7"/>
                <c:pt idx="0">
                  <c:v>2010</c:v>
                </c:pt>
                <c:pt idx="1">
                  <c:v>2013</c:v>
                </c:pt>
                <c:pt idx="2">
                  <c:v>2016</c:v>
                </c:pt>
                <c:pt idx="3">
                  <c:v>2019</c:v>
                </c:pt>
                <c:pt idx="4">
                  <c:v>2022</c:v>
                </c:pt>
                <c:pt idx="5">
                  <c:v>2024</c:v>
                </c:pt>
                <c:pt idx="6">
                  <c:v>Average 6th-12th over time</c:v>
                </c:pt>
              </c:strCache>
            </c:strRef>
          </c:xVal>
          <c:yVal>
            <c:numRef>
              <c:f>'Safety-Q13'!$B$19:$B$25</c:f>
              <c:numCache>
                <c:formatCode>0%</c:formatCode>
                <c:ptCount val="7"/>
                <c:pt idx="0">
                  <c:v>0.05</c:v>
                </c:pt>
                <c:pt idx="1">
                  <c:v>0.02</c:v>
                </c:pt>
                <c:pt idx="2">
                  <c:v>0.04</c:v>
                </c:pt>
                <c:pt idx="3">
                  <c:v>0.02</c:v>
                </c:pt>
                <c:pt idx="4">
                  <c:v>0.04</c:v>
                </c:pt>
                <c:pt idx="5">
                  <c:v>3.8800000000000001E-2</c:v>
                </c:pt>
              </c:numCache>
            </c:numRef>
          </c:yVal>
          <c:smooth val="0"/>
          <c:extLst>
            <c:ext xmlns:c16="http://schemas.microsoft.com/office/drawing/2014/chart" uri="{C3380CC4-5D6E-409C-BE32-E72D297353CC}">
              <c16:uniqueId val="{00000001-9D51-41F7-9654-123A15E23DBA}"/>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'Q40'!$BB$4</c:f>
              <c:strCache>
                <c:ptCount val="1"/>
                <c:pt idx="0">
                  <c:v>Parent divorce/ separation</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56F5-4C1C-972D-75D73355D8FB}"/>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56F5-4C1C-972D-75D73355D8F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'Q40'!$BA$5:$BA$7</c:f>
              <c:numCache>
                <c:formatCode>General</c:formatCode>
                <c:ptCount val="3"/>
                <c:pt idx="0">
                  <c:v>2019</c:v>
                </c:pt>
                <c:pt idx="1">
                  <c:v>2022</c:v>
                </c:pt>
                <c:pt idx="2">
                  <c:v>2024</c:v>
                </c:pt>
              </c:numCache>
            </c:numRef>
          </c:cat>
          <c:val>
            <c:numRef>
              <c:f>'Q40'!$BB$5:$BB$7</c:f>
              <c:numCache>
                <c:formatCode>0%</c:formatCode>
                <c:ptCount val="3"/>
                <c:pt idx="0">
                  <c:v>0.14000000000000001</c:v>
                </c:pt>
                <c:pt idx="1">
                  <c:v>0.18</c:v>
                </c:pt>
                <c:pt idx="2">
                  <c:v>0.14169999999999999</c:v>
                </c:pt>
              </c:numCache>
            </c:numRef>
          </c:val>
          <c:extLst>
            <c:ext xmlns:c16="http://schemas.microsoft.com/office/drawing/2014/chart" uri="{C3380CC4-5D6E-409C-BE32-E72D297353CC}">
              <c16:uniqueId val="{00000004-56F5-4C1C-972D-75D73355D8FB}"/>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'Q40'!$BL$40</c:f>
              <c:strCache>
                <c:ptCount val="1"/>
                <c:pt idx="0">
                  <c:v>Current news/ world events/ political environment</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A005-4ACE-BE46-E1E982A1F6D2}"/>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A005-4ACE-BE46-E1E982A1F6D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'Q40'!$BK$41:$BK$43</c:f>
              <c:numCache>
                <c:formatCode>General</c:formatCode>
                <c:ptCount val="3"/>
                <c:pt idx="0">
                  <c:v>2019</c:v>
                </c:pt>
                <c:pt idx="1">
                  <c:v>2022</c:v>
                </c:pt>
                <c:pt idx="2">
                  <c:v>2024</c:v>
                </c:pt>
              </c:numCache>
            </c:numRef>
          </c:cat>
          <c:val>
            <c:numRef>
              <c:f>'Q40'!$BL$41:$BL$43</c:f>
              <c:numCache>
                <c:formatCode>0%</c:formatCode>
                <c:ptCount val="3"/>
                <c:pt idx="0">
                  <c:v>7.0000000000000007E-2</c:v>
                </c:pt>
                <c:pt idx="1">
                  <c:v>0.15</c:v>
                </c:pt>
                <c:pt idx="2">
                  <c:v>0.13880000000000001</c:v>
                </c:pt>
              </c:numCache>
            </c:numRef>
          </c:val>
          <c:extLst>
            <c:ext xmlns:c16="http://schemas.microsoft.com/office/drawing/2014/chart" uri="{C3380CC4-5D6E-409C-BE32-E72D297353CC}">
              <c16:uniqueId val="{00000004-A005-4ACE-BE46-E1E982A1F6D2}"/>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'Q40'!$AH$40</c:f>
              <c:strCache>
                <c:ptCount val="1"/>
                <c:pt idx="0">
                  <c:v>Taking care of younger siblings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F5D7-4F83-ACEB-F1E952D513FF}"/>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F5D7-4F83-ACEB-F1E952D513F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'Q40'!$AG$41:$AG$43</c:f>
              <c:numCache>
                <c:formatCode>General</c:formatCode>
                <c:ptCount val="3"/>
                <c:pt idx="0">
                  <c:v>2019</c:v>
                </c:pt>
                <c:pt idx="1">
                  <c:v>2022</c:v>
                </c:pt>
                <c:pt idx="2">
                  <c:v>2024</c:v>
                </c:pt>
              </c:numCache>
            </c:numRef>
          </c:cat>
          <c:val>
            <c:numRef>
              <c:f>'Q40'!$AH$41:$AH$43</c:f>
              <c:numCache>
                <c:formatCode>0%</c:formatCode>
                <c:ptCount val="3"/>
                <c:pt idx="0">
                  <c:v>0.11</c:v>
                </c:pt>
                <c:pt idx="1">
                  <c:v>0.12</c:v>
                </c:pt>
                <c:pt idx="2">
                  <c:v>0.125</c:v>
                </c:pt>
              </c:numCache>
            </c:numRef>
          </c:val>
          <c:extLst>
            <c:ext xmlns:c16="http://schemas.microsoft.com/office/drawing/2014/chart" uri="{C3380CC4-5D6E-409C-BE32-E72D297353CC}">
              <c16:uniqueId val="{00000004-F5D7-4F83-ACEB-F1E952D513FF}"/>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'Q40'!$AR$40</c:f>
              <c:strCache>
                <c:ptCount val="1"/>
                <c:pt idx="0">
                  <c:v>Alcohol or drug use in the home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47AA-407A-A0B2-AE47CEC0307E}"/>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47AA-407A-A0B2-AE47CEC0307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'Q40'!$AQ$41:$AQ$43</c:f>
              <c:numCache>
                <c:formatCode>General</c:formatCode>
                <c:ptCount val="3"/>
                <c:pt idx="0">
                  <c:v>2019</c:v>
                </c:pt>
                <c:pt idx="1">
                  <c:v>2022</c:v>
                </c:pt>
                <c:pt idx="2">
                  <c:v>2024</c:v>
                </c:pt>
              </c:numCache>
            </c:numRef>
          </c:cat>
          <c:val>
            <c:numRef>
              <c:f>'Q40'!$AR$41:$AR$43</c:f>
              <c:numCache>
                <c:formatCode>0%</c:formatCode>
                <c:ptCount val="3"/>
                <c:pt idx="0">
                  <c:v>0.05</c:v>
                </c:pt>
                <c:pt idx="1">
                  <c:v>0.09</c:v>
                </c:pt>
                <c:pt idx="2">
                  <c:v>8.8700000000000001E-2</c:v>
                </c:pt>
              </c:numCache>
            </c:numRef>
          </c:val>
          <c:extLst>
            <c:ext xmlns:c16="http://schemas.microsoft.com/office/drawing/2014/chart" uri="{C3380CC4-5D6E-409C-BE32-E72D297353CC}">
              <c16:uniqueId val="{00000004-47AA-407A-A0B2-AE47CEC0307E}"/>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'Q40'!$AR$22</c:f>
              <c:strCache>
                <c:ptCount val="1"/>
                <c:pt idx="0">
                  <c:v>Parent is sick</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293-4027-9F7E-B886F6415337}"/>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293-4027-9F7E-B886F6415337}"/>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'Q40'!$AQ$23:$AQ$25</c:f>
              <c:numCache>
                <c:formatCode>General</c:formatCode>
                <c:ptCount val="3"/>
                <c:pt idx="0">
                  <c:v>2019</c:v>
                </c:pt>
                <c:pt idx="1">
                  <c:v>2022</c:v>
                </c:pt>
                <c:pt idx="2">
                  <c:v>2024</c:v>
                </c:pt>
              </c:numCache>
            </c:numRef>
          </c:cat>
          <c:val>
            <c:numRef>
              <c:f>'Q40'!$AR$23:$AR$25</c:f>
              <c:numCache>
                <c:formatCode>0%</c:formatCode>
                <c:ptCount val="3"/>
                <c:pt idx="0">
                  <c:v>0.12</c:v>
                </c:pt>
                <c:pt idx="1">
                  <c:v>0.12</c:v>
                </c:pt>
                <c:pt idx="2">
                  <c:v>8.5000000000000006E-2</c:v>
                </c:pt>
              </c:numCache>
            </c:numRef>
          </c:val>
          <c:extLst>
            <c:ext xmlns:c16="http://schemas.microsoft.com/office/drawing/2014/chart" uri="{C3380CC4-5D6E-409C-BE32-E72D297353CC}">
              <c16:uniqueId val="{00000004-E293-4027-9F7E-B886F6415337}"/>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'Q40'!$BB$40</c:f>
              <c:strCache>
                <c:ptCount val="1"/>
                <c:pt idx="0">
                  <c:v>Sexual orientation</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13BE-4A57-BD49-DF61912EC261}"/>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13BE-4A57-BD49-DF61912EC26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'Q40'!$BA$41:$BA$43</c:f>
              <c:numCache>
                <c:formatCode>General</c:formatCode>
                <c:ptCount val="3"/>
                <c:pt idx="0">
                  <c:v>2019</c:v>
                </c:pt>
                <c:pt idx="1">
                  <c:v>2022</c:v>
                </c:pt>
                <c:pt idx="2">
                  <c:v>2024</c:v>
                </c:pt>
              </c:numCache>
            </c:numRef>
          </c:cat>
          <c:val>
            <c:numRef>
              <c:f>'Q40'!$BB$41:$BB$43</c:f>
              <c:numCache>
                <c:formatCode>0%</c:formatCode>
                <c:ptCount val="3"/>
                <c:pt idx="0">
                  <c:v>0.03</c:v>
                </c:pt>
                <c:pt idx="1">
                  <c:v>7.0000000000000007E-2</c:v>
                </c:pt>
                <c:pt idx="2">
                  <c:v>5.2299999999999999E-2</c:v>
                </c:pt>
              </c:numCache>
            </c:numRef>
          </c:val>
          <c:extLst>
            <c:ext xmlns:c16="http://schemas.microsoft.com/office/drawing/2014/chart" uri="{C3380CC4-5D6E-409C-BE32-E72D297353CC}">
              <c16:uniqueId val="{00000004-13BE-4A57-BD49-DF61912EC261}"/>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'Q40'!$BV$22</c:f>
              <c:strCache>
                <c:ptCount val="1"/>
                <c:pt idx="0">
                  <c:v>Not having enough to eat</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0700-4C1D-A377-3E3753CBA0BE}"/>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0700-4C1D-A377-3E3753CBA0B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'Q40'!$BU$23:$BU$25</c:f>
              <c:numCache>
                <c:formatCode>General</c:formatCode>
                <c:ptCount val="3"/>
                <c:pt idx="0">
                  <c:v>2019</c:v>
                </c:pt>
                <c:pt idx="1">
                  <c:v>2022</c:v>
                </c:pt>
                <c:pt idx="2">
                  <c:v>2024</c:v>
                </c:pt>
              </c:numCache>
            </c:numRef>
          </c:cat>
          <c:val>
            <c:numRef>
              <c:f>'Q40'!$BV$23:$BV$25</c:f>
              <c:numCache>
                <c:formatCode>0%</c:formatCode>
                <c:ptCount val="3"/>
                <c:pt idx="0">
                  <c:v>0.04</c:v>
                </c:pt>
                <c:pt idx="1">
                  <c:v>0.06</c:v>
                </c:pt>
                <c:pt idx="2">
                  <c:v>4.58E-2</c:v>
                </c:pt>
              </c:numCache>
            </c:numRef>
          </c:val>
          <c:extLst>
            <c:ext xmlns:c16="http://schemas.microsoft.com/office/drawing/2014/chart" uri="{C3380CC4-5D6E-409C-BE32-E72D297353CC}">
              <c16:uniqueId val="{00000004-0700-4C1D-A377-3E3753CBA0BE}"/>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'Q40'!$BV$4</c:f>
              <c:strCache>
                <c:ptCount val="1"/>
                <c:pt idx="0">
                  <c:v>Not having a place to live</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FFC2-4267-A070-30A9D1B1AB65}"/>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FFC2-4267-A070-30A9D1B1AB6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'Q40'!$BU$5:$BU$7</c:f>
              <c:numCache>
                <c:formatCode>General</c:formatCode>
                <c:ptCount val="3"/>
                <c:pt idx="0">
                  <c:v>2019</c:v>
                </c:pt>
                <c:pt idx="1">
                  <c:v>2022</c:v>
                </c:pt>
                <c:pt idx="2">
                  <c:v>2024</c:v>
                </c:pt>
              </c:numCache>
            </c:numRef>
          </c:cat>
          <c:val>
            <c:numRef>
              <c:f>'Q40'!$BV$5:$BV$7</c:f>
              <c:numCache>
                <c:formatCode>0%</c:formatCode>
                <c:ptCount val="3"/>
                <c:pt idx="0">
                  <c:v>0.03</c:v>
                </c:pt>
                <c:pt idx="1">
                  <c:v>0.04</c:v>
                </c:pt>
                <c:pt idx="2">
                  <c:v>3.2000000000000001E-2</c:v>
                </c:pt>
              </c:numCache>
            </c:numRef>
          </c:val>
          <c:extLst>
            <c:ext xmlns:c16="http://schemas.microsoft.com/office/drawing/2014/chart" uri="{C3380CC4-5D6E-409C-BE32-E72D297353CC}">
              <c16:uniqueId val="{00000004-FFC2-4267-A070-30A9D1B1AB65}"/>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'Q40'!$C$56</c:f>
              <c:strCache>
                <c:ptCount val="1"/>
                <c:pt idx="0">
                  <c:v>Middle Schoolers, 2024</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'Q40'!$B$57:$B$77</c:f>
              <c:strCache>
                <c:ptCount val="21"/>
                <c:pt idx="0">
                  <c:v>20. Not having a place to live</c:v>
                </c:pt>
                <c:pt idx="1">
                  <c:v>20. Sexual orientation</c:v>
                </c:pt>
                <c:pt idx="2">
                  <c:v>19. Not having enough to eat</c:v>
                </c:pt>
                <c:pt idx="3">
                  <c:v>18. Alcohol or drug use in the home</c:v>
                </c:pt>
                <c:pt idx="4">
                  <c:v>17. Parent is sick</c:v>
                </c:pt>
                <c:pt idx="5">
                  <c:v>16. Poverty/ No money</c:v>
                </c:pt>
                <c:pt idx="6">
                  <c:v>15. Taking care of younger siblings</c:v>
                </c:pt>
                <c:pt idx="7">
                  <c:v>14. Current news/ world events/ political environment </c:v>
                </c:pt>
                <c:pt idx="8">
                  <c:v>12. Parent divorce/ separation</c:v>
                </c:pt>
                <c:pt idx="9">
                  <c:v>12. Social media</c:v>
                </c:pt>
                <c:pt idx="10">
                  <c:v>10. Breakup</c:v>
                </c:pt>
                <c:pt idx="11">
                  <c:v>10. Dating relationship</c:v>
                </c:pt>
                <c:pt idx="12">
                  <c:v>9. Fighting at home</c:v>
                </c:pt>
                <c:pt idx="13">
                  <c:v>8. None of the above</c:v>
                </c:pt>
                <c:pt idx="14">
                  <c:v>7. Being bullied</c:v>
                </c:pt>
                <c:pt idx="15">
                  <c:v>6. Other stress in the home </c:v>
                </c:pt>
                <c:pt idx="16">
                  <c:v>5. Death of close family member or friend</c:v>
                </c:pt>
                <c:pt idx="17">
                  <c:v>4. Peer pressure</c:v>
                </c:pt>
                <c:pt idx="18">
                  <c:v>2. Self-image</c:v>
                </c:pt>
                <c:pt idx="19">
                  <c:v>2. Fighting with friends</c:v>
                </c:pt>
                <c:pt idx="20">
                  <c:v>1. Sports</c:v>
                </c:pt>
              </c:strCache>
            </c:strRef>
          </c:cat>
          <c:val>
            <c:numRef>
              <c:f>'Q40'!$C$57:$C$77</c:f>
              <c:numCache>
                <c:formatCode>0%</c:formatCode>
                <c:ptCount val="21"/>
                <c:pt idx="0">
                  <c:v>3.5099999999999999E-2</c:v>
                </c:pt>
                <c:pt idx="1">
                  <c:v>4.3099999999999999E-2</c:v>
                </c:pt>
                <c:pt idx="2">
                  <c:v>4.9400000000000006E-2</c:v>
                </c:pt>
                <c:pt idx="3">
                  <c:v>8.6099999999999996E-2</c:v>
                </c:pt>
                <c:pt idx="4">
                  <c:v>9.7299999999999998E-2</c:v>
                </c:pt>
                <c:pt idx="5">
                  <c:v>0.12119999999999999</c:v>
                </c:pt>
                <c:pt idx="6">
                  <c:v>0.1308</c:v>
                </c:pt>
                <c:pt idx="7">
                  <c:v>0.1404</c:v>
                </c:pt>
                <c:pt idx="8">
                  <c:v>0.14990000000000001</c:v>
                </c:pt>
                <c:pt idx="9">
                  <c:v>0.15310000000000001</c:v>
                </c:pt>
                <c:pt idx="10">
                  <c:v>0.17859999999999998</c:v>
                </c:pt>
                <c:pt idx="11">
                  <c:v>0.17859999999999998</c:v>
                </c:pt>
                <c:pt idx="12">
                  <c:v>0.2041</c:v>
                </c:pt>
                <c:pt idx="13">
                  <c:v>0.22329999999999997</c:v>
                </c:pt>
                <c:pt idx="14">
                  <c:v>0.2329</c:v>
                </c:pt>
                <c:pt idx="15">
                  <c:v>0.2616</c:v>
                </c:pt>
                <c:pt idx="16">
                  <c:v>0.32219999999999999</c:v>
                </c:pt>
                <c:pt idx="17">
                  <c:v>0.32700000000000001</c:v>
                </c:pt>
                <c:pt idx="18">
                  <c:v>0.35249999999999998</c:v>
                </c:pt>
                <c:pt idx="19">
                  <c:v>0.35409999999999997</c:v>
                </c:pt>
                <c:pt idx="20">
                  <c:v>0.36200000000000004</c:v>
                </c:pt>
              </c:numCache>
            </c:numRef>
          </c:val>
          <c:extLst>
            <c:ext xmlns:c16="http://schemas.microsoft.com/office/drawing/2014/chart" uri="{C3380CC4-5D6E-409C-BE32-E72D297353CC}">
              <c16:uniqueId val="{00000000-D8E3-4663-BC31-C4AA23356F0E}"/>
            </c:ext>
          </c:extLst>
        </c:ser>
        <c:dLbls>
          <c:showLegendKey val="0"/>
          <c:showVal val="0"/>
          <c:showCatName val="0"/>
          <c:showSerName val="0"/>
          <c:showPercent val="0"/>
          <c:showBubbleSize val="0"/>
        </c:dLbls>
        <c:gapWidth val="50"/>
        <c:axId val="961830207"/>
        <c:axId val="1215746527"/>
      </c:barChart>
      <c:catAx>
        <c:axId val="961830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215746527"/>
        <c:crosses val="autoZero"/>
        <c:auto val="1"/>
        <c:lblAlgn val="ctr"/>
        <c:lblOffset val="100"/>
        <c:noMultiLvlLbl val="0"/>
      </c:catAx>
      <c:valAx>
        <c:axId val="1215746527"/>
        <c:scaling>
          <c:orientation val="minMax"/>
          <c:max val="1"/>
        </c:scaling>
        <c:delete val="0"/>
        <c:axPos val="b"/>
        <c:majorGridlines>
          <c:spPr>
            <a:ln w="9525" cap="flat" cmpd="sng" algn="ctr">
              <a:solidFill>
                <a:schemeClr val="bg1">
                  <a:lumMod val="9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61830207"/>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'Q40'!$C$79</c:f>
              <c:strCache>
                <c:ptCount val="1"/>
                <c:pt idx="0">
                  <c:v>High Schoolers, 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'Q40'!$B$80:$B$100</c:f>
              <c:strCache>
                <c:ptCount val="21"/>
                <c:pt idx="0">
                  <c:v>21. Not having a place to live</c:v>
                </c:pt>
                <c:pt idx="1">
                  <c:v>20. Not having enough to eat</c:v>
                </c:pt>
                <c:pt idx="2">
                  <c:v>19. Sexual orientation</c:v>
                </c:pt>
                <c:pt idx="3">
                  <c:v>18. Parent is sick</c:v>
                </c:pt>
                <c:pt idx="4">
                  <c:v>17. Alcohol or drug use in the home</c:v>
                </c:pt>
                <c:pt idx="5">
                  <c:v>16. Taking care of younger siblings</c:v>
                </c:pt>
                <c:pt idx="6">
                  <c:v>15. Parent divorce/ separation</c:v>
                </c:pt>
                <c:pt idx="7">
                  <c:v>14. Current news/ world events/ political environment </c:v>
                </c:pt>
                <c:pt idx="8">
                  <c:v>13. Poverty/ No money</c:v>
                </c:pt>
                <c:pt idx="9">
                  <c:v>12. Being bullied</c:v>
                </c:pt>
                <c:pt idx="10">
                  <c:v>11. Social media</c:v>
                </c:pt>
                <c:pt idx="11">
                  <c:v>10. Dating relationship</c:v>
                </c:pt>
                <c:pt idx="12">
                  <c:v>8. Fighting at home</c:v>
                </c:pt>
                <c:pt idx="13">
                  <c:v>8. Breakup</c:v>
                </c:pt>
                <c:pt idx="14">
                  <c:v>7. None of the above</c:v>
                </c:pt>
                <c:pt idx="15">
                  <c:v>6. Death of close family member or friend</c:v>
                </c:pt>
                <c:pt idx="16">
                  <c:v>5. Other stress in the home </c:v>
                </c:pt>
                <c:pt idx="17">
                  <c:v>4. Peer pressure</c:v>
                </c:pt>
                <c:pt idx="18">
                  <c:v>2. Fighting with friends</c:v>
                </c:pt>
                <c:pt idx="19">
                  <c:v>2. Sports</c:v>
                </c:pt>
                <c:pt idx="20">
                  <c:v>1. Self-image</c:v>
                </c:pt>
              </c:strCache>
            </c:strRef>
          </c:cat>
          <c:val>
            <c:numRef>
              <c:f>'Q40'!$C$80:$C$100</c:f>
              <c:numCache>
                <c:formatCode>0%</c:formatCode>
                <c:ptCount val="21"/>
                <c:pt idx="0">
                  <c:v>2.9399999999999999E-2</c:v>
                </c:pt>
                <c:pt idx="1">
                  <c:v>4.2699999999999995E-2</c:v>
                </c:pt>
                <c:pt idx="2">
                  <c:v>6.0100000000000001E-2</c:v>
                </c:pt>
                <c:pt idx="3">
                  <c:v>7.4800000000000005E-2</c:v>
                </c:pt>
                <c:pt idx="4">
                  <c:v>9.0800000000000006E-2</c:v>
                </c:pt>
                <c:pt idx="5">
                  <c:v>0.1202</c:v>
                </c:pt>
                <c:pt idx="6">
                  <c:v>0.1348</c:v>
                </c:pt>
                <c:pt idx="7">
                  <c:v>0.13750000000000001</c:v>
                </c:pt>
                <c:pt idx="8">
                  <c:v>0.1696</c:v>
                </c:pt>
                <c:pt idx="9">
                  <c:v>0.1789</c:v>
                </c:pt>
                <c:pt idx="10">
                  <c:v>0.1923</c:v>
                </c:pt>
                <c:pt idx="11">
                  <c:v>0.20559999999999998</c:v>
                </c:pt>
                <c:pt idx="12">
                  <c:v>0.21899999999999997</c:v>
                </c:pt>
                <c:pt idx="13">
                  <c:v>0.22030000000000002</c:v>
                </c:pt>
                <c:pt idx="14">
                  <c:v>0.23629999999999998</c:v>
                </c:pt>
                <c:pt idx="15">
                  <c:v>0.24969999999999998</c:v>
                </c:pt>
                <c:pt idx="16">
                  <c:v>0.2777</c:v>
                </c:pt>
                <c:pt idx="17">
                  <c:v>0.30170000000000002</c:v>
                </c:pt>
                <c:pt idx="18">
                  <c:v>0.33640000000000003</c:v>
                </c:pt>
                <c:pt idx="19">
                  <c:v>0.34450000000000003</c:v>
                </c:pt>
                <c:pt idx="20">
                  <c:v>0.41119999999999995</c:v>
                </c:pt>
              </c:numCache>
            </c:numRef>
          </c:val>
          <c:extLst>
            <c:ext xmlns:c16="http://schemas.microsoft.com/office/drawing/2014/chart" uri="{C3380CC4-5D6E-409C-BE32-E72D297353CC}">
              <c16:uniqueId val="{00000000-E133-4191-B901-3AB8F97B0A4A}"/>
            </c:ext>
          </c:extLst>
        </c:ser>
        <c:dLbls>
          <c:showLegendKey val="0"/>
          <c:showVal val="0"/>
          <c:showCatName val="0"/>
          <c:showSerName val="0"/>
          <c:showPercent val="0"/>
          <c:showBubbleSize val="0"/>
        </c:dLbls>
        <c:gapWidth val="50"/>
        <c:axId val="1222619135"/>
        <c:axId val="1197312239"/>
      </c:barChart>
      <c:catAx>
        <c:axId val="1222619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97312239"/>
        <c:crosses val="autoZero"/>
        <c:auto val="1"/>
        <c:lblAlgn val="ctr"/>
        <c:lblOffset val="100"/>
        <c:noMultiLvlLbl val="0"/>
      </c:catAx>
      <c:valAx>
        <c:axId val="1197312239"/>
        <c:scaling>
          <c:orientation val="minMax"/>
          <c:max val="1"/>
        </c:scaling>
        <c:delete val="0"/>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2261913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solidFill>
                  <a:schemeClr val="tx1"/>
                </a:solidFill>
              </a:rPr>
              <a:t>Q. During the past 30 days, on how many days did you text or e-mail while driving a car or other vehicle?</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'Safety-Q14'!$H$22</c:f>
              <c:strCache>
                <c:ptCount val="1"/>
                <c:pt idx="0">
                  <c:v>Never</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'Safety-Q14'!$I$22</c:f>
              <c:numCache>
                <c:formatCode>0%</c:formatCode>
                <c:ptCount val="1"/>
                <c:pt idx="0">
                  <c:v>0.64880000000000004</c:v>
                </c:pt>
              </c:numCache>
            </c:numRef>
          </c:val>
          <c:extLst>
            <c:ext xmlns:c16="http://schemas.microsoft.com/office/drawing/2014/chart" uri="{C3380CC4-5D6E-409C-BE32-E72D297353CC}">
              <c16:uniqueId val="{00000000-E3F5-4791-8EE4-4B6515F27847}"/>
            </c:ext>
          </c:extLst>
        </c:ser>
        <c:ser>
          <c:idx val="1"/>
          <c:order val="1"/>
          <c:tx>
            <c:strRef>
              <c:f>'Safety-Q14'!$H$23</c:f>
              <c:strCache>
                <c:ptCount val="1"/>
                <c:pt idx="0">
                  <c:v>1 or 2 days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'Safety-Q14'!$I$23</c:f>
              <c:numCache>
                <c:formatCode>0%</c:formatCode>
                <c:ptCount val="1"/>
                <c:pt idx="0">
                  <c:v>0.13370000000000001</c:v>
                </c:pt>
              </c:numCache>
            </c:numRef>
          </c:val>
          <c:extLst>
            <c:ext xmlns:c16="http://schemas.microsoft.com/office/drawing/2014/chart" uri="{C3380CC4-5D6E-409C-BE32-E72D297353CC}">
              <c16:uniqueId val="{00000001-E3F5-4791-8EE4-4B6515F27847}"/>
            </c:ext>
          </c:extLst>
        </c:ser>
        <c:ser>
          <c:idx val="2"/>
          <c:order val="2"/>
          <c:tx>
            <c:strRef>
              <c:f>'Safety-Q14'!$H$24</c:f>
              <c:strCache>
                <c:ptCount val="1"/>
                <c:pt idx="0">
                  <c:v>3 to 5 days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'Safety-Q14'!$I$24</c:f>
              <c:numCache>
                <c:formatCode>0%</c:formatCode>
                <c:ptCount val="1"/>
                <c:pt idx="0">
                  <c:v>6.2399999999999997E-2</c:v>
                </c:pt>
              </c:numCache>
            </c:numRef>
          </c:val>
          <c:extLst>
            <c:ext xmlns:c16="http://schemas.microsoft.com/office/drawing/2014/chart" uri="{C3380CC4-5D6E-409C-BE32-E72D297353CC}">
              <c16:uniqueId val="{00000002-E3F5-4791-8EE4-4B6515F27847}"/>
            </c:ext>
          </c:extLst>
        </c:ser>
        <c:ser>
          <c:idx val="3"/>
          <c:order val="3"/>
          <c:tx>
            <c:strRef>
              <c:f>'Safety-Q14'!$H$25</c:f>
              <c:strCache>
                <c:ptCount val="1"/>
                <c:pt idx="0">
                  <c:v>6 to 29 days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'Safety-Q14'!$I$25</c:f>
              <c:numCache>
                <c:formatCode>0%</c:formatCode>
                <c:ptCount val="1"/>
                <c:pt idx="0">
                  <c:v>7.6700000000000004E-2</c:v>
                </c:pt>
              </c:numCache>
            </c:numRef>
          </c:val>
          <c:extLst>
            <c:ext xmlns:c16="http://schemas.microsoft.com/office/drawing/2014/chart" uri="{C3380CC4-5D6E-409C-BE32-E72D297353CC}">
              <c16:uniqueId val="{00000003-E3F5-4791-8EE4-4B6515F27847}"/>
            </c:ext>
          </c:extLst>
        </c:ser>
        <c:ser>
          <c:idx val="4"/>
          <c:order val="4"/>
          <c:tx>
            <c:strRef>
              <c:f>'Safety-Q14'!$H$26</c:f>
              <c:strCache>
                <c:ptCount val="1"/>
                <c:pt idx="0">
                  <c:v>All 30 days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'Safety-Q14'!$I$26</c:f>
              <c:numCache>
                <c:formatCode>0%</c:formatCode>
                <c:ptCount val="1"/>
                <c:pt idx="0">
                  <c:v>7.8399999999999997E-2</c:v>
                </c:pt>
              </c:numCache>
            </c:numRef>
          </c:val>
          <c:extLst>
            <c:ext xmlns:c16="http://schemas.microsoft.com/office/drawing/2014/chart" uri="{C3380CC4-5D6E-409C-BE32-E72D297353CC}">
              <c16:uniqueId val="{00000004-E3F5-4791-8EE4-4B6515F27847}"/>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'Q42'!$M$4</c:f>
              <c:strCache>
                <c:ptCount val="1"/>
                <c:pt idx="0">
                  <c:v>2019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('Q42'!$L$8,'Q42'!$L$13:$L$14)</c:f>
              <c:strCache>
                <c:ptCount val="3"/>
                <c:pt idx="0">
                  <c:v>I am currently in treatment</c:v>
                </c:pt>
                <c:pt idx="1">
                  <c:v>I can handle it myself</c:v>
                </c:pt>
                <c:pt idx="2">
                  <c:v>I would seek help</c:v>
                </c:pt>
              </c:strCache>
              <c:extLst/>
            </c:strRef>
          </c:cat>
          <c:val>
            <c:numRef>
              <c:f>('Q42'!$M$8,'Q42'!$M$13:$M$14)</c:f>
              <c:numCache>
                <c:formatCode>0%</c:formatCode>
                <c:ptCount val="3"/>
                <c:pt idx="0">
                  <c:v>0.04</c:v>
                </c:pt>
                <c:pt idx="1">
                  <c:v>0.31</c:v>
                </c:pt>
                <c:pt idx="2">
                  <c:v>0.51</c:v>
                </c:pt>
              </c:numCache>
              <c:extLst/>
            </c:numRef>
          </c:val>
          <c:extLst>
            <c:ext xmlns:c16="http://schemas.microsoft.com/office/drawing/2014/chart" uri="{C3380CC4-5D6E-409C-BE32-E72D297353CC}">
              <c16:uniqueId val="{00000000-9800-47D6-BAE9-1478C1A99492}"/>
            </c:ext>
          </c:extLst>
        </c:ser>
        <c:ser>
          <c:idx val="1"/>
          <c:order val="1"/>
          <c:tx>
            <c:strRef>
              <c:f>'Q42'!$N$4</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('Q42'!$L$8,'Q42'!$L$13:$L$14)</c:f>
              <c:strCache>
                <c:ptCount val="3"/>
                <c:pt idx="0">
                  <c:v>I am currently in treatment</c:v>
                </c:pt>
                <c:pt idx="1">
                  <c:v>I can handle it myself</c:v>
                </c:pt>
                <c:pt idx="2">
                  <c:v>I would seek help</c:v>
                </c:pt>
              </c:strCache>
              <c:extLst/>
            </c:strRef>
          </c:cat>
          <c:val>
            <c:numRef>
              <c:f>('Q42'!$N$8,'Q42'!$N$13:$N$14)</c:f>
              <c:numCache>
                <c:formatCode>0%</c:formatCode>
                <c:ptCount val="3"/>
                <c:pt idx="0">
                  <c:v>0.08</c:v>
                </c:pt>
                <c:pt idx="1">
                  <c:v>0.36</c:v>
                </c:pt>
                <c:pt idx="2">
                  <c:v>0.37</c:v>
                </c:pt>
              </c:numCache>
              <c:extLst/>
            </c:numRef>
          </c:val>
          <c:extLst>
            <c:ext xmlns:c16="http://schemas.microsoft.com/office/drawing/2014/chart" uri="{C3380CC4-5D6E-409C-BE32-E72D297353CC}">
              <c16:uniqueId val="{00000001-9800-47D6-BAE9-1478C1A99492}"/>
            </c:ext>
          </c:extLst>
        </c:ser>
        <c:ser>
          <c:idx val="2"/>
          <c:order val="2"/>
          <c:tx>
            <c:strRef>
              <c:f>'Q42'!$O$4</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('Q42'!$L$8,'Q42'!$L$13:$L$14)</c:f>
              <c:strCache>
                <c:ptCount val="3"/>
                <c:pt idx="0">
                  <c:v>I am currently in treatment</c:v>
                </c:pt>
                <c:pt idx="1">
                  <c:v>I can handle it myself</c:v>
                </c:pt>
                <c:pt idx="2">
                  <c:v>I would seek help</c:v>
                </c:pt>
              </c:strCache>
              <c:extLst/>
            </c:strRef>
          </c:cat>
          <c:val>
            <c:numRef>
              <c:f>('Q42'!$O$8,'Q42'!$O$13:$O$14)</c:f>
              <c:numCache>
                <c:formatCode>0%</c:formatCode>
                <c:ptCount val="3"/>
                <c:pt idx="0">
                  <c:v>7.3400000000000007E-2</c:v>
                </c:pt>
                <c:pt idx="1">
                  <c:v>0.31319999999999998</c:v>
                </c:pt>
                <c:pt idx="2">
                  <c:v>0.49130000000000001</c:v>
                </c:pt>
              </c:numCache>
              <c:extLst/>
            </c:numRef>
          </c:val>
          <c:extLst>
            <c:ext xmlns:c16="http://schemas.microsoft.com/office/drawing/2014/chart" uri="{C3380CC4-5D6E-409C-BE32-E72D297353CC}">
              <c16:uniqueId val="{00000002-9800-47D6-BAE9-1478C1A99492}"/>
            </c:ext>
          </c:extLst>
        </c:ser>
        <c:dLbls>
          <c:showLegendKey val="0"/>
          <c:showVal val="0"/>
          <c:showCatName val="0"/>
          <c:showSerName val="0"/>
          <c:showPercent val="0"/>
          <c:showBubbleSize val="0"/>
        </c:dLbls>
        <c:gapWidth val="219"/>
        <c:overlap val="-27"/>
        <c:axId val="961833455"/>
        <c:axId val="1215750847"/>
      </c:barChart>
      <c:catAx>
        <c:axId val="961833455"/>
        <c:scaling>
          <c:orientation val="minMax"/>
        </c:scaling>
        <c:delete val="0"/>
        <c:axPos val="b"/>
        <c:numFmt formatCode="General" sourceLinked="1"/>
        <c:majorTickMark val="none"/>
        <c:minorTickMark val="none"/>
        <c:tickLblPos val="nextTo"/>
        <c:spPr>
          <a:noFill/>
          <a:ln w="9525" cap="flat" cmpd="sng" algn="ctr">
            <a:solidFill>
              <a:sysClr val="window" lastClr="FFFFFF">
                <a:lumMod val="9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0"/>
        <c:axPos val="l"/>
        <c:numFmt formatCode="0%" sourceLinked="1"/>
        <c:majorTickMark val="cross"/>
        <c:minorTickMark val="none"/>
        <c:tickLblPos val="nextTo"/>
        <c:spPr>
          <a:noFill/>
          <a:ln>
            <a:solidFill>
              <a:sysClr val="window" lastClr="FFFFFF">
                <a:lumMod val="9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833455"/>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'Q42'!$L$12</c:f>
              <c:strCache>
                <c:ptCount val="1"/>
                <c:pt idx="0">
                  <c:v>Worried what others might think</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37D7-4102-9D66-F800771681C4}"/>
              </c:ext>
            </c:extLst>
          </c:dPt>
          <c:dPt>
            <c:idx val="1"/>
            <c:invertIfNegative val="0"/>
            <c:bubble3D val="0"/>
            <c:spPr>
              <a:solidFill>
                <a:srgbClr val="747F81"/>
              </a:solidFill>
              <a:ln>
                <a:noFill/>
              </a:ln>
              <a:effectLst/>
            </c:spPr>
            <c:extLst>
              <c:ext xmlns:c16="http://schemas.microsoft.com/office/drawing/2014/chart" uri="{C3380CC4-5D6E-409C-BE32-E72D297353CC}">
                <c16:uniqueId val="{00000003-37D7-4102-9D66-F800771681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'Q42'!$M$12:$O$12</c:f>
              <c:numCache>
                <c:formatCode>0%</c:formatCode>
                <c:ptCount val="3"/>
                <c:pt idx="0">
                  <c:v>0.19</c:v>
                </c:pt>
                <c:pt idx="1">
                  <c:v>0.28000000000000003</c:v>
                </c:pt>
                <c:pt idx="2">
                  <c:v>0.17510000000000001</c:v>
                </c:pt>
              </c:numCache>
            </c:numRef>
          </c:val>
          <c:extLst>
            <c:ext xmlns:c16="http://schemas.microsoft.com/office/drawing/2014/chart" uri="{C3380CC4-5D6E-409C-BE32-E72D297353CC}">
              <c16:uniqueId val="{00000004-37D7-4102-9D66-F800771681C4}"/>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'Q42'!$L$11</c:f>
              <c:strCache>
                <c:ptCount val="1"/>
                <c:pt idx="0">
                  <c:v>No time</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E0E4-4F32-B381-A75B0FFBF80B}"/>
              </c:ext>
            </c:extLst>
          </c:dPt>
          <c:dPt>
            <c:idx val="1"/>
            <c:invertIfNegative val="0"/>
            <c:bubble3D val="0"/>
            <c:spPr>
              <a:solidFill>
                <a:srgbClr val="747F81"/>
              </a:solidFill>
              <a:ln>
                <a:noFill/>
              </a:ln>
              <a:effectLst/>
            </c:spPr>
            <c:extLst>
              <c:ext xmlns:c16="http://schemas.microsoft.com/office/drawing/2014/chart" uri="{C3380CC4-5D6E-409C-BE32-E72D297353CC}">
                <c16:uniqueId val="{00000003-E0E4-4F32-B381-A75B0FFBF8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'Q42'!$M$11:$O$11</c:f>
              <c:numCache>
                <c:formatCode>0%</c:formatCode>
                <c:ptCount val="3"/>
                <c:pt idx="0">
                  <c:v>0.11</c:v>
                </c:pt>
                <c:pt idx="1">
                  <c:v>0.17</c:v>
                </c:pt>
                <c:pt idx="2">
                  <c:v>0.1206</c:v>
                </c:pt>
              </c:numCache>
            </c:numRef>
          </c:val>
          <c:extLst>
            <c:ext xmlns:c16="http://schemas.microsoft.com/office/drawing/2014/chart" uri="{C3380CC4-5D6E-409C-BE32-E72D297353CC}">
              <c16:uniqueId val="{00000004-E0E4-4F32-B381-A75B0FFBF80B}"/>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'Q42'!$L$10</c:f>
              <c:strCache>
                <c:ptCount val="1"/>
                <c:pt idx="0">
                  <c:v>Paying for it</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1A8E-41B0-A059-3E51895CE07C}"/>
              </c:ext>
            </c:extLst>
          </c:dPt>
          <c:dPt>
            <c:idx val="1"/>
            <c:invertIfNegative val="0"/>
            <c:bubble3D val="0"/>
            <c:spPr>
              <a:solidFill>
                <a:srgbClr val="747F81"/>
              </a:solidFill>
              <a:ln>
                <a:noFill/>
              </a:ln>
              <a:effectLst/>
            </c:spPr>
            <c:extLst>
              <c:ext xmlns:c16="http://schemas.microsoft.com/office/drawing/2014/chart" uri="{C3380CC4-5D6E-409C-BE32-E72D297353CC}">
                <c16:uniqueId val="{00000003-1A8E-41B0-A059-3E51895CE0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'Q42'!$M$10:$O$10</c:f>
              <c:numCache>
                <c:formatCode>0%</c:formatCode>
                <c:ptCount val="3"/>
                <c:pt idx="0">
                  <c:v>0.08</c:v>
                </c:pt>
                <c:pt idx="1">
                  <c:v>0.09</c:v>
                </c:pt>
                <c:pt idx="2">
                  <c:v>8.5000000000000006E-2</c:v>
                </c:pt>
              </c:numCache>
            </c:numRef>
          </c:val>
          <c:extLst>
            <c:ext xmlns:c16="http://schemas.microsoft.com/office/drawing/2014/chart" uri="{C3380CC4-5D6E-409C-BE32-E72D297353CC}">
              <c16:uniqueId val="{00000004-1A8E-41B0-A059-3E51895CE07C}"/>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'Q42'!$L$9</c:f>
              <c:strCache>
                <c:ptCount val="1"/>
                <c:pt idx="0">
                  <c:v>Do not know where to go</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2AD8-40C9-AD5B-DCEDE1142CBE}"/>
              </c:ext>
            </c:extLst>
          </c:dPt>
          <c:dPt>
            <c:idx val="1"/>
            <c:invertIfNegative val="0"/>
            <c:bubble3D val="0"/>
            <c:spPr>
              <a:solidFill>
                <a:srgbClr val="747F81"/>
              </a:solidFill>
              <a:ln>
                <a:noFill/>
              </a:ln>
              <a:effectLst/>
            </c:spPr>
            <c:extLst>
              <c:ext xmlns:c16="http://schemas.microsoft.com/office/drawing/2014/chart" uri="{C3380CC4-5D6E-409C-BE32-E72D297353CC}">
                <c16:uniqueId val="{00000003-2AD8-40C9-AD5B-DCEDE1142C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'Q42'!$M$9:$O$9</c:f>
              <c:numCache>
                <c:formatCode>0%</c:formatCode>
                <c:ptCount val="3"/>
                <c:pt idx="0">
                  <c:v>0.08</c:v>
                </c:pt>
                <c:pt idx="1">
                  <c:v>0.11</c:v>
                </c:pt>
                <c:pt idx="2">
                  <c:v>8.14E-2</c:v>
                </c:pt>
              </c:numCache>
            </c:numRef>
          </c:val>
          <c:extLst>
            <c:ext xmlns:c16="http://schemas.microsoft.com/office/drawing/2014/chart" uri="{C3380CC4-5D6E-409C-BE32-E72D297353CC}">
              <c16:uniqueId val="{00000004-2AD8-40C9-AD5B-DCEDE1142CBE}"/>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'Q42'!$L$7</c:f>
              <c:strCache>
                <c:ptCount val="1"/>
                <c:pt idx="0">
                  <c:v>Family would not support me in getting help</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F66D-42A5-BB28-B24C7612C9F1}"/>
              </c:ext>
            </c:extLst>
          </c:dPt>
          <c:dPt>
            <c:idx val="1"/>
            <c:invertIfNegative val="0"/>
            <c:bubble3D val="0"/>
            <c:spPr>
              <a:solidFill>
                <a:srgbClr val="747F81"/>
              </a:solidFill>
              <a:ln>
                <a:noFill/>
              </a:ln>
              <a:effectLst/>
            </c:spPr>
            <c:extLst>
              <c:ext xmlns:c16="http://schemas.microsoft.com/office/drawing/2014/chart" uri="{C3380CC4-5D6E-409C-BE32-E72D297353CC}">
                <c16:uniqueId val="{00000003-F66D-42A5-BB28-B24C7612C9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'Q42'!$M$7:$O$7</c:f>
              <c:numCache>
                <c:formatCode>0%</c:formatCode>
                <c:ptCount val="3"/>
                <c:pt idx="0">
                  <c:v>0.05</c:v>
                </c:pt>
                <c:pt idx="1">
                  <c:v>0.1</c:v>
                </c:pt>
                <c:pt idx="2">
                  <c:v>5.8099999999999999E-2</c:v>
                </c:pt>
              </c:numCache>
            </c:numRef>
          </c:val>
          <c:extLst>
            <c:ext xmlns:c16="http://schemas.microsoft.com/office/drawing/2014/chart" uri="{C3380CC4-5D6E-409C-BE32-E72D297353CC}">
              <c16:uniqueId val="{00000004-F66D-42A5-BB28-B24C7612C9F1}"/>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'Q42'!$L$6</c:f>
              <c:strCache>
                <c:ptCount val="1"/>
                <c:pt idx="0">
                  <c:v>Friends would not support me in getting help</c:v>
                </c:pt>
              </c:strCache>
            </c:strRef>
          </c:tx>
          <c:spPr>
            <a:solidFill>
              <a:schemeClr val="accent1"/>
            </a:solidFill>
            <a:ln>
              <a:noFill/>
            </a:ln>
            <a:effectLst/>
          </c:spPr>
          <c:invertIfNegative val="0"/>
          <c:dPt>
            <c:idx val="0"/>
            <c:invertIfNegative val="0"/>
            <c:bubble3D val="0"/>
            <c:spPr>
              <a:solidFill>
                <a:srgbClr val="747F81">
                  <a:lumMod val="60000"/>
                  <a:lumOff val="40000"/>
                </a:srgbClr>
              </a:solidFill>
              <a:ln>
                <a:noFill/>
              </a:ln>
              <a:effectLst/>
            </c:spPr>
            <c:extLst>
              <c:ext xmlns:c16="http://schemas.microsoft.com/office/drawing/2014/chart" uri="{C3380CC4-5D6E-409C-BE32-E72D297353CC}">
                <c16:uniqueId val="{00000001-8E30-4320-A68F-C15155971D35}"/>
              </c:ext>
            </c:extLst>
          </c:dPt>
          <c:dPt>
            <c:idx val="1"/>
            <c:invertIfNegative val="0"/>
            <c:bubble3D val="0"/>
            <c:spPr>
              <a:solidFill>
                <a:srgbClr val="747F81"/>
              </a:solidFill>
              <a:ln>
                <a:noFill/>
              </a:ln>
              <a:effectLst/>
            </c:spPr>
            <c:extLst>
              <c:ext xmlns:c16="http://schemas.microsoft.com/office/drawing/2014/chart" uri="{C3380CC4-5D6E-409C-BE32-E72D297353CC}">
                <c16:uniqueId val="{00000003-8E30-4320-A68F-C15155971D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'Q42'!$M$6:$O$6</c:f>
              <c:numCache>
                <c:formatCode>0%</c:formatCode>
                <c:ptCount val="3"/>
                <c:pt idx="0">
                  <c:v>0.04</c:v>
                </c:pt>
                <c:pt idx="1">
                  <c:v>7.0000000000000007E-2</c:v>
                </c:pt>
                <c:pt idx="2">
                  <c:v>4.87E-2</c:v>
                </c:pt>
              </c:numCache>
            </c:numRef>
          </c:val>
          <c:extLst>
            <c:ext xmlns:c16="http://schemas.microsoft.com/office/drawing/2014/chart" uri="{C3380CC4-5D6E-409C-BE32-E72D297353CC}">
              <c16:uniqueId val="{00000004-8E30-4320-A68F-C15155971D35}"/>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'Q42'!$L$5</c:f>
              <c:strCache>
                <c:ptCount val="1"/>
                <c:pt idx="0">
                  <c:v>Transportation</c:v>
                </c:pt>
              </c:strCache>
            </c:strRef>
          </c:tx>
          <c:spPr>
            <a:solidFill>
              <a:schemeClr val="accent1"/>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C296-44D8-95D6-ED39EA24768D}"/>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C296-44D8-95D6-ED39EA2476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'Q42'!$M$4:$O$4</c:f>
              <c:numCache>
                <c:formatCode>General</c:formatCode>
                <c:ptCount val="3"/>
                <c:pt idx="0">
                  <c:v>2019</c:v>
                </c:pt>
                <c:pt idx="1">
                  <c:v>2022</c:v>
                </c:pt>
                <c:pt idx="2">
                  <c:v>2024</c:v>
                </c:pt>
              </c:numCache>
            </c:numRef>
          </c:cat>
          <c:val>
            <c:numRef>
              <c:f>'Q42'!$M$5:$O$5</c:f>
              <c:numCache>
                <c:formatCode>0%</c:formatCode>
                <c:ptCount val="3"/>
                <c:pt idx="0">
                  <c:v>0.02</c:v>
                </c:pt>
                <c:pt idx="1">
                  <c:v>0.04</c:v>
                </c:pt>
                <c:pt idx="2">
                  <c:v>3.6299999999999999E-2</c:v>
                </c:pt>
              </c:numCache>
            </c:numRef>
          </c:val>
          <c:extLst>
            <c:ext xmlns:c16="http://schemas.microsoft.com/office/drawing/2014/chart" uri="{C3380CC4-5D6E-409C-BE32-E72D297353CC}">
              <c16:uniqueId val="{00000004-C296-44D8-95D6-ED39EA24768D}"/>
            </c:ext>
          </c:extLst>
        </c:ser>
        <c:dLbls>
          <c:showLegendKey val="0"/>
          <c:showVal val="0"/>
          <c:showCatName val="0"/>
          <c:showSerName val="0"/>
          <c:showPercent val="0"/>
          <c:showBubbleSize val="0"/>
        </c:dLbls>
        <c:gapWidth val="50"/>
        <c:axId val="961833455"/>
        <c:axId val="1215750847"/>
      </c:barChart>
      <c:catAx>
        <c:axId val="961833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5750847"/>
        <c:crosses val="autoZero"/>
        <c:auto val="1"/>
        <c:lblAlgn val="ctr"/>
        <c:lblOffset val="100"/>
        <c:noMultiLvlLbl val="0"/>
      </c:catAx>
      <c:valAx>
        <c:axId val="1215750847"/>
        <c:scaling>
          <c:orientation val="minMax"/>
          <c:max val="1"/>
        </c:scaling>
        <c:delete val="1"/>
        <c:axPos val="b"/>
        <c:numFmt formatCode="0%" sourceLinked="1"/>
        <c:majorTickMark val="none"/>
        <c:minorTickMark val="none"/>
        <c:tickLblPos val="nextTo"/>
        <c:crossAx val="961833455"/>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'Q44'!$O$7:$O$9</c:f>
              <c:strCache>
                <c:ptCount val="3"/>
                <c:pt idx="0">
                  <c:v>8 to 10 years old</c:v>
                </c:pt>
                <c:pt idx="1">
                  <c:v>11 to 14 years old</c:v>
                </c:pt>
                <c:pt idx="2">
                  <c:v>15 years old or older</c:v>
                </c:pt>
              </c:strCache>
            </c:strRef>
          </c:cat>
          <c:val>
            <c:numRef>
              <c:f>'Q44'!$P$7:$P$9</c:f>
              <c:numCache>
                <c:formatCode>0%</c:formatCode>
                <c:ptCount val="3"/>
                <c:pt idx="0">
                  <c:v>0.28410000000000002</c:v>
                </c:pt>
                <c:pt idx="1">
                  <c:v>0.43180000000000002</c:v>
                </c:pt>
                <c:pt idx="2">
                  <c:v>0.28410000000000002</c:v>
                </c:pt>
              </c:numCache>
            </c:numRef>
          </c:val>
          <c:extLst>
            <c:ext xmlns:c16="http://schemas.microsoft.com/office/drawing/2014/chart" uri="{C3380CC4-5D6E-409C-BE32-E72D297353CC}">
              <c16:uniqueId val="{00000000-6BB8-420A-AEC6-28520AFA15CC}"/>
            </c:ext>
          </c:extLst>
        </c:ser>
        <c:dLbls>
          <c:showLegendKey val="0"/>
          <c:showVal val="0"/>
          <c:showCatName val="0"/>
          <c:showSerName val="0"/>
          <c:showPercent val="0"/>
          <c:showBubbleSize val="0"/>
        </c:dLbls>
        <c:gapWidth val="50"/>
        <c:axId val="399343712"/>
        <c:axId val="344546656"/>
      </c:barChart>
      <c:catAx>
        <c:axId val="399343712"/>
        <c:scaling>
          <c:orientation val="minMax"/>
        </c:scaling>
        <c:delete val="0"/>
        <c:axPos val="l"/>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4546656"/>
        <c:crosses val="autoZero"/>
        <c:auto val="1"/>
        <c:lblAlgn val="ctr"/>
        <c:lblOffset val="100"/>
        <c:noMultiLvlLbl val="0"/>
      </c:catAx>
      <c:valAx>
        <c:axId val="344546656"/>
        <c:scaling>
          <c:orientation val="minMax"/>
          <c:max val="1"/>
        </c:scaling>
        <c:delete val="0"/>
        <c:axPos val="b"/>
        <c:majorGridlines>
          <c:spPr>
            <a:ln w="9525" cap="flat" cmpd="sng" algn="ctr">
              <a:solidFill>
                <a:schemeClr val="bg1">
                  <a:lumMod val="95000"/>
                </a:schemeClr>
              </a:solidFill>
              <a:prstDash val="sysDot"/>
              <a:round/>
            </a:ln>
            <a:effectLst/>
          </c:spPr>
        </c:majorGridlines>
        <c:numFmt formatCode="0%"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343712"/>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'Q43'!$L$4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'Q43'!$I$5:$I$11</c:f>
              <c:strCache>
                <c:ptCount val="7"/>
                <c:pt idx="0">
                  <c:v>2010</c:v>
                </c:pt>
                <c:pt idx="1">
                  <c:v>2013</c:v>
                </c:pt>
                <c:pt idx="2">
                  <c:v>2016</c:v>
                </c:pt>
                <c:pt idx="3">
                  <c:v>2019</c:v>
                </c:pt>
                <c:pt idx="4">
                  <c:v>2022</c:v>
                </c:pt>
                <c:pt idx="5">
                  <c:v>2024</c:v>
                </c:pt>
                <c:pt idx="6">
                  <c:v>Average 6th-12th over time</c:v>
                </c:pt>
              </c:strCache>
            </c:strRef>
          </c:cat>
          <c:val>
            <c:numRef>
              <c:f>'Q43'!$L$5:$L$11</c:f>
              <c:numCache>
                <c:formatCode>General</c:formatCode>
                <c:ptCount val="7"/>
                <c:pt idx="6" formatCode="0%">
                  <c:v>0.13600000000000001</c:v>
                </c:pt>
              </c:numCache>
            </c:numRef>
          </c:val>
          <c:extLst>
            <c:ext xmlns:c16="http://schemas.microsoft.com/office/drawing/2014/chart" uri="{C3380CC4-5D6E-409C-BE32-E72D297353CC}">
              <c16:uniqueId val="{00000000-0A2E-45C4-BAA0-747C0C4DC475}"/>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'Q43'!$J$4</c:f>
              <c:strCache>
                <c:ptCount val="1"/>
                <c:pt idx="0">
                  <c:v>6th-12th grades</c:v>
                </c:pt>
              </c:strCache>
            </c:strRef>
          </c:tx>
          <c:spPr>
            <a:ln w="22225"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'Q43'!$I$5:$I$11</c:f>
              <c:strCache>
                <c:ptCount val="7"/>
                <c:pt idx="0">
                  <c:v>2010</c:v>
                </c:pt>
                <c:pt idx="1">
                  <c:v>2013</c:v>
                </c:pt>
                <c:pt idx="2">
                  <c:v>2016</c:v>
                </c:pt>
                <c:pt idx="3">
                  <c:v>2019</c:v>
                </c:pt>
                <c:pt idx="4">
                  <c:v>2022</c:v>
                </c:pt>
                <c:pt idx="5">
                  <c:v>2024</c:v>
                </c:pt>
                <c:pt idx="6">
                  <c:v>Average 6th-12th over time</c:v>
                </c:pt>
              </c:strCache>
            </c:strRef>
          </c:xVal>
          <c:yVal>
            <c:numRef>
              <c:f>'Q43'!$J$5:$J$11</c:f>
              <c:numCache>
                <c:formatCode>0%</c:formatCode>
                <c:ptCount val="7"/>
                <c:pt idx="0">
                  <c:v>0.15</c:v>
                </c:pt>
                <c:pt idx="1">
                  <c:v>0.14000000000000001</c:v>
                </c:pt>
                <c:pt idx="2">
                  <c:v>0.1</c:v>
                </c:pt>
                <c:pt idx="3">
                  <c:v>0.13</c:v>
                </c:pt>
                <c:pt idx="4">
                  <c:v>0.16</c:v>
                </c:pt>
                <c:pt idx="5">
                  <c:v>6.88E-2</c:v>
                </c:pt>
              </c:numCache>
            </c:numRef>
          </c:yVal>
          <c:smooth val="0"/>
          <c:extLst>
            <c:ext xmlns:c16="http://schemas.microsoft.com/office/drawing/2014/chart" uri="{C3380CC4-5D6E-409C-BE32-E72D297353CC}">
              <c16:uniqueId val="{00000001-0A2E-45C4-BAA0-747C0C4DC475}"/>
            </c:ext>
          </c:extLst>
        </c:ser>
        <c:ser>
          <c:idx val="1"/>
          <c:order val="1"/>
          <c:tx>
            <c:strRef>
              <c:f>'Q43'!$K$4</c:f>
              <c:strCache>
                <c:ptCount val="1"/>
                <c:pt idx="0">
                  <c:v>9th-12th grades</c:v>
                </c:pt>
              </c:strCache>
            </c:strRef>
          </c:tx>
          <c:spPr>
            <a:ln w="22225"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'Q43'!$I$5:$I$11</c:f>
              <c:strCache>
                <c:ptCount val="7"/>
                <c:pt idx="0">
                  <c:v>2010</c:v>
                </c:pt>
                <c:pt idx="1">
                  <c:v>2013</c:v>
                </c:pt>
                <c:pt idx="2">
                  <c:v>2016</c:v>
                </c:pt>
                <c:pt idx="3">
                  <c:v>2019</c:v>
                </c:pt>
                <c:pt idx="4">
                  <c:v>2022</c:v>
                </c:pt>
                <c:pt idx="5">
                  <c:v>2024</c:v>
                </c:pt>
                <c:pt idx="6">
                  <c:v>Average 6th-12th over time</c:v>
                </c:pt>
              </c:strCache>
            </c:strRef>
          </c:xVal>
          <c:yVal>
            <c:numRef>
              <c:f>'Q43'!$K$5:$K$11</c:f>
              <c:numCache>
                <c:formatCode>General</c:formatCode>
                <c:ptCount val="7"/>
                <c:pt idx="3" formatCode="0%">
                  <c:v>0.2</c:v>
                </c:pt>
                <c:pt idx="4" formatCode="0%">
                  <c:v>0.23</c:v>
                </c:pt>
                <c:pt idx="5" formatCode="0%">
                  <c:v>9.4299999999999995E-2</c:v>
                </c:pt>
              </c:numCache>
            </c:numRef>
          </c:yVal>
          <c:smooth val="0"/>
          <c:extLst>
            <c:ext xmlns:c16="http://schemas.microsoft.com/office/drawing/2014/chart" uri="{C3380CC4-5D6E-409C-BE32-E72D297353CC}">
              <c16:uniqueId val="{00000002-0A2E-45C4-BAA0-747C0C4DC475}"/>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'Safety-Q14'!$L$21</c:f>
              <c:strCache>
                <c:ptCount val="1"/>
                <c:pt idx="0">
                  <c:v>Texted while driving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'Safety-Q14'!$K$22:$K$23</c:f>
              <c:numCache>
                <c:formatCode>General</c:formatCode>
                <c:ptCount val="2"/>
                <c:pt idx="0">
                  <c:v>2022</c:v>
                </c:pt>
                <c:pt idx="1">
                  <c:v>2024</c:v>
                </c:pt>
              </c:numCache>
            </c:numRef>
          </c:cat>
          <c:val>
            <c:numRef>
              <c:f>'Safety-Q14'!$L$22:$L$23</c:f>
              <c:numCache>
                <c:formatCode>0%</c:formatCode>
                <c:ptCount val="2"/>
                <c:pt idx="0">
                  <c:v>0.28999999999999998</c:v>
                </c:pt>
                <c:pt idx="1">
                  <c:v>0.35</c:v>
                </c:pt>
              </c:numCache>
            </c:numRef>
          </c:val>
          <c:extLst>
            <c:ext xmlns:c16="http://schemas.microsoft.com/office/drawing/2014/chart" uri="{C3380CC4-5D6E-409C-BE32-E72D297353CC}">
              <c16:uniqueId val="{00000000-EF93-45BE-A91A-7EE4C74ED475}"/>
            </c:ext>
          </c:extLst>
        </c:ser>
        <c:dLbls>
          <c:showLegendKey val="0"/>
          <c:showVal val="0"/>
          <c:showCatName val="0"/>
          <c:showSerName val="0"/>
          <c:showPercent val="0"/>
          <c:showBubbleSize val="0"/>
        </c:dLbls>
        <c:gapWidth val="219"/>
        <c:overlap val="-27"/>
        <c:axId val="1849703471"/>
        <c:axId val="1849732751"/>
      </c:barChart>
      <c:catAx>
        <c:axId val="184970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49732751"/>
        <c:crosses val="autoZero"/>
        <c:auto val="1"/>
        <c:lblAlgn val="ctr"/>
        <c:lblOffset val="100"/>
        <c:noMultiLvlLbl val="0"/>
      </c:catAx>
      <c:valAx>
        <c:axId val="1849732751"/>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703471"/>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'Q43'!$J$26</c:f>
              <c:strCache>
                <c:ptCount val="1"/>
                <c:pt idx="0">
                  <c:v>2022</c:v>
                </c:pt>
              </c:strCache>
            </c:strRef>
          </c:tx>
          <c:spPr>
            <a:solidFill>
              <a:srgbClr val="747F81"/>
            </a:solidFill>
            <a:ln>
              <a:noFill/>
            </a:ln>
            <a:effectLst/>
          </c:spPr>
          <c:invertIfNegative val="0"/>
          <c:dPt>
            <c:idx val="0"/>
            <c:invertIfNegative val="0"/>
            <c:bubble3D val="0"/>
            <c:spPr>
              <a:solidFill>
                <a:srgbClr val="747F81">
                  <a:lumMod val="75000"/>
                </a:srgbClr>
              </a:solidFill>
              <a:ln>
                <a:noFill/>
              </a:ln>
              <a:effectLst/>
            </c:spPr>
            <c:extLst>
              <c:ext xmlns:c16="http://schemas.microsoft.com/office/drawing/2014/chart" uri="{C3380CC4-5D6E-409C-BE32-E72D297353CC}">
                <c16:uniqueId val="{00000001-76E7-424B-A5DA-B1F505627845}"/>
              </c:ext>
            </c:extLst>
          </c:dPt>
          <c:dPt>
            <c:idx val="13"/>
            <c:invertIfNegative val="0"/>
            <c:bubble3D val="0"/>
            <c:spPr>
              <a:solidFill>
                <a:srgbClr val="747F81"/>
              </a:solidFill>
              <a:ln>
                <a:noFill/>
              </a:ln>
              <a:effectLst/>
            </c:spPr>
            <c:extLst>
              <c:ext xmlns:c16="http://schemas.microsoft.com/office/drawing/2014/chart" uri="{C3380CC4-5D6E-409C-BE32-E72D297353CC}">
                <c16:uniqueId val="{00000003-76E7-424B-A5DA-B1F505627845}"/>
              </c:ext>
            </c:extLst>
          </c:dPt>
          <c:dPt>
            <c:idx val="14"/>
            <c:invertIfNegative val="0"/>
            <c:bubble3D val="0"/>
            <c:spPr>
              <a:solidFill>
                <a:srgbClr val="747F81"/>
              </a:solidFill>
              <a:ln>
                <a:noFill/>
              </a:ln>
              <a:effectLst/>
            </c:spPr>
            <c:extLst>
              <c:ext xmlns:c16="http://schemas.microsoft.com/office/drawing/2014/chart" uri="{C3380CC4-5D6E-409C-BE32-E72D297353CC}">
                <c16:uniqueId val="{00000005-76E7-424B-A5DA-B1F505627845}"/>
              </c:ext>
            </c:extLst>
          </c:dPt>
          <c:dPt>
            <c:idx val="19"/>
            <c:invertIfNegative val="0"/>
            <c:bubble3D val="0"/>
            <c:spPr>
              <a:solidFill>
                <a:srgbClr val="747F81"/>
              </a:solidFill>
              <a:ln>
                <a:noFill/>
              </a:ln>
              <a:effectLst/>
            </c:spPr>
            <c:extLst>
              <c:ext xmlns:c16="http://schemas.microsoft.com/office/drawing/2014/chart" uri="{C3380CC4-5D6E-409C-BE32-E72D297353CC}">
                <c16:uniqueId val="{00000007-76E7-424B-A5DA-B1F5056278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'Q43'!$I$27:$I$34</c:f>
              <c:strCache>
                <c:ptCount val="8"/>
                <c:pt idx="0">
                  <c:v>Total</c:v>
                </c:pt>
                <c:pt idx="1">
                  <c:v>Male</c:v>
                </c:pt>
                <c:pt idx="2">
                  <c:v>Female</c:v>
                </c:pt>
                <c:pt idx="3">
                  <c:v>LGBT</c:v>
                </c:pt>
                <c:pt idx="4">
                  <c:v>NH White</c:v>
                </c:pt>
                <c:pt idx="5">
                  <c:v>Hispanic</c:v>
                </c:pt>
                <c:pt idx="6">
                  <c:v>M.S.</c:v>
                </c:pt>
                <c:pt idx="7">
                  <c:v>H.S.</c:v>
                </c:pt>
              </c:strCache>
            </c:strRef>
          </c:cat>
          <c:val>
            <c:numRef>
              <c:f>'Q43'!$J$27:$J$34</c:f>
              <c:numCache>
                <c:formatCode>0%</c:formatCode>
                <c:ptCount val="8"/>
                <c:pt idx="0">
                  <c:v>0.16</c:v>
                </c:pt>
                <c:pt idx="1">
                  <c:v>0.15</c:v>
                </c:pt>
                <c:pt idx="2">
                  <c:v>0.16</c:v>
                </c:pt>
                <c:pt idx="3">
                  <c:v>0.28999999999999998</c:v>
                </c:pt>
                <c:pt idx="4">
                  <c:v>0.14000000000000001</c:v>
                </c:pt>
                <c:pt idx="5">
                  <c:v>0.17</c:v>
                </c:pt>
                <c:pt idx="6">
                  <c:v>0.09</c:v>
                </c:pt>
                <c:pt idx="7">
                  <c:v>0.23</c:v>
                </c:pt>
              </c:numCache>
            </c:numRef>
          </c:val>
          <c:extLst>
            <c:ext xmlns:c16="http://schemas.microsoft.com/office/drawing/2014/chart" uri="{C3380CC4-5D6E-409C-BE32-E72D297353CC}">
              <c16:uniqueId val="{00000008-76E7-424B-A5DA-B1F505627845}"/>
            </c:ext>
          </c:extLst>
        </c:ser>
        <c:ser>
          <c:idx val="1"/>
          <c:order val="1"/>
          <c:tx>
            <c:strRef>
              <c:f>'Q43'!$K$26</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76E7-424B-A5DA-B1F5056278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'Q43'!$I$27:$I$34</c:f>
              <c:strCache>
                <c:ptCount val="8"/>
                <c:pt idx="0">
                  <c:v>Total</c:v>
                </c:pt>
                <c:pt idx="1">
                  <c:v>Male</c:v>
                </c:pt>
                <c:pt idx="2">
                  <c:v>Female</c:v>
                </c:pt>
                <c:pt idx="3">
                  <c:v>LGBT</c:v>
                </c:pt>
                <c:pt idx="4">
                  <c:v>NH White</c:v>
                </c:pt>
                <c:pt idx="5">
                  <c:v>Hispanic</c:v>
                </c:pt>
                <c:pt idx="6">
                  <c:v>M.S.</c:v>
                </c:pt>
                <c:pt idx="7">
                  <c:v>H.S.</c:v>
                </c:pt>
              </c:strCache>
            </c:strRef>
          </c:cat>
          <c:val>
            <c:numRef>
              <c:f>'Q43'!$K$27:$K$34</c:f>
              <c:numCache>
                <c:formatCode>0%</c:formatCode>
                <c:ptCount val="8"/>
                <c:pt idx="0">
                  <c:v>6.88E-2</c:v>
                </c:pt>
                <c:pt idx="1">
                  <c:v>5.6899999999999999E-2</c:v>
                </c:pt>
                <c:pt idx="2">
                  <c:v>8.0600000000000005E-2</c:v>
                </c:pt>
                <c:pt idx="3">
                  <c:v>0.1825</c:v>
                </c:pt>
                <c:pt idx="4">
                  <c:v>5.8900000000000001E-2</c:v>
                </c:pt>
                <c:pt idx="5">
                  <c:v>0.1157</c:v>
                </c:pt>
                <c:pt idx="6">
                  <c:v>3.9E-2</c:v>
                </c:pt>
                <c:pt idx="7">
                  <c:v>9.4299999999999995E-2</c:v>
                </c:pt>
              </c:numCache>
            </c:numRef>
          </c:val>
          <c:extLst>
            <c:ext xmlns:c16="http://schemas.microsoft.com/office/drawing/2014/chart" uri="{C3380CC4-5D6E-409C-BE32-E72D297353CC}">
              <c16:uniqueId val="{0000000B-76E7-424B-A5DA-B1F505627845}"/>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0.5"/>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'Q47'!$J$4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prstDash val="solid"/>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'Q47'!$I$5:$I$7</c:f>
              <c:numCache>
                <c:formatCode>General</c:formatCode>
                <c:ptCount val="3"/>
                <c:pt idx="0">
                  <c:v>2019</c:v>
                </c:pt>
                <c:pt idx="1">
                  <c:v>2022</c:v>
                </c:pt>
                <c:pt idx="2">
                  <c:v>2024</c:v>
                </c:pt>
              </c:numCache>
            </c:numRef>
          </c:xVal>
          <c:yVal>
            <c:numRef>
              <c:f>'Q47'!$J$5:$J$7</c:f>
              <c:numCache>
                <c:formatCode>0%</c:formatCode>
                <c:ptCount val="3"/>
                <c:pt idx="0">
                  <c:v>0.21</c:v>
                </c:pt>
                <c:pt idx="1">
                  <c:v>0.23</c:v>
                </c:pt>
                <c:pt idx="2">
                  <c:v>0.15559999999999999</c:v>
                </c:pt>
              </c:numCache>
            </c:numRef>
          </c:yVal>
          <c:smooth val="0"/>
          <c:extLst>
            <c:ext xmlns:c16="http://schemas.microsoft.com/office/drawing/2014/chart" uri="{C3380CC4-5D6E-409C-BE32-E72D297353CC}">
              <c16:uniqueId val="{00000000-CDE6-429A-91BC-E4D0FDE0AA88}"/>
            </c:ext>
          </c:extLst>
        </c:ser>
        <c:ser>
          <c:idx val="1"/>
          <c:order val="1"/>
          <c:tx>
            <c:strRef>
              <c:f>'Q47'!$K$4</c:f>
              <c:strCache>
                <c:ptCount val="1"/>
                <c:pt idx="0">
                  <c:v>9th-12th grades</c:v>
                </c:pt>
              </c:strCache>
            </c:strRef>
          </c:tx>
          <c:spPr>
            <a:ln w="19050" cap="rnd">
              <a:solidFill>
                <a:schemeClr val="accent1">
                  <a:lumMod val="60000"/>
                  <a:lumOff val="40000"/>
                </a:schemeClr>
              </a:solidFill>
              <a:prstDash val="sysDot"/>
              <a:round/>
            </a:ln>
            <a:effectLst/>
          </c:spPr>
          <c:marker>
            <c:symbol val="triangle"/>
            <c:size val="6"/>
            <c:spPr>
              <a:solidFill>
                <a:schemeClr val="accent1">
                  <a:lumMod val="60000"/>
                  <a:lumOff val="40000"/>
                </a:schemeClr>
              </a:solidFill>
              <a:ln w="9525">
                <a:no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'Q47'!$I$5:$I$7</c:f>
              <c:numCache>
                <c:formatCode>General</c:formatCode>
                <c:ptCount val="3"/>
                <c:pt idx="0">
                  <c:v>2019</c:v>
                </c:pt>
                <c:pt idx="1">
                  <c:v>2022</c:v>
                </c:pt>
                <c:pt idx="2">
                  <c:v>2024</c:v>
                </c:pt>
              </c:numCache>
            </c:numRef>
          </c:xVal>
          <c:yVal>
            <c:numRef>
              <c:f>'Q47'!$K$5:$K$7</c:f>
              <c:numCache>
                <c:formatCode>0%</c:formatCode>
                <c:ptCount val="3"/>
                <c:pt idx="0">
                  <c:v>0.32</c:v>
                </c:pt>
                <c:pt idx="1">
                  <c:v>0.32</c:v>
                </c:pt>
                <c:pt idx="2">
                  <c:v>0.20449999999999999</c:v>
                </c:pt>
              </c:numCache>
            </c:numRef>
          </c:yVal>
          <c:smooth val="0"/>
          <c:extLst>
            <c:ext xmlns:c16="http://schemas.microsoft.com/office/drawing/2014/chart" uri="{C3380CC4-5D6E-409C-BE32-E72D297353CC}">
              <c16:uniqueId val="{00000001-CDE6-429A-91BC-E4D0FDE0AA88}"/>
            </c:ext>
          </c:extLst>
        </c:ser>
        <c:dLbls>
          <c:showLegendKey val="0"/>
          <c:showVal val="0"/>
          <c:showCatName val="0"/>
          <c:showSerName val="0"/>
          <c:showPercent val="0"/>
          <c:showBubbleSize val="0"/>
        </c:dLbls>
        <c:axId val="1676222096"/>
        <c:axId val="1676216336"/>
      </c:scatterChart>
      <c:valAx>
        <c:axId val="1676222096"/>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76216336"/>
        <c:crosses val="autoZero"/>
        <c:crossBetween val="midCat"/>
      </c:valAx>
      <c:valAx>
        <c:axId val="1676216336"/>
        <c:scaling>
          <c:orientation val="minMax"/>
          <c:max val="1"/>
        </c:scaling>
        <c:delete val="0"/>
        <c:axPos val="l"/>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222096"/>
        <c:crosses val="autoZero"/>
        <c:crossBetween val="midCat"/>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'Q47'!$J$21</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97F3-4DC7-AD84-D3486C10844E}"/>
              </c:ext>
            </c:extLst>
          </c:dPt>
          <c:dPt>
            <c:idx val="13"/>
            <c:invertIfNegative val="0"/>
            <c:bubble3D val="0"/>
            <c:spPr>
              <a:solidFill>
                <a:srgbClr val="747F81"/>
              </a:solidFill>
              <a:ln>
                <a:noFill/>
              </a:ln>
              <a:effectLst/>
            </c:spPr>
            <c:extLst>
              <c:ext xmlns:c16="http://schemas.microsoft.com/office/drawing/2014/chart" uri="{C3380CC4-5D6E-409C-BE32-E72D297353CC}">
                <c16:uniqueId val="{00000003-97F3-4DC7-AD84-D3486C10844E}"/>
              </c:ext>
            </c:extLst>
          </c:dPt>
          <c:dPt>
            <c:idx val="14"/>
            <c:invertIfNegative val="0"/>
            <c:bubble3D val="0"/>
            <c:spPr>
              <a:solidFill>
                <a:srgbClr val="747F81"/>
              </a:solidFill>
              <a:ln>
                <a:noFill/>
              </a:ln>
              <a:effectLst/>
            </c:spPr>
            <c:extLst>
              <c:ext xmlns:c16="http://schemas.microsoft.com/office/drawing/2014/chart" uri="{C3380CC4-5D6E-409C-BE32-E72D297353CC}">
                <c16:uniqueId val="{00000005-97F3-4DC7-AD84-D3486C10844E}"/>
              </c:ext>
            </c:extLst>
          </c:dPt>
          <c:dPt>
            <c:idx val="19"/>
            <c:invertIfNegative val="0"/>
            <c:bubble3D val="0"/>
            <c:spPr>
              <a:solidFill>
                <a:srgbClr val="747F81"/>
              </a:solidFill>
              <a:ln>
                <a:noFill/>
              </a:ln>
              <a:effectLst/>
            </c:spPr>
            <c:extLst>
              <c:ext xmlns:c16="http://schemas.microsoft.com/office/drawing/2014/chart" uri="{C3380CC4-5D6E-409C-BE32-E72D297353CC}">
                <c16:uniqueId val="{00000007-97F3-4DC7-AD84-D3486C108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'Q47'!$I$22:$I$29</c:f>
              <c:strCache>
                <c:ptCount val="8"/>
                <c:pt idx="0">
                  <c:v>Total</c:v>
                </c:pt>
                <c:pt idx="1">
                  <c:v>Male</c:v>
                </c:pt>
                <c:pt idx="2">
                  <c:v>Female</c:v>
                </c:pt>
                <c:pt idx="3">
                  <c:v>LGBT</c:v>
                </c:pt>
                <c:pt idx="4">
                  <c:v>NH White</c:v>
                </c:pt>
                <c:pt idx="5">
                  <c:v>Hispanic</c:v>
                </c:pt>
                <c:pt idx="6">
                  <c:v>M.S.</c:v>
                </c:pt>
                <c:pt idx="7">
                  <c:v>H.S.</c:v>
                </c:pt>
              </c:strCache>
            </c:strRef>
          </c:cat>
          <c:val>
            <c:numRef>
              <c:f>'Q47'!$J$22:$J$29</c:f>
              <c:numCache>
                <c:formatCode>0%</c:formatCode>
                <c:ptCount val="8"/>
                <c:pt idx="0">
                  <c:v>0.23</c:v>
                </c:pt>
                <c:pt idx="1">
                  <c:v>0.19</c:v>
                </c:pt>
                <c:pt idx="2">
                  <c:v>0.26</c:v>
                </c:pt>
                <c:pt idx="3">
                  <c:v>0.41</c:v>
                </c:pt>
                <c:pt idx="4">
                  <c:v>0.21</c:v>
                </c:pt>
                <c:pt idx="5">
                  <c:v>0.3</c:v>
                </c:pt>
                <c:pt idx="6">
                  <c:v>0.16</c:v>
                </c:pt>
                <c:pt idx="7">
                  <c:v>0.32</c:v>
                </c:pt>
              </c:numCache>
            </c:numRef>
          </c:val>
          <c:extLst>
            <c:ext xmlns:c16="http://schemas.microsoft.com/office/drawing/2014/chart" uri="{C3380CC4-5D6E-409C-BE32-E72D297353CC}">
              <c16:uniqueId val="{00000008-97F3-4DC7-AD84-D3486C10844E}"/>
            </c:ext>
          </c:extLst>
        </c:ser>
        <c:ser>
          <c:idx val="1"/>
          <c:order val="1"/>
          <c:tx>
            <c:strRef>
              <c:f>'Q47'!$K$21</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97F3-4DC7-AD84-D3486C1084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'Q47'!$I$22:$I$29</c:f>
              <c:strCache>
                <c:ptCount val="8"/>
                <c:pt idx="0">
                  <c:v>Total</c:v>
                </c:pt>
                <c:pt idx="1">
                  <c:v>Male</c:v>
                </c:pt>
                <c:pt idx="2">
                  <c:v>Female</c:v>
                </c:pt>
                <c:pt idx="3">
                  <c:v>LGBT</c:v>
                </c:pt>
                <c:pt idx="4">
                  <c:v>NH White</c:v>
                </c:pt>
                <c:pt idx="5">
                  <c:v>Hispanic</c:v>
                </c:pt>
                <c:pt idx="6">
                  <c:v>M.S.</c:v>
                </c:pt>
                <c:pt idx="7">
                  <c:v>H.S.</c:v>
                </c:pt>
              </c:strCache>
            </c:strRef>
          </c:cat>
          <c:val>
            <c:numRef>
              <c:f>'Q47'!$K$22:$K$29</c:f>
              <c:numCache>
                <c:formatCode>0%</c:formatCode>
                <c:ptCount val="8"/>
                <c:pt idx="0">
                  <c:v>0.15559999999999999</c:v>
                </c:pt>
                <c:pt idx="1">
                  <c:v>0.12659999999999999</c:v>
                </c:pt>
                <c:pt idx="2">
                  <c:v>0.18140000000000001</c:v>
                </c:pt>
                <c:pt idx="3">
                  <c:v>0.4</c:v>
                </c:pt>
                <c:pt idx="4">
                  <c:v>0.12889999999999999</c:v>
                </c:pt>
                <c:pt idx="5">
                  <c:v>0.2601</c:v>
                </c:pt>
                <c:pt idx="6">
                  <c:v>9.7299999999999998E-2</c:v>
                </c:pt>
                <c:pt idx="7">
                  <c:v>0.20449999999999999</c:v>
                </c:pt>
              </c:numCache>
            </c:numRef>
          </c:val>
          <c:extLst>
            <c:ext xmlns:c16="http://schemas.microsoft.com/office/drawing/2014/chart" uri="{C3380CC4-5D6E-409C-BE32-E72D297353CC}">
              <c16:uniqueId val="{0000000B-97F3-4DC7-AD84-D3486C10844E}"/>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'Q48'!$K$4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'Q48'!$J$5:$J$7</c:f>
              <c:numCache>
                <c:formatCode>General</c:formatCode>
                <c:ptCount val="3"/>
                <c:pt idx="0">
                  <c:v>2019</c:v>
                </c:pt>
                <c:pt idx="1">
                  <c:v>2022</c:v>
                </c:pt>
                <c:pt idx="2">
                  <c:v>2024</c:v>
                </c:pt>
              </c:numCache>
            </c:numRef>
          </c:xVal>
          <c:yVal>
            <c:numRef>
              <c:f>'Q48'!$K$5:$K$7</c:f>
              <c:numCache>
                <c:formatCode>0%</c:formatCode>
                <c:ptCount val="3"/>
                <c:pt idx="0">
                  <c:v>0.11</c:v>
                </c:pt>
                <c:pt idx="1">
                  <c:v>0.11</c:v>
                </c:pt>
                <c:pt idx="2">
                  <c:v>7.240000000000002E-2</c:v>
                </c:pt>
              </c:numCache>
            </c:numRef>
          </c:yVal>
          <c:smooth val="0"/>
          <c:extLst>
            <c:ext xmlns:c16="http://schemas.microsoft.com/office/drawing/2014/chart" uri="{C3380CC4-5D6E-409C-BE32-E72D297353CC}">
              <c16:uniqueId val="{00000000-86FA-4D65-8D21-5725CF42623F}"/>
            </c:ext>
          </c:extLst>
        </c:ser>
        <c:ser>
          <c:idx val="1"/>
          <c:order val="1"/>
          <c:tx>
            <c:strRef>
              <c:f>'Q48'!$L$4</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rgbClr val="00338D">
                  <a:lumMod val="60000"/>
                  <a:lumOff val="40000"/>
                </a:srgb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'Q48'!$J$5:$J$7</c:f>
              <c:numCache>
                <c:formatCode>General</c:formatCode>
                <c:ptCount val="3"/>
                <c:pt idx="0">
                  <c:v>2019</c:v>
                </c:pt>
                <c:pt idx="1">
                  <c:v>2022</c:v>
                </c:pt>
                <c:pt idx="2">
                  <c:v>2024</c:v>
                </c:pt>
              </c:numCache>
            </c:numRef>
          </c:xVal>
          <c:yVal>
            <c:numRef>
              <c:f>'Q48'!$L$5:$L$7</c:f>
              <c:numCache>
                <c:formatCode>0%</c:formatCode>
                <c:ptCount val="3"/>
                <c:pt idx="0">
                  <c:v>0.18</c:v>
                </c:pt>
                <c:pt idx="1">
                  <c:v>0.15</c:v>
                </c:pt>
                <c:pt idx="2">
                  <c:v>9.1899999999999982E-2</c:v>
                </c:pt>
              </c:numCache>
            </c:numRef>
          </c:yVal>
          <c:smooth val="0"/>
          <c:extLst>
            <c:ext xmlns:c16="http://schemas.microsoft.com/office/drawing/2014/chart" uri="{C3380CC4-5D6E-409C-BE32-E72D297353CC}">
              <c16:uniqueId val="{00000001-86FA-4D65-8D21-5725CF42623F}"/>
            </c:ext>
          </c:extLst>
        </c:ser>
        <c:dLbls>
          <c:showLegendKey val="0"/>
          <c:showVal val="0"/>
          <c:showCatName val="0"/>
          <c:showSerName val="0"/>
          <c:showPercent val="0"/>
          <c:showBubbleSize val="0"/>
        </c:dLbls>
        <c:axId val="166835552"/>
        <c:axId val="2130740000"/>
      </c:scatterChart>
      <c:valAx>
        <c:axId val="166835552"/>
        <c:scaling>
          <c:orientation val="minMax"/>
        </c:scaling>
        <c:delete val="0"/>
        <c:axPos val="b"/>
        <c:numFmt formatCode="General" sourceLinked="1"/>
        <c:majorTickMark val="out"/>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740000"/>
        <c:crosses val="autoZero"/>
        <c:crossBetween val="midCat"/>
      </c:valAx>
      <c:valAx>
        <c:axId val="2130740000"/>
        <c:scaling>
          <c:orientation val="minMax"/>
          <c:max val="0.5"/>
        </c:scaling>
        <c:delete val="0"/>
        <c:axPos val="l"/>
        <c:numFmt formatCode="0%"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35552"/>
        <c:crosses val="autoZero"/>
        <c:crossBetween val="midCat"/>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'Q48'!$K$21</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440F-49A9-82A7-089DBAB29399}"/>
              </c:ext>
            </c:extLst>
          </c:dPt>
          <c:dPt>
            <c:idx val="13"/>
            <c:invertIfNegative val="0"/>
            <c:bubble3D val="0"/>
            <c:spPr>
              <a:solidFill>
                <a:srgbClr val="747F81"/>
              </a:solidFill>
              <a:ln>
                <a:noFill/>
              </a:ln>
              <a:effectLst/>
            </c:spPr>
            <c:extLst>
              <c:ext xmlns:c16="http://schemas.microsoft.com/office/drawing/2014/chart" uri="{C3380CC4-5D6E-409C-BE32-E72D297353CC}">
                <c16:uniqueId val="{00000003-440F-49A9-82A7-089DBAB29399}"/>
              </c:ext>
            </c:extLst>
          </c:dPt>
          <c:dPt>
            <c:idx val="14"/>
            <c:invertIfNegative val="0"/>
            <c:bubble3D val="0"/>
            <c:spPr>
              <a:solidFill>
                <a:srgbClr val="747F81"/>
              </a:solidFill>
              <a:ln>
                <a:noFill/>
              </a:ln>
              <a:effectLst/>
            </c:spPr>
            <c:extLst>
              <c:ext xmlns:c16="http://schemas.microsoft.com/office/drawing/2014/chart" uri="{C3380CC4-5D6E-409C-BE32-E72D297353CC}">
                <c16:uniqueId val="{00000005-440F-49A9-82A7-089DBAB29399}"/>
              </c:ext>
            </c:extLst>
          </c:dPt>
          <c:dPt>
            <c:idx val="19"/>
            <c:invertIfNegative val="0"/>
            <c:bubble3D val="0"/>
            <c:spPr>
              <a:solidFill>
                <a:srgbClr val="747F81"/>
              </a:solidFill>
              <a:ln>
                <a:noFill/>
              </a:ln>
              <a:effectLst/>
            </c:spPr>
            <c:extLst>
              <c:ext xmlns:c16="http://schemas.microsoft.com/office/drawing/2014/chart" uri="{C3380CC4-5D6E-409C-BE32-E72D297353CC}">
                <c16:uniqueId val="{00000007-440F-49A9-82A7-089DBAB29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'Q48'!$J$22:$J$29</c:f>
              <c:strCache>
                <c:ptCount val="8"/>
                <c:pt idx="0">
                  <c:v>Total</c:v>
                </c:pt>
                <c:pt idx="1">
                  <c:v>Male</c:v>
                </c:pt>
                <c:pt idx="2">
                  <c:v>Female</c:v>
                </c:pt>
                <c:pt idx="3">
                  <c:v>LGBT</c:v>
                </c:pt>
                <c:pt idx="4">
                  <c:v>NH White</c:v>
                </c:pt>
                <c:pt idx="5">
                  <c:v>Hispanic</c:v>
                </c:pt>
                <c:pt idx="6">
                  <c:v>M.S.</c:v>
                </c:pt>
                <c:pt idx="7">
                  <c:v>H.S.</c:v>
                </c:pt>
              </c:strCache>
            </c:strRef>
          </c:cat>
          <c:val>
            <c:numRef>
              <c:f>'Q48'!$K$22:$K$29</c:f>
              <c:numCache>
                <c:formatCode>0%</c:formatCode>
                <c:ptCount val="8"/>
                <c:pt idx="0">
                  <c:v>0.11</c:v>
                </c:pt>
                <c:pt idx="1">
                  <c:v>0.08</c:v>
                </c:pt>
                <c:pt idx="2">
                  <c:v>0.13</c:v>
                </c:pt>
                <c:pt idx="3">
                  <c:v>0.22</c:v>
                </c:pt>
                <c:pt idx="4">
                  <c:v>0.08</c:v>
                </c:pt>
                <c:pt idx="5">
                  <c:v>0.19</c:v>
                </c:pt>
                <c:pt idx="6">
                  <c:v>7.0000000000000007E-2</c:v>
                </c:pt>
                <c:pt idx="7">
                  <c:v>0.15</c:v>
                </c:pt>
              </c:numCache>
            </c:numRef>
          </c:val>
          <c:extLst>
            <c:ext xmlns:c16="http://schemas.microsoft.com/office/drawing/2014/chart" uri="{C3380CC4-5D6E-409C-BE32-E72D297353CC}">
              <c16:uniqueId val="{00000008-440F-49A9-82A7-089DBAB29399}"/>
            </c:ext>
          </c:extLst>
        </c:ser>
        <c:ser>
          <c:idx val="1"/>
          <c:order val="1"/>
          <c:tx>
            <c:strRef>
              <c:f>'Q48'!$L$21</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440F-49A9-82A7-089DBAB29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'Q48'!$J$22:$J$29</c:f>
              <c:strCache>
                <c:ptCount val="8"/>
                <c:pt idx="0">
                  <c:v>Total</c:v>
                </c:pt>
                <c:pt idx="1">
                  <c:v>Male</c:v>
                </c:pt>
                <c:pt idx="2">
                  <c:v>Female</c:v>
                </c:pt>
                <c:pt idx="3">
                  <c:v>LGBT</c:v>
                </c:pt>
                <c:pt idx="4">
                  <c:v>NH White</c:v>
                </c:pt>
                <c:pt idx="5">
                  <c:v>Hispanic</c:v>
                </c:pt>
                <c:pt idx="6">
                  <c:v>M.S.</c:v>
                </c:pt>
                <c:pt idx="7">
                  <c:v>H.S.</c:v>
                </c:pt>
              </c:strCache>
            </c:strRef>
          </c:cat>
          <c:val>
            <c:numRef>
              <c:f>'Q48'!$L$22:$L$29</c:f>
              <c:numCache>
                <c:formatCode>0%</c:formatCode>
                <c:ptCount val="8"/>
                <c:pt idx="0">
                  <c:v>7.240000000000002E-2</c:v>
                </c:pt>
                <c:pt idx="1">
                  <c:v>6.5899999999999959E-2</c:v>
                </c:pt>
                <c:pt idx="2">
                  <c:v>7.6600000000000001E-2</c:v>
                </c:pt>
                <c:pt idx="3">
                  <c:v>0.19399999999999995</c:v>
                </c:pt>
                <c:pt idx="4">
                  <c:v>5.6200000000000028E-2</c:v>
                </c:pt>
                <c:pt idx="5">
                  <c:v>0.1351</c:v>
                </c:pt>
                <c:pt idx="6">
                  <c:v>4.9000000000000044E-2</c:v>
                </c:pt>
                <c:pt idx="7">
                  <c:v>9.1899999999999982E-2</c:v>
                </c:pt>
              </c:numCache>
            </c:numRef>
          </c:val>
          <c:extLst>
            <c:ext xmlns:c16="http://schemas.microsoft.com/office/drawing/2014/chart" uri="{C3380CC4-5D6E-409C-BE32-E72D297353CC}">
              <c16:uniqueId val="{0000000B-440F-49A9-82A7-089DBAB29399}"/>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0.5"/>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'Q50'!$P$9</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'Q50'!$M$10:$M$16</c:f>
              <c:strCache>
                <c:ptCount val="7"/>
                <c:pt idx="0">
                  <c:v>2010</c:v>
                </c:pt>
                <c:pt idx="1">
                  <c:v>2013</c:v>
                </c:pt>
                <c:pt idx="2">
                  <c:v>2016</c:v>
                </c:pt>
                <c:pt idx="3">
                  <c:v>2019</c:v>
                </c:pt>
                <c:pt idx="4">
                  <c:v>2022</c:v>
                </c:pt>
                <c:pt idx="5">
                  <c:v>2024</c:v>
                </c:pt>
                <c:pt idx="6">
                  <c:v>Average 6th-12th over time</c:v>
                </c:pt>
              </c:strCache>
            </c:strRef>
          </c:cat>
          <c:val>
            <c:numRef>
              <c:f>'Q50'!$P$10:$P$16</c:f>
              <c:numCache>
                <c:formatCode>General</c:formatCode>
                <c:ptCount val="7"/>
                <c:pt idx="6" formatCode="0%">
                  <c:v>0.43799999999999989</c:v>
                </c:pt>
              </c:numCache>
            </c:numRef>
          </c:val>
          <c:extLst>
            <c:ext xmlns:c16="http://schemas.microsoft.com/office/drawing/2014/chart" uri="{C3380CC4-5D6E-409C-BE32-E72D297353CC}">
              <c16:uniqueId val="{00000000-1F66-4D0E-B64C-BC58F973FF51}"/>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'Q50'!$N$9</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66-4D0E-B64C-BC58F973FF51}"/>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'Q50'!$M$10:$M$16</c:f>
              <c:strCache>
                <c:ptCount val="7"/>
                <c:pt idx="0">
                  <c:v>2010</c:v>
                </c:pt>
                <c:pt idx="1">
                  <c:v>2013</c:v>
                </c:pt>
                <c:pt idx="2">
                  <c:v>2016</c:v>
                </c:pt>
                <c:pt idx="3">
                  <c:v>2019</c:v>
                </c:pt>
                <c:pt idx="4">
                  <c:v>2022</c:v>
                </c:pt>
                <c:pt idx="5">
                  <c:v>2024</c:v>
                </c:pt>
                <c:pt idx="6">
                  <c:v>Average 6th-12th over time</c:v>
                </c:pt>
              </c:strCache>
            </c:strRef>
          </c:xVal>
          <c:yVal>
            <c:numRef>
              <c:f>'Q50'!$N$10:$N$16</c:f>
              <c:numCache>
                <c:formatCode>0%</c:formatCode>
                <c:ptCount val="7"/>
                <c:pt idx="0">
                  <c:v>0.46</c:v>
                </c:pt>
                <c:pt idx="1">
                  <c:v>0.51</c:v>
                </c:pt>
                <c:pt idx="2">
                  <c:v>0.37</c:v>
                </c:pt>
                <c:pt idx="3">
                  <c:v>0.38</c:v>
                </c:pt>
                <c:pt idx="4">
                  <c:v>0.47</c:v>
                </c:pt>
                <c:pt idx="5">
                  <c:v>0.45</c:v>
                </c:pt>
              </c:numCache>
            </c:numRef>
          </c:yVal>
          <c:smooth val="0"/>
          <c:extLst>
            <c:ext xmlns:c16="http://schemas.microsoft.com/office/drawing/2014/chart" uri="{C3380CC4-5D6E-409C-BE32-E72D297353CC}">
              <c16:uniqueId val="{00000002-1F66-4D0E-B64C-BC58F973FF51}"/>
            </c:ext>
          </c:extLst>
        </c:ser>
        <c:ser>
          <c:idx val="1"/>
          <c:order val="1"/>
          <c:tx>
            <c:strRef>
              <c:f>'Q50'!$O$9</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66-4D0E-B64C-BC58F973FF51}"/>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'Q50'!$M$10:$M$16</c:f>
              <c:strCache>
                <c:ptCount val="7"/>
                <c:pt idx="0">
                  <c:v>2010</c:v>
                </c:pt>
                <c:pt idx="1">
                  <c:v>2013</c:v>
                </c:pt>
                <c:pt idx="2">
                  <c:v>2016</c:v>
                </c:pt>
                <c:pt idx="3">
                  <c:v>2019</c:v>
                </c:pt>
                <c:pt idx="4">
                  <c:v>2022</c:v>
                </c:pt>
                <c:pt idx="5">
                  <c:v>2024</c:v>
                </c:pt>
                <c:pt idx="6">
                  <c:v>Average 6th-12th over time</c:v>
                </c:pt>
              </c:strCache>
            </c:strRef>
          </c:xVal>
          <c:yVal>
            <c:numRef>
              <c:f>'Q50'!$O$10:$O$16</c:f>
              <c:numCache>
                <c:formatCode>General</c:formatCode>
                <c:ptCount val="7"/>
                <c:pt idx="3" formatCode="0%">
                  <c:v>0.38</c:v>
                </c:pt>
                <c:pt idx="4" formatCode="0%">
                  <c:v>0.44</c:v>
                </c:pt>
                <c:pt idx="5" formatCode="0%">
                  <c:v>0.48</c:v>
                </c:pt>
              </c:numCache>
            </c:numRef>
          </c:yVal>
          <c:smooth val="0"/>
          <c:extLst>
            <c:ext xmlns:c16="http://schemas.microsoft.com/office/drawing/2014/chart" uri="{C3380CC4-5D6E-409C-BE32-E72D297353CC}">
              <c16:uniqueId val="{00000004-1F66-4D0E-B64C-BC58F973FF51}"/>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'Q51'!$N$4</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'Q51'!$K$5:$K$11</c:f>
              <c:strCache>
                <c:ptCount val="7"/>
                <c:pt idx="0">
                  <c:v>2010</c:v>
                </c:pt>
                <c:pt idx="1">
                  <c:v>2013</c:v>
                </c:pt>
                <c:pt idx="2">
                  <c:v>2016</c:v>
                </c:pt>
                <c:pt idx="3">
                  <c:v>2019</c:v>
                </c:pt>
                <c:pt idx="4">
                  <c:v>2022</c:v>
                </c:pt>
                <c:pt idx="5">
                  <c:v>2024</c:v>
                </c:pt>
                <c:pt idx="6">
                  <c:v>Average 6th-12th over time</c:v>
                </c:pt>
              </c:strCache>
            </c:strRef>
          </c:cat>
          <c:val>
            <c:numRef>
              <c:f>'Q51'!$N$5:$N$11</c:f>
              <c:numCache>
                <c:formatCode>General</c:formatCode>
                <c:ptCount val="7"/>
                <c:pt idx="6" formatCode="0%">
                  <c:v>0.378</c:v>
                </c:pt>
              </c:numCache>
            </c:numRef>
          </c:val>
          <c:extLst>
            <c:ext xmlns:c16="http://schemas.microsoft.com/office/drawing/2014/chart" uri="{C3380CC4-5D6E-409C-BE32-E72D297353CC}">
              <c16:uniqueId val="{00000000-C495-48EC-B9AD-CCFBAB830D0C}"/>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'Q51'!$L$4</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'Q51'!$K$5:$K$11</c:f>
              <c:strCache>
                <c:ptCount val="7"/>
                <c:pt idx="0">
                  <c:v>2010</c:v>
                </c:pt>
                <c:pt idx="1">
                  <c:v>2013</c:v>
                </c:pt>
                <c:pt idx="2">
                  <c:v>2016</c:v>
                </c:pt>
                <c:pt idx="3">
                  <c:v>2019</c:v>
                </c:pt>
                <c:pt idx="4">
                  <c:v>2022</c:v>
                </c:pt>
                <c:pt idx="5">
                  <c:v>2024</c:v>
                </c:pt>
                <c:pt idx="6">
                  <c:v>Average 6th-12th over time</c:v>
                </c:pt>
              </c:strCache>
            </c:strRef>
          </c:xVal>
          <c:yVal>
            <c:numRef>
              <c:f>'Q51'!$L$5:$L$11</c:f>
              <c:numCache>
                <c:formatCode>0%</c:formatCode>
                <c:ptCount val="7"/>
                <c:pt idx="0">
                  <c:v>0.49</c:v>
                </c:pt>
                <c:pt idx="1">
                  <c:v>0.44</c:v>
                </c:pt>
                <c:pt idx="2">
                  <c:v>0.28999999999999998</c:v>
                </c:pt>
                <c:pt idx="3">
                  <c:v>0.32</c:v>
                </c:pt>
                <c:pt idx="4">
                  <c:v>0.35</c:v>
                </c:pt>
                <c:pt idx="5">
                  <c:v>0.27470000000000006</c:v>
                </c:pt>
              </c:numCache>
            </c:numRef>
          </c:yVal>
          <c:smooth val="0"/>
          <c:extLst>
            <c:ext xmlns:c16="http://schemas.microsoft.com/office/drawing/2014/chart" uri="{C3380CC4-5D6E-409C-BE32-E72D297353CC}">
              <c16:uniqueId val="{00000001-C495-48EC-B9AD-CCFBAB830D0C}"/>
            </c:ext>
          </c:extLst>
        </c:ser>
        <c:ser>
          <c:idx val="1"/>
          <c:order val="1"/>
          <c:tx>
            <c:strRef>
              <c:f>'Q51'!$M$4</c:f>
              <c:strCache>
                <c:ptCount val="1"/>
                <c:pt idx="0">
                  <c:v>9th-12th grades</c:v>
                </c:pt>
              </c:strCache>
            </c:strRef>
          </c:tx>
          <c:spPr>
            <a:ln w="19050" cap="rnd">
              <a:solidFill>
                <a:srgbClr val="4472C4">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'Q51'!$K$5:$K$11</c:f>
              <c:strCache>
                <c:ptCount val="7"/>
                <c:pt idx="0">
                  <c:v>2010</c:v>
                </c:pt>
                <c:pt idx="1">
                  <c:v>2013</c:v>
                </c:pt>
                <c:pt idx="2">
                  <c:v>2016</c:v>
                </c:pt>
                <c:pt idx="3">
                  <c:v>2019</c:v>
                </c:pt>
                <c:pt idx="4">
                  <c:v>2022</c:v>
                </c:pt>
                <c:pt idx="5">
                  <c:v>2024</c:v>
                </c:pt>
                <c:pt idx="6">
                  <c:v>Average 6th-12th over time</c:v>
                </c:pt>
              </c:strCache>
            </c:strRef>
          </c:xVal>
          <c:yVal>
            <c:numRef>
              <c:f>'Q51'!$M$5:$M$11</c:f>
              <c:numCache>
                <c:formatCode>General</c:formatCode>
                <c:ptCount val="7"/>
                <c:pt idx="3" formatCode="0%">
                  <c:v>0.41</c:v>
                </c:pt>
                <c:pt idx="4" formatCode="0%">
                  <c:v>0.46</c:v>
                </c:pt>
                <c:pt idx="5" formatCode="0%">
                  <c:v>0.34450000000000003</c:v>
                </c:pt>
              </c:numCache>
            </c:numRef>
          </c:yVal>
          <c:smooth val="0"/>
          <c:extLst>
            <c:ext xmlns:c16="http://schemas.microsoft.com/office/drawing/2014/chart" uri="{C3380CC4-5D6E-409C-BE32-E72D297353CC}">
              <c16:uniqueId val="{00000002-C495-48EC-B9AD-CCFBAB830D0C}"/>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'Q51'!$L$15</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BB25-4536-822A-36E348375556}"/>
              </c:ext>
            </c:extLst>
          </c:dPt>
          <c:dPt>
            <c:idx val="13"/>
            <c:invertIfNegative val="0"/>
            <c:bubble3D val="0"/>
            <c:spPr>
              <a:solidFill>
                <a:srgbClr val="747F81"/>
              </a:solidFill>
              <a:ln>
                <a:noFill/>
              </a:ln>
              <a:effectLst/>
            </c:spPr>
            <c:extLst>
              <c:ext xmlns:c16="http://schemas.microsoft.com/office/drawing/2014/chart" uri="{C3380CC4-5D6E-409C-BE32-E72D297353CC}">
                <c16:uniqueId val="{00000003-BB25-4536-822A-36E348375556}"/>
              </c:ext>
            </c:extLst>
          </c:dPt>
          <c:dPt>
            <c:idx val="14"/>
            <c:invertIfNegative val="0"/>
            <c:bubble3D val="0"/>
            <c:spPr>
              <a:solidFill>
                <a:srgbClr val="747F81"/>
              </a:solidFill>
              <a:ln>
                <a:noFill/>
              </a:ln>
              <a:effectLst/>
            </c:spPr>
            <c:extLst>
              <c:ext xmlns:c16="http://schemas.microsoft.com/office/drawing/2014/chart" uri="{C3380CC4-5D6E-409C-BE32-E72D297353CC}">
                <c16:uniqueId val="{00000005-BB25-4536-822A-36E348375556}"/>
              </c:ext>
            </c:extLst>
          </c:dPt>
          <c:dPt>
            <c:idx val="19"/>
            <c:invertIfNegative val="0"/>
            <c:bubble3D val="0"/>
            <c:spPr>
              <a:solidFill>
                <a:srgbClr val="747F81"/>
              </a:solidFill>
              <a:ln>
                <a:noFill/>
              </a:ln>
              <a:effectLst/>
            </c:spPr>
            <c:extLst>
              <c:ext xmlns:c16="http://schemas.microsoft.com/office/drawing/2014/chart" uri="{C3380CC4-5D6E-409C-BE32-E72D297353CC}">
                <c16:uniqueId val="{00000007-BB25-4536-822A-36E3483755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'Q51'!$K$16:$K$23</c:f>
              <c:strCache>
                <c:ptCount val="8"/>
                <c:pt idx="0">
                  <c:v>Total</c:v>
                </c:pt>
                <c:pt idx="1">
                  <c:v>Male</c:v>
                </c:pt>
                <c:pt idx="2">
                  <c:v>Female</c:v>
                </c:pt>
                <c:pt idx="3">
                  <c:v>LGBT</c:v>
                </c:pt>
                <c:pt idx="4">
                  <c:v>NH White</c:v>
                </c:pt>
                <c:pt idx="5">
                  <c:v>Hispanic</c:v>
                </c:pt>
                <c:pt idx="6">
                  <c:v>M.S.</c:v>
                </c:pt>
                <c:pt idx="7">
                  <c:v>H.S.</c:v>
                </c:pt>
              </c:strCache>
            </c:strRef>
          </c:cat>
          <c:val>
            <c:numRef>
              <c:f>'Q51'!$L$16:$L$23</c:f>
              <c:numCache>
                <c:formatCode>0%</c:formatCode>
                <c:ptCount val="8"/>
                <c:pt idx="0">
                  <c:v>0.35</c:v>
                </c:pt>
                <c:pt idx="1">
                  <c:v>0.31</c:v>
                </c:pt>
                <c:pt idx="2">
                  <c:v>0.38</c:v>
                </c:pt>
                <c:pt idx="3">
                  <c:v>0.46</c:v>
                </c:pt>
                <c:pt idx="4">
                  <c:v>0.32</c:v>
                </c:pt>
                <c:pt idx="5">
                  <c:v>0.43</c:v>
                </c:pt>
                <c:pt idx="6">
                  <c:v>0.24</c:v>
                </c:pt>
                <c:pt idx="7">
                  <c:v>0.46</c:v>
                </c:pt>
              </c:numCache>
            </c:numRef>
          </c:val>
          <c:extLst>
            <c:ext xmlns:c16="http://schemas.microsoft.com/office/drawing/2014/chart" uri="{C3380CC4-5D6E-409C-BE32-E72D297353CC}">
              <c16:uniqueId val="{00000008-BB25-4536-822A-36E348375556}"/>
            </c:ext>
          </c:extLst>
        </c:ser>
        <c:ser>
          <c:idx val="1"/>
          <c:order val="1"/>
          <c:tx>
            <c:strRef>
              <c:f>'Q51'!$M$15</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BB25-4536-822A-36E3483755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'Q51'!$K$16:$K$23</c:f>
              <c:strCache>
                <c:ptCount val="8"/>
                <c:pt idx="0">
                  <c:v>Total</c:v>
                </c:pt>
                <c:pt idx="1">
                  <c:v>Male</c:v>
                </c:pt>
                <c:pt idx="2">
                  <c:v>Female</c:v>
                </c:pt>
                <c:pt idx="3">
                  <c:v>LGBT</c:v>
                </c:pt>
                <c:pt idx="4">
                  <c:v>NH White</c:v>
                </c:pt>
                <c:pt idx="5">
                  <c:v>Hispanic</c:v>
                </c:pt>
                <c:pt idx="6">
                  <c:v>M.S.</c:v>
                </c:pt>
                <c:pt idx="7">
                  <c:v>H.S.</c:v>
                </c:pt>
              </c:strCache>
            </c:strRef>
          </c:cat>
          <c:val>
            <c:numRef>
              <c:f>'Q51'!$M$16:$M$23</c:f>
              <c:numCache>
                <c:formatCode>0%</c:formatCode>
                <c:ptCount val="8"/>
                <c:pt idx="0">
                  <c:v>0.27470000000000006</c:v>
                </c:pt>
                <c:pt idx="1">
                  <c:v>0.27580000000000005</c:v>
                </c:pt>
                <c:pt idx="2">
                  <c:v>0.2752</c:v>
                </c:pt>
                <c:pt idx="3">
                  <c:v>0.50770000000000004</c:v>
                </c:pt>
                <c:pt idx="4">
                  <c:v>0.24660000000000004</c:v>
                </c:pt>
                <c:pt idx="5">
                  <c:v>0.37609999999999999</c:v>
                </c:pt>
                <c:pt idx="6">
                  <c:v>0.19199999999999995</c:v>
                </c:pt>
                <c:pt idx="7">
                  <c:v>0.34450000000000003</c:v>
                </c:pt>
              </c:numCache>
            </c:numRef>
          </c:val>
          <c:extLst>
            <c:ext xmlns:c16="http://schemas.microsoft.com/office/drawing/2014/chart" uri="{C3380CC4-5D6E-409C-BE32-E72D297353CC}">
              <c16:uniqueId val="{0000000B-BB25-4536-822A-36E348375556}"/>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the past 30 days, on how many days did you have at least one drink of alcohol?</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'Q52'!$Q$6</c:f>
              <c:strCache>
                <c:ptCount val="1"/>
                <c:pt idx="0">
                  <c:v>0 days</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'Q52'!$R$5</c:f>
              <c:strCache>
                <c:ptCount val="1"/>
                <c:pt idx="0">
                  <c:v>%</c:v>
                </c:pt>
              </c:strCache>
            </c:strRef>
          </c:cat>
          <c:val>
            <c:numRef>
              <c:f>'Q52'!$R$6</c:f>
              <c:numCache>
                <c:formatCode>0%</c:formatCode>
                <c:ptCount val="1"/>
                <c:pt idx="0">
                  <c:v>0.90822784810126578</c:v>
                </c:pt>
              </c:numCache>
            </c:numRef>
          </c:val>
          <c:extLst>
            <c:ext xmlns:c16="http://schemas.microsoft.com/office/drawing/2014/chart" uri="{C3380CC4-5D6E-409C-BE32-E72D297353CC}">
              <c16:uniqueId val="{00000000-E459-4C7E-92FB-CAFB5E384D1B}"/>
            </c:ext>
          </c:extLst>
        </c:ser>
        <c:ser>
          <c:idx val="1"/>
          <c:order val="1"/>
          <c:tx>
            <c:strRef>
              <c:f>'Q52'!$Q$7</c:f>
              <c:strCache>
                <c:ptCount val="1"/>
                <c:pt idx="0">
                  <c:v>1 or 2 days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'Q52'!$R$5</c:f>
              <c:strCache>
                <c:ptCount val="1"/>
                <c:pt idx="0">
                  <c:v>%</c:v>
                </c:pt>
              </c:strCache>
            </c:strRef>
          </c:cat>
          <c:val>
            <c:numRef>
              <c:f>'Q52'!$R$7</c:f>
              <c:numCache>
                <c:formatCode>0%</c:formatCode>
                <c:ptCount val="1"/>
                <c:pt idx="0">
                  <c:v>5.3006329113924049E-2</c:v>
                </c:pt>
              </c:numCache>
            </c:numRef>
          </c:val>
          <c:extLst>
            <c:ext xmlns:c16="http://schemas.microsoft.com/office/drawing/2014/chart" uri="{C3380CC4-5D6E-409C-BE32-E72D297353CC}">
              <c16:uniqueId val="{00000001-E459-4C7E-92FB-CAFB5E384D1B}"/>
            </c:ext>
          </c:extLst>
        </c:ser>
        <c:ser>
          <c:idx val="2"/>
          <c:order val="2"/>
          <c:tx>
            <c:strRef>
              <c:f>'Q52'!$Q$8</c:f>
              <c:strCache>
                <c:ptCount val="1"/>
                <c:pt idx="0">
                  <c:v>3 to 5 days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'Q52'!$R$5</c:f>
              <c:strCache>
                <c:ptCount val="1"/>
                <c:pt idx="0">
                  <c:v>%</c:v>
                </c:pt>
              </c:strCache>
            </c:strRef>
          </c:cat>
          <c:val>
            <c:numRef>
              <c:f>'Q52'!$R$8</c:f>
              <c:numCache>
                <c:formatCode>0%</c:formatCode>
                <c:ptCount val="1"/>
                <c:pt idx="0">
                  <c:v>1.8987341772151899E-2</c:v>
                </c:pt>
              </c:numCache>
            </c:numRef>
          </c:val>
          <c:extLst>
            <c:ext xmlns:c16="http://schemas.microsoft.com/office/drawing/2014/chart" uri="{C3380CC4-5D6E-409C-BE32-E72D297353CC}">
              <c16:uniqueId val="{00000002-E459-4C7E-92FB-CAFB5E384D1B}"/>
            </c:ext>
          </c:extLst>
        </c:ser>
        <c:ser>
          <c:idx val="3"/>
          <c:order val="3"/>
          <c:tx>
            <c:strRef>
              <c:f>'Q52'!$Q$9</c:f>
              <c:strCache>
                <c:ptCount val="1"/>
                <c:pt idx="0">
                  <c:v>6 or more days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'Q52'!$R$5</c:f>
              <c:strCache>
                <c:ptCount val="1"/>
                <c:pt idx="0">
                  <c:v>%</c:v>
                </c:pt>
              </c:strCache>
            </c:strRef>
          </c:cat>
          <c:val>
            <c:numRef>
              <c:f>'Q52'!$R$9</c:f>
              <c:numCache>
                <c:formatCode>0%</c:formatCode>
                <c:ptCount val="1"/>
                <c:pt idx="0">
                  <c:v>1.9778481012658229E-2</c:v>
                </c:pt>
              </c:numCache>
            </c:numRef>
          </c:val>
          <c:extLst>
            <c:ext xmlns:c16="http://schemas.microsoft.com/office/drawing/2014/chart" uri="{C3380CC4-5D6E-409C-BE32-E72D297353CC}">
              <c16:uniqueId val="{00000003-E459-4C7E-92FB-CAFB5E384D1B}"/>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'Q52'!$N$31</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'Q52'!$K$32:$K$38</c:f>
              <c:strCache>
                <c:ptCount val="7"/>
                <c:pt idx="0">
                  <c:v>2010</c:v>
                </c:pt>
                <c:pt idx="1">
                  <c:v>2013</c:v>
                </c:pt>
                <c:pt idx="2">
                  <c:v>2016</c:v>
                </c:pt>
                <c:pt idx="3">
                  <c:v>2019</c:v>
                </c:pt>
                <c:pt idx="4">
                  <c:v>2022</c:v>
                </c:pt>
                <c:pt idx="5">
                  <c:v>2024</c:v>
                </c:pt>
                <c:pt idx="6">
                  <c:v>Average 6th-12th over time</c:v>
                </c:pt>
              </c:strCache>
            </c:strRef>
          </c:cat>
          <c:val>
            <c:numRef>
              <c:f>'Q52'!$N$32:$N$38</c:f>
              <c:numCache>
                <c:formatCode>General</c:formatCode>
                <c:ptCount val="7"/>
                <c:pt idx="6" formatCode="0%">
                  <c:v>0.154</c:v>
                </c:pt>
              </c:numCache>
            </c:numRef>
          </c:val>
          <c:extLst>
            <c:ext xmlns:c16="http://schemas.microsoft.com/office/drawing/2014/chart" uri="{C3380CC4-5D6E-409C-BE32-E72D297353CC}">
              <c16:uniqueId val="{00000000-3C22-43D6-89E9-07DC44F3530B}"/>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'Q52'!$L$31</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'Q52'!$K$32:$K$38</c:f>
              <c:strCache>
                <c:ptCount val="7"/>
                <c:pt idx="0">
                  <c:v>2010</c:v>
                </c:pt>
                <c:pt idx="1">
                  <c:v>2013</c:v>
                </c:pt>
                <c:pt idx="2">
                  <c:v>2016</c:v>
                </c:pt>
                <c:pt idx="3">
                  <c:v>2019</c:v>
                </c:pt>
                <c:pt idx="4">
                  <c:v>2022</c:v>
                </c:pt>
                <c:pt idx="5">
                  <c:v>2024</c:v>
                </c:pt>
                <c:pt idx="6">
                  <c:v>Average 6th-12th over time</c:v>
                </c:pt>
              </c:strCache>
            </c:strRef>
          </c:xVal>
          <c:yVal>
            <c:numRef>
              <c:f>'Q52'!$L$32:$L$38</c:f>
              <c:numCache>
                <c:formatCode>0%</c:formatCode>
                <c:ptCount val="7"/>
                <c:pt idx="0">
                  <c:v>0.19</c:v>
                </c:pt>
                <c:pt idx="1">
                  <c:v>0.19</c:v>
                </c:pt>
                <c:pt idx="2">
                  <c:v>0.12</c:v>
                </c:pt>
                <c:pt idx="3">
                  <c:v>0.13</c:v>
                </c:pt>
                <c:pt idx="4">
                  <c:v>0.14000000000000001</c:v>
                </c:pt>
                <c:pt idx="5">
                  <c:v>9.1772151898734222E-2</c:v>
                </c:pt>
              </c:numCache>
            </c:numRef>
          </c:yVal>
          <c:smooth val="0"/>
          <c:extLst>
            <c:ext xmlns:c16="http://schemas.microsoft.com/office/drawing/2014/chart" uri="{C3380CC4-5D6E-409C-BE32-E72D297353CC}">
              <c16:uniqueId val="{00000001-3C22-43D6-89E9-07DC44F3530B}"/>
            </c:ext>
          </c:extLst>
        </c:ser>
        <c:ser>
          <c:idx val="1"/>
          <c:order val="1"/>
          <c:tx>
            <c:strRef>
              <c:f>'Q52'!$M$31</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'Q52'!$K$32:$K$38</c:f>
              <c:strCache>
                <c:ptCount val="7"/>
                <c:pt idx="0">
                  <c:v>2010</c:v>
                </c:pt>
                <c:pt idx="1">
                  <c:v>2013</c:v>
                </c:pt>
                <c:pt idx="2">
                  <c:v>2016</c:v>
                </c:pt>
                <c:pt idx="3">
                  <c:v>2019</c:v>
                </c:pt>
                <c:pt idx="4">
                  <c:v>2022</c:v>
                </c:pt>
                <c:pt idx="5">
                  <c:v>2024</c:v>
                </c:pt>
                <c:pt idx="6">
                  <c:v>Average 6th-12th over time</c:v>
                </c:pt>
              </c:strCache>
            </c:strRef>
          </c:xVal>
          <c:yVal>
            <c:numRef>
              <c:f>'Q52'!$M$32:$M$38</c:f>
              <c:numCache>
                <c:formatCode>General</c:formatCode>
                <c:ptCount val="7"/>
                <c:pt idx="3" formatCode="0%">
                  <c:v>0.18</c:v>
                </c:pt>
                <c:pt idx="4" formatCode="0%">
                  <c:v>0.21</c:v>
                </c:pt>
                <c:pt idx="5" formatCode="0%">
                  <c:v>0.12660000000000005</c:v>
                </c:pt>
              </c:numCache>
            </c:numRef>
          </c:yVal>
          <c:smooth val="0"/>
          <c:extLst>
            <c:ext xmlns:c16="http://schemas.microsoft.com/office/drawing/2014/chart" uri="{C3380CC4-5D6E-409C-BE32-E72D297353CC}">
              <c16:uniqueId val="{00000002-3C22-43D6-89E9-07DC44F3530B}"/>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a:t>Q. During the past 12 months, how many times has someone threatened or injured you with a weapon such as a gun, knife, or club on school property?</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'Vio-Q17'!$F$24</c:f>
              <c:strCache>
                <c:ptCount val="1"/>
                <c:pt idx="0">
                  <c:v>0 times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'Vio-Q17'!$G$23</c:f>
              <c:strCache>
                <c:ptCount val="1"/>
                <c:pt idx="0">
                  <c:v>Q. During the past 12 months, how many times has someone threatened or injured you with a weapon such as a gun, knife, or club on school property?</c:v>
                </c:pt>
              </c:strCache>
            </c:strRef>
          </c:cat>
          <c:val>
            <c:numRef>
              <c:f>'Vio-Q17'!$G$24</c:f>
              <c:numCache>
                <c:formatCode>0%</c:formatCode>
                <c:ptCount val="1"/>
                <c:pt idx="0">
                  <c:v>0.91580502215657311</c:v>
                </c:pt>
              </c:numCache>
            </c:numRef>
          </c:val>
          <c:extLst>
            <c:ext xmlns:c16="http://schemas.microsoft.com/office/drawing/2014/chart" uri="{C3380CC4-5D6E-409C-BE32-E72D297353CC}">
              <c16:uniqueId val="{00000000-73D0-4B9D-8C0D-AC66E16D8901}"/>
            </c:ext>
          </c:extLst>
        </c:ser>
        <c:ser>
          <c:idx val="1"/>
          <c:order val="1"/>
          <c:tx>
            <c:strRef>
              <c:f>'Vio-Q17'!$F$25</c:f>
              <c:strCache>
                <c:ptCount val="1"/>
                <c:pt idx="0">
                  <c:v>1 time</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'Vio-Q17'!$G$23</c:f>
              <c:strCache>
                <c:ptCount val="1"/>
                <c:pt idx="0">
                  <c:v>Q. During the past 12 months, how many times has someone threatened or injured you with a weapon such as a gun, knife, or club on school property?</c:v>
                </c:pt>
              </c:strCache>
            </c:strRef>
          </c:cat>
          <c:val>
            <c:numRef>
              <c:f>'Vio-Q17'!$G$25</c:f>
              <c:numCache>
                <c:formatCode>0%</c:formatCode>
                <c:ptCount val="1"/>
                <c:pt idx="0">
                  <c:v>3.0280649926144758E-2</c:v>
                </c:pt>
              </c:numCache>
            </c:numRef>
          </c:val>
          <c:extLst>
            <c:ext xmlns:c16="http://schemas.microsoft.com/office/drawing/2014/chart" uri="{C3380CC4-5D6E-409C-BE32-E72D297353CC}">
              <c16:uniqueId val="{00000001-73D0-4B9D-8C0D-AC66E16D8901}"/>
            </c:ext>
          </c:extLst>
        </c:ser>
        <c:ser>
          <c:idx val="2"/>
          <c:order val="2"/>
          <c:tx>
            <c:strRef>
              <c:f>'Vio-Q17'!$F$26</c:f>
              <c:strCache>
                <c:ptCount val="1"/>
                <c:pt idx="0">
                  <c:v>2 or 3 times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'Vio-Q17'!$G$23</c:f>
              <c:strCache>
                <c:ptCount val="1"/>
                <c:pt idx="0">
                  <c:v>Q. During the past 12 months, how many times has someone threatened or injured you with a weapon such as a gun, knife, or club on school property?</c:v>
                </c:pt>
              </c:strCache>
            </c:strRef>
          </c:cat>
          <c:val>
            <c:numRef>
              <c:f>'Vio-Q17'!$G$26</c:f>
              <c:numCache>
                <c:formatCode>0%</c:formatCode>
                <c:ptCount val="1"/>
                <c:pt idx="0">
                  <c:v>3.10192023633678E-2</c:v>
                </c:pt>
              </c:numCache>
            </c:numRef>
          </c:val>
          <c:extLst>
            <c:ext xmlns:c16="http://schemas.microsoft.com/office/drawing/2014/chart" uri="{C3380CC4-5D6E-409C-BE32-E72D297353CC}">
              <c16:uniqueId val="{00000002-73D0-4B9D-8C0D-AC66E16D8901}"/>
            </c:ext>
          </c:extLst>
        </c:ser>
        <c:ser>
          <c:idx val="3"/>
          <c:order val="3"/>
          <c:tx>
            <c:strRef>
              <c:f>'Vio-Q17'!$F$27</c:f>
              <c:strCache>
                <c:ptCount val="1"/>
                <c:pt idx="0">
                  <c:v>4 or more times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'Vio-Q17'!$G$23</c:f>
              <c:strCache>
                <c:ptCount val="1"/>
                <c:pt idx="0">
                  <c:v>Q. During the past 12 months, how many times has someone threatened or injured you with a weapon such as a gun, knife, or club on school property?</c:v>
                </c:pt>
              </c:strCache>
            </c:strRef>
          </c:cat>
          <c:val>
            <c:numRef>
              <c:f>'Vio-Q17'!$G$27</c:f>
              <c:numCache>
                <c:formatCode>0%</c:formatCode>
                <c:ptCount val="1"/>
                <c:pt idx="0">
                  <c:v>2.2895125553914326E-2</c:v>
                </c:pt>
              </c:numCache>
            </c:numRef>
          </c:val>
          <c:extLst>
            <c:ext xmlns:c16="http://schemas.microsoft.com/office/drawing/2014/chart" uri="{C3380CC4-5D6E-409C-BE32-E72D297353CC}">
              <c16:uniqueId val="{00000003-73D0-4B9D-8C0D-AC66E16D8901}"/>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'Q52'!$L$44</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B912-4A28-9EC9-212C4A78A817}"/>
              </c:ext>
            </c:extLst>
          </c:dPt>
          <c:dPt>
            <c:idx val="13"/>
            <c:invertIfNegative val="0"/>
            <c:bubble3D val="0"/>
            <c:spPr>
              <a:solidFill>
                <a:srgbClr val="747F81"/>
              </a:solidFill>
              <a:ln>
                <a:noFill/>
              </a:ln>
              <a:effectLst/>
            </c:spPr>
            <c:extLst>
              <c:ext xmlns:c16="http://schemas.microsoft.com/office/drawing/2014/chart" uri="{C3380CC4-5D6E-409C-BE32-E72D297353CC}">
                <c16:uniqueId val="{00000003-B912-4A28-9EC9-212C4A78A817}"/>
              </c:ext>
            </c:extLst>
          </c:dPt>
          <c:dPt>
            <c:idx val="14"/>
            <c:invertIfNegative val="0"/>
            <c:bubble3D val="0"/>
            <c:spPr>
              <a:solidFill>
                <a:srgbClr val="747F81"/>
              </a:solidFill>
              <a:ln>
                <a:noFill/>
              </a:ln>
              <a:effectLst/>
            </c:spPr>
            <c:extLst>
              <c:ext xmlns:c16="http://schemas.microsoft.com/office/drawing/2014/chart" uri="{C3380CC4-5D6E-409C-BE32-E72D297353CC}">
                <c16:uniqueId val="{00000005-B912-4A28-9EC9-212C4A78A817}"/>
              </c:ext>
            </c:extLst>
          </c:dPt>
          <c:dPt>
            <c:idx val="19"/>
            <c:invertIfNegative val="0"/>
            <c:bubble3D val="0"/>
            <c:spPr>
              <a:solidFill>
                <a:srgbClr val="747F81"/>
              </a:solidFill>
              <a:ln>
                <a:noFill/>
              </a:ln>
              <a:effectLst/>
            </c:spPr>
            <c:extLst>
              <c:ext xmlns:c16="http://schemas.microsoft.com/office/drawing/2014/chart" uri="{C3380CC4-5D6E-409C-BE32-E72D297353CC}">
                <c16:uniqueId val="{00000007-B912-4A28-9EC9-212C4A78A8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'Q52'!$K$45:$K$52</c:f>
              <c:strCache>
                <c:ptCount val="8"/>
                <c:pt idx="0">
                  <c:v>Total</c:v>
                </c:pt>
                <c:pt idx="1">
                  <c:v>Male</c:v>
                </c:pt>
                <c:pt idx="2">
                  <c:v>Female</c:v>
                </c:pt>
                <c:pt idx="3">
                  <c:v>LGBT</c:v>
                </c:pt>
                <c:pt idx="4">
                  <c:v>NH White</c:v>
                </c:pt>
                <c:pt idx="5">
                  <c:v>Hispanic</c:v>
                </c:pt>
                <c:pt idx="6">
                  <c:v>M.S.</c:v>
                </c:pt>
                <c:pt idx="7">
                  <c:v>H.S.</c:v>
                </c:pt>
              </c:strCache>
            </c:strRef>
          </c:cat>
          <c:val>
            <c:numRef>
              <c:f>'Q52'!$L$45:$L$52</c:f>
              <c:numCache>
                <c:formatCode>0%</c:formatCode>
                <c:ptCount val="8"/>
                <c:pt idx="0">
                  <c:v>0.14000000000000001</c:v>
                </c:pt>
                <c:pt idx="1">
                  <c:v>0.12</c:v>
                </c:pt>
                <c:pt idx="2">
                  <c:v>0.16</c:v>
                </c:pt>
                <c:pt idx="3">
                  <c:v>0.19</c:v>
                </c:pt>
                <c:pt idx="4">
                  <c:v>0.13</c:v>
                </c:pt>
                <c:pt idx="5">
                  <c:v>0.19</c:v>
                </c:pt>
                <c:pt idx="6">
                  <c:v>7.0000000000000007E-2</c:v>
                </c:pt>
                <c:pt idx="7">
                  <c:v>0.21</c:v>
                </c:pt>
              </c:numCache>
            </c:numRef>
          </c:val>
          <c:extLst>
            <c:ext xmlns:c16="http://schemas.microsoft.com/office/drawing/2014/chart" uri="{C3380CC4-5D6E-409C-BE32-E72D297353CC}">
              <c16:uniqueId val="{00000008-B912-4A28-9EC9-212C4A78A817}"/>
            </c:ext>
          </c:extLst>
        </c:ser>
        <c:ser>
          <c:idx val="1"/>
          <c:order val="1"/>
          <c:tx>
            <c:strRef>
              <c:f>'Q52'!$M$44</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B912-4A28-9EC9-212C4A78A8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'Q52'!$K$45:$K$52</c:f>
              <c:strCache>
                <c:ptCount val="8"/>
                <c:pt idx="0">
                  <c:v>Total</c:v>
                </c:pt>
                <c:pt idx="1">
                  <c:v>Male</c:v>
                </c:pt>
                <c:pt idx="2">
                  <c:v>Female</c:v>
                </c:pt>
                <c:pt idx="3">
                  <c:v>LGBT</c:v>
                </c:pt>
                <c:pt idx="4">
                  <c:v>NH White</c:v>
                </c:pt>
                <c:pt idx="5">
                  <c:v>Hispanic</c:v>
                </c:pt>
                <c:pt idx="6">
                  <c:v>M.S.</c:v>
                </c:pt>
                <c:pt idx="7">
                  <c:v>H.S.</c:v>
                </c:pt>
              </c:strCache>
            </c:strRef>
          </c:cat>
          <c:val>
            <c:numRef>
              <c:f>'Q52'!$M$45:$M$52</c:f>
              <c:numCache>
                <c:formatCode>0%</c:formatCode>
                <c:ptCount val="8"/>
                <c:pt idx="0">
                  <c:v>9.1799999999999993E-2</c:v>
                </c:pt>
                <c:pt idx="1">
                  <c:v>8.7400000000000033E-2</c:v>
                </c:pt>
                <c:pt idx="2">
                  <c:v>9.8600000000000021E-2</c:v>
                </c:pt>
                <c:pt idx="3">
                  <c:v>0.17969999999999997</c:v>
                </c:pt>
                <c:pt idx="4">
                  <c:v>8.0400000000000027E-2</c:v>
                </c:pt>
                <c:pt idx="5">
                  <c:v>0.13819999999999999</c:v>
                </c:pt>
                <c:pt idx="6">
                  <c:v>5.0300000000000011E-2</c:v>
                </c:pt>
                <c:pt idx="7">
                  <c:v>0.12660000000000005</c:v>
                </c:pt>
              </c:numCache>
            </c:numRef>
          </c:val>
          <c:extLst>
            <c:ext xmlns:c16="http://schemas.microsoft.com/office/drawing/2014/chart" uri="{C3380CC4-5D6E-409C-BE32-E72D297353CC}">
              <c16:uniqueId val="{0000000B-B912-4A28-9EC9-212C4A78A817}"/>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'Q53'!$N$18</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'Q53'!$K$19:$K$25</c:f>
              <c:strCache>
                <c:ptCount val="7"/>
                <c:pt idx="0">
                  <c:v>2010</c:v>
                </c:pt>
                <c:pt idx="1">
                  <c:v>2013</c:v>
                </c:pt>
                <c:pt idx="2">
                  <c:v>2016</c:v>
                </c:pt>
                <c:pt idx="3">
                  <c:v>2019</c:v>
                </c:pt>
                <c:pt idx="4">
                  <c:v>2022</c:v>
                </c:pt>
                <c:pt idx="5">
                  <c:v>2024</c:v>
                </c:pt>
                <c:pt idx="6">
                  <c:v>Average 6th-12th over time</c:v>
                </c:pt>
              </c:strCache>
            </c:strRef>
          </c:cat>
          <c:val>
            <c:numRef>
              <c:f>'Q53'!$N$19:$N$25</c:f>
              <c:numCache>
                <c:formatCode>General</c:formatCode>
                <c:ptCount val="7"/>
                <c:pt idx="6" formatCode="0%">
                  <c:v>0.10600000000000001</c:v>
                </c:pt>
              </c:numCache>
            </c:numRef>
          </c:val>
          <c:extLst>
            <c:ext xmlns:c16="http://schemas.microsoft.com/office/drawing/2014/chart" uri="{C3380CC4-5D6E-409C-BE32-E72D297353CC}">
              <c16:uniqueId val="{00000000-E1FC-4DCD-8D41-E842C7B9027F}"/>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'Q53'!$L$18</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'Q53'!$K$19:$K$25</c:f>
              <c:strCache>
                <c:ptCount val="7"/>
                <c:pt idx="0">
                  <c:v>2010</c:v>
                </c:pt>
                <c:pt idx="1">
                  <c:v>2013</c:v>
                </c:pt>
                <c:pt idx="2">
                  <c:v>2016</c:v>
                </c:pt>
                <c:pt idx="3">
                  <c:v>2019</c:v>
                </c:pt>
                <c:pt idx="4">
                  <c:v>2022</c:v>
                </c:pt>
                <c:pt idx="5">
                  <c:v>2024</c:v>
                </c:pt>
                <c:pt idx="6">
                  <c:v>Average 6th-12th over time</c:v>
                </c:pt>
              </c:strCache>
            </c:strRef>
          </c:xVal>
          <c:yVal>
            <c:numRef>
              <c:f>'Q53'!$L$19:$L$25</c:f>
              <c:numCache>
                <c:formatCode>0%</c:formatCode>
                <c:ptCount val="7"/>
                <c:pt idx="0">
                  <c:v>0.11</c:v>
                </c:pt>
                <c:pt idx="1">
                  <c:v>0.1</c:v>
                </c:pt>
                <c:pt idx="2">
                  <c:v>0.18</c:v>
                </c:pt>
                <c:pt idx="3">
                  <c:v>7.0000000000000007E-2</c:v>
                </c:pt>
                <c:pt idx="4">
                  <c:v>7.0000000000000007E-2</c:v>
                </c:pt>
                <c:pt idx="5">
                  <c:v>4.6199999999999998E-2</c:v>
                </c:pt>
              </c:numCache>
            </c:numRef>
          </c:yVal>
          <c:smooth val="0"/>
          <c:extLst>
            <c:ext xmlns:c16="http://schemas.microsoft.com/office/drawing/2014/chart" uri="{C3380CC4-5D6E-409C-BE32-E72D297353CC}">
              <c16:uniqueId val="{00000001-E1FC-4DCD-8D41-E842C7B9027F}"/>
            </c:ext>
          </c:extLst>
        </c:ser>
        <c:ser>
          <c:idx val="1"/>
          <c:order val="1"/>
          <c:tx>
            <c:strRef>
              <c:f>'Q53'!$M$18</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'Q53'!$K$19:$K$25</c:f>
              <c:strCache>
                <c:ptCount val="7"/>
                <c:pt idx="0">
                  <c:v>2010</c:v>
                </c:pt>
                <c:pt idx="1">
                  <c:v>2013</c:v>
                </c:pt>
                <c:pt idx="2">
                  <c:v>2016</c:v>
                </c:pt>
                <c:pt idx="3">
                  <c:v>2019</c:v>
                </c:pt>
                <c:pt idx="4">
                  <c:v>2022</c:v>
                </c:pt>
                <c:pt idx="5">
                  <c:v>2024</c:v>
                </c:pt>
                <c:pt idx="6">
                  <c:v>Average 6th-12th over time</c:v>
                </c:pt>
              </c:strCache>
            </c:strRef>
          </c:xVal>
          <c:yVal>
            <c:numRef>
              <c:f>'Q53'!$M$19:$M$25</c:f>
              <c:numCache>
                <c:formatCode>General</c:formatCode>
                <c:ptCount val="7"/>
                <c:pt idx="3" formatCode="0%">
                  <c:v>0.11</c:v>
                </c:pt>
                <c:pt idx="4" formatCode="0%">
                  <c:v>0.12</c:v>
                </c:pt>
                <c:pt idx="5" formatCode="0%">
                  <c:v>6.7100000000000007E-2</c:v>
                </c:pt>
              </c:numCache>
            </c:numRef>
          </c:yVal>
          <c:smooth val="0"/>
          <c:extLst>
            <c:ext xmlns:c16="http://schemas.microsoft.com/office/drawing/2014/chart" uri="{C3380CC4-5D6E-409C-BE32-E72D297353CC}">
              <c16:uniqueId val="{00000002-E1FC-4DCD-8D41-E842C7B9027F}"/>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'Q53'!$L$31</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BC79-4969-993D-F0D008B88DD8}"/>
              </c:ext>
            </c:extLst>
          </c:dPt>
          <c:dPt>
            <c:idx val="13"/>
            <c:invertIfNegative val="0"/>
            <c:bubble3D val="0"/>
            <c:spPr>
              <a:solidFill>
                <a:srgbClr val="747F81"/>
              </a:solidFill>
              <a:ln>
                <a:noFill/>
              </a:ln>
              <a:effectLst/>
            </c:spPr>
            <c:extLst>
              <c:ext xmlns:c16="http://schemas.microsoft.com/office/drawing/2014/chart" uri="{C3380CC4-5D6E-409C-BE32-E72D297353CC}">
                <c16:uniqueId val="{00000003-BC79-4969-993D-F0D008B88DD8}"/>
              </c:ext>
            </c:extLst>
          </c:dPt>
          <c:dPt>
            <c:idx val="14"/>
            <c:invertIfNegative val="0"/>
            <c:bubble3D val="0"/>
            <c:spPr>
              <a:solidFill>
                <a:srgbClr val="747F81"/>
              </a:solidFill>
              <a:ln>
                <a:noFill/>
              </a:ln>
              <a:effectLst/>
            </c:spPr>
            <c:extLst>
              <c:ext xmlns:c16="http://schemas.microsoft.com/office/drawing/2014/chart" uri="{C3380CC4-5D6E-409C-BE32-E72D297353CC}">
                <c16:uniqueId val="{00000005-BC79-4969-993D-F0D008B88DD8}"/>
              </c:ext>
            </c:extLst>
          </c:dPt>
          <c:dPt>
            <c:idx val="19"/>
            <c:invertIfNegative val="0"/>
            <c:bubble3D val="0"/>
            <c:spPr>
              <a:solidFill>
                <a:srgbClr val="747F81"/>
              </a:solidFill>
              <a:ln>
                <a:noFill/>
              </a:ln>
              <a:effectLst/>
            </c:spPr>
            <c:extLst>
              <c:ext xmlns:c16="http://schemas.microsoft.com/office/drawing/2014/chart" uri="{C3380CC4-5D6E-409C-BE32-E72D297353CC}">
                <c16:uniqueId val="{00000007-BC79-4969-993D-F0D008B88DD8}"/>
              </c:ext>
            </c:extLst>
          </c:dPt>
          <c:dLbls>
            <c:dLbl>
              <c:idx val="6"/>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C79-4969-993D-F0D008B88D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'Q53'!$K$32:$K$39</c:f>
              <c:strCache>
                <c:ptCount val="8"/>
                <c:pt idx="0">
                  <c:v>Total</c:v>
                </c:pt>
                <c:pt idx="1">
                  <c:v>Male</c:v>
                </c:pt>
                <c:pt idx="2">
                  <c:v>Female</c:v>
                </c:pt>
                <c:pt idx="3">
                  <c:v>LGBT </c:v>
                </c:pt>
                <c:pt idx="4">
                  <c:v>NH White</c:v>
                </c:pt>
                <c:pt idx="5">
                  <c:v>Hispanic</c:v>
                </c:pt>
                <c:pt idx="6">
                  <c:v>M.S.</c:v>
                </c:pt>
                <c:pt idx="7">
                  <c:v>H.S.</c:v>
                </c:pt>
              </c:strCache>
            </c:strRef>
          </c:cat>
          <c:val>
            <c:numRef>
              <c:f>'Q53'!$L$32:$L$39</c:f>
              <c:numCache>
                <c:formatCode>0%</c:formatCode>
                <c:ptCount val="8"/>
                <c:pt idx="0">
                  <c:v>7.0000000000000007E-2</c:v>
                </c:pt>
                <c:pt idx="1">
                  <c:v>0.06</c:v>
                </c:pt>
                <c:pt idx="2">
                  <c:v>7.0000000000000007E-2</c:v>
                </c:pt>
                <c:pt idx="3">
                  <c:v>0.11</c:v>
                </c:pt>
                <c:pt idx="4">
                  <c:v>0.06</c:v>
                </c:pt>
                <c:pt idx="5">
                  <c:v>0.11</c:v>
                </c:pt>
                <c:pt idx="6">
                  <c:v>0</c:v>
                </c:pt>
                <c:pt idx="7">
                  <c:v>0.12</c:v>
                </c:pt>
              </c:numCache>
            </c:numRef>
          </c:val>
          <c:extLst>
            <c:ext xmlns:c16="http://schemas.microsoft.com/office/drawing/2014/chart" uri="{C3380CC4-5D6E-409C-BE32-E72D297353CC}">
              <c16:uniqueId val="{00000009-BC79-4969-993D-F0D008B88DD8}"/>
            </c:ext>
          </c:extLst>
        </c:ser>
        <c:ser>
          <c:idx val="1"/>
          <c:order val="1"/>
          <c:tx>
            <c:strRef>
              <c:f>'Q53'!$M$31</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B-BC79-4969-993D-F0D008B88DD8}"/>
              </c:ext>
            </c:extLst>
          </c:dPt>
          <c:dLbls>
            <c:dLbl>
              <c:idx val="3"/>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C79-4969-993D-F0D008B88DD8}"/>
                </c:ext>
              </c:extLst>
            </c:dLbl>
            <c:dLbl>
              <c:idx val="6"/>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C79-4969-993D-F0D008B88D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'Q53'!$K$32:$K$39</c:f>
              <c:strCache>
                <c:ptCount val="8"/>
                <c:pt idx="0">
                  <c:v>Total</c:v>
                </c:pt>
                <c:pt idx="1">
                  <c:v>Male</c:v>
                </c:pt>
                <c:pt idx="2">
                  <c:v>Female</c:v>
                </c:pt>
                <c:pt idx="3">
                  <c:v>LGBT </c:v>
                </c:pt>
                <c:pt idx="4">
                  <c:v>NH White</c:v>
                </c:pt>
                <c:pt idx="5">
                  <c:v>Hispanic</c:v>
                </c:pt>
                <c:pt idx="6">
                  <c:v>M.S.</c:v>
                </c:pt>
                <c:pt idx="7">
                  <c:v>H.S.</c:v>
                </c:pt>
              </c:strCache>
            </c:strRef>
          </c:cat>
          <c:val>
            <c:numRef>
              <c:f>'Q53'!$M$32:$M$39</c:f>
              <c:numCache>
                <c:formatCode>0%</c:formatCode>
                <c:ptCount val="8"/>
                <c:pt idx="0">
                  <c:v>4.6199999999999998E-2</c:v>
                </c:pt>
                <c:pt idx="1">
                  <c:v>4.8099999999999997E-2</c:v>
                </c:pt>
                <c:pt idx="2">
                  <c:v>4.48E-2</c:v>
                </c:pt>
                <c:pt idx="3">
                  <c:v>0</c:v>
                </c:pt>
                <c:pt idx="4">
                  <c:v>3.4200000000000001E-2</c:v>
                </c:pt>
                <c:pt idx="5">
                  <c:v>8.8999999999999996E-2</c:v>
                </c:pt>
                <c:pt idx="6">
                  <c:v>0</c:v>
                </c:pt>
                <c:pt idx="7">
                  <c:v>6.7100000000000007E-2</c:v>
                </c:pt>
              </c:numCache>
            </c:numRef>
          </c:val>
          <c:extLst>
            <c:ext xmlns:c16="http://schemas.microsoft.com/office/drawing/2014/chart" uri="{C3380CC4-5D6E-409C-BE32-E72D297353CC}">
              <c16:uniqueId val="{0000000E-BC79-4969-993D-F0D008B88DD8}"/>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i="1"/>
              <a:t>Q. </a:t>
            </a:r>
            <a:r>
              <a:rPr lang="en-US" sz="1000" b="0" i="1" u="none" strike="noStrike" baseline="0"/>
              <a:t>How old were you when you had your first drink of alcohol other than a few sips?</a:t>
            </a:r>
            <a:endParaRPr lang="en-US" sz="1000" i="1"/>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Q51b!$I$7</c:f>
              <c:strCache>
                <c:ptCount val="1"/>
                <c:pt idx="0">
                  <c:v>Never had a drink</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Q51b!$J$7</c:f>
              <c:numCache>
                <c:formatCode>0%</c:formatCode>
                <c:ptCount val="1"/>
                <c:pt idx="0">
                  <c:v>0.72529999999999994</c:v>
                </c:pt>
              </c:numCache>
            </c:numRef>
          </c:val>
          <c:extLst>
            <c:ext xmlns:c16="http://schemas.microsoft.com/office/drawing/2014/chart" uri="{C3380CC4-5D6E-409C-BE32-E72D297353CC}">
              <c16:uniqueId val="{00000000-42E1-4905-81C8-F9D85100025B}"/>
            </c:ext>
          </c:extLst>
        </c:ser>
        <c:ser>
          <c:idx val="1"/>
          <c:order val="1"/>
          <c:tx>
            <c:strRef>
              <c:f>Q51b!$I$8</c:f>
              <c:strCache>
                <c:ptCount val="1"/>
                <c:pt idx="0">
                  <c:v>8 years old or younger</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Q51b!$J$8</c:f>
              <c:numCache>
                <c:formatCode>0%</c:formatCode>
                <c:ptCount val="1"/>
                <c:pt idx="0">
                  <c:v>4.9099999999999998E-2</c:v>
                </c:pt>
              </c:numCache>
            </c:numRef>
          </c:val>
          <c:extLst>
            <c:ext xmlns:c16="http://schemas.microsoft.com/office/drawing/2014/chart" uri="{C3380CC4-5D6E-409C-BE32-E72D297353CC}">
              <c16:uniqueId val="{00000001-42E1-4905-81C8-F9D85100025B}"/>
            </c:ext>
          </c:extLst>
        </c:ser>
        <c:ser>
          <c:idx val="2"/>
          <c:order val="2"/>
          <c:tx>
            <c:strRef>
              <c:f>Q51b!$I$9</c:f>
              <c:strCache>
                <c:ptCount val="1"/>
                <c:pt idx="0">
                  <c:v>9 or 10 years old</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Q51b!$J$9</c:f>
              <c:numCache>
                <c:formatCode>0%</c:formatCode>
                <c:ptCount val="1"/>
                <c:pt idx="0">
                  <c:v>3.2500000000000001E-2</c:v>
                </c:pt>
              </c:numCache>
            </c:numRef>
          </c:val>
          <c:extLst>
            <c:ext xmlns:c16="http://schemas.microsoft.com/office/drawing/2014/chart" uri="{C3380CC4-5D6E-409C-BE32-E72D297353CC}">
              <c16:uniqueId val="{00000002-42E1-4905-81C8-F9D85100025B}"/>
            </c:ext>
          </c:extLst>
        </c:ser>
        <c:ser>
          <c:idx val="3"/>
          <c:order val="3"/>
          <c:tx>
            <c:strRef>
              <c:f>Q51b!$I$10</c:f>
              <c:strCache>
                <c:ptCount val="1"/>
                <c:pt idx="0">
                  <c:v>11 or 12 years old</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Q51b!$J$10</c:f>
              <c:numCache>
                <c:formatCode>0%</c:formatCode>
                <c:ptCount val="1"/>
                <c:pt idx="0">
                  <c:v>4.5100000000000001E-2</c:v>
                </c:pt>
              </c:numCache>
            </c:numRef>
          </c:val>
          <c:extLst>
            <c:ext xmlns:c16="http://schemas.microsoft.com/office/drawing/2014/chart" uri="{C3380CC4-5D6E-409C-BE32-E72D297353CC}">
              <c16:uniqueId val="{00000003-42E1-4905-81C8-F9D85100025B}"/>
            </c:ext>
          </c:extLst>
        </c:ser>
        <c:ser>
          <c:idx val="4"/>
          <c:order val="4"/>
          <c:tx>
            <c:strRef>
              <c:f>Q51b!$I$11</c:f>
              <c:strCache>
                <c:ptCount val="1"/>
                <c:pt idx="0">
                  <c:v>13 or 14 years old</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Q51b!$J$11</c:f>
              <c:numCache>
                <c:formatCode>0%</c:formatCode>
                <c:ptCount val="1"/>
                <c:pt idx="0">
                  <c:v>6.6500000000000004E-2</c:v>
                </c:pt>
              </c:numCache>
            </c:numRef>
          </c:val>
          <c:extLst>
            <c:ext xmlns:c16="http://schemas.microsoft.com/office/drawing/2014/chart" uri="{C3380CC4-5D6E-409C-BE32-E72D297353CC}">
              <c16:uniqueId val="{00000004-42E1-4905-81C8-F9D85100025B}"/>
            </c:ext>
          </c:extLst>
        </c:ser>
        <c:ser>
          <c:idx val="5"/>
          <c:order val="5"/>
          <c:tx>
            <c:strRef>
              <c:f>Q51b!$I$12</c:f>
              <c:strCache>
                <c:ptCount val="1"/>
                <c:pt idx="0">
                  <c:v>15 or 16 years old</c:v>
                </c:pt>
              </c:strCache>
            </c:strRef>
          </c:tx>
          <c:spPr>
            <a:solidFill>
              <a:srgbClr val="00338D">
                <a:lumMod val="75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Q51b!$J$12</c:f>
              <c:numCache>
                <c:formatCode>0%</c:formatCode>
                <c:ptCount val="1"/>
                <c:pt idx="0">
                  <c:v>6.4100000000000004E-2</c:v>
                </c:pt>
              </c:numCache>
            </c:numRef>
          </c:val>
          <c:extLst>
            <c:ext xmlns:c16="http://schemas.microsoft.com/office/drawing/2014/chart" uri="{C3380CC4-5D6E-409C-BE32-E72D297353CC}">
              <c16:uniqueId val="{00000005-42E1-4905-81C8-F9D85100025B}"/>
            </c:ext>
          </c:extLst>
        </c:ser>
        <c:ser>
          <c:idx val="6"/>
          <c:order val="6"/>
          <c:tx>
            <c:strRef>
              <c:f>Q51b!$I$13</c:f>
              <c:strCache>
                <c:ptCount val="1"/>
                <c:pt idx="0">
                  <c:v>17 years old or older</c:v>
                </c:pt>
              </c:strCache>
            </c:strRef>
          </c:tx>
          <c:spPr>
            <a:solidFill>
              <a:srgbClr val="00338D">
                <a:lumMod val="5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Q51b!$J$6</c:f>
              <c:strCache>
                <c:ptCount val="1"/>
                <c:pt idx="0">
                  <c:v>%</c:v>
                </c:pt>
              </c:strCache>
            </c:strRef>
          </c:cat>
          <c:val>
            <c:numRef>
              <c:f>Q51b!$J$13</c:f>
              <c:numCache>
                <c:formatCode>0%</c:formatCode>
                <c:ptCount val="1"/>
                <c:pt idx="0">
                  <c:v>1.7399999999999999E-2</c:v>
                </c:pt>
              </c:numCache>
            </c:numRef>
          </c:val>
          <c:extLst>
            <c:ext xmlns:c16="http://schemas.microsoft.com/office/drawing/2014/chart" uri="{C3380CC4-5D6E-409C-BE32-E72D297353CC}">
              <c16:uniqueId val="{00000006-42E1-4905-81C8-F9D85100025B}"/>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Q51b!$K$23</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Q51b!$H$24:$H$30</c:f>
              <c:strCache>
                <c:ptCount val="7"/>
                <c:pt idx="0">
                  <c:v>2010</c:v>
                </c:pt>
                <c:pt idx="1">
                  <c:v>2013</c:v>
                </c:pt>
                <c:pt idx="2">
                  <c:v>2016</c:v>
                </c:pt>
                <c:pt idx="3">
                  <c:v>2019</c:v>
                </c:pt>
                <c:pt idx="4">
                  <c:v>2022</c:v>
                </c:pt>
                <c:pt idx="5">
                  <c:v>2024</c:v>
                </c:pt>
                <c:pt idx="6">
                  <c:v>Average 6th-12th over time</c:v>
                </c:pt>
              </c:strCache>
            </c:strRef>
          </c:cat>
          <c:val>
            <c:numRef>
              <c:f>Q51b!$K$24:$K$30</c:f>
              <c:numCache>
                <c:formatCode>General</c:formatCode>
                <c:ptCount val="7"/>
                <c:pt idx="6" formatCode="0%">
                  <c:v>0.17200000000000001</c:v>
                </c:pt>
              </c:numCache>
            </c:numRef>
          </c:val>
          <c:extLst>
            <c:ext xmlns:c16="http://schemas.microsoft.com/office/drawing/2014/chart" uri="{C3380CC4-5D6E-409C-BE32-E72D297353CC}">
              <c16:uniqueId val="{00000000-A91B-491D-8EDE-8D0911053E1A}"/>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Q51b!$I$23</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Q51b!$H$24:$H$30</c:f>
              <c:strCache>
                <c:ptCount val="7"/>
                <c:pt idx="0">
                  <c:v>2010</c:v>
                </c:pt>
                <c:pt idx="1">
                  <c:v>2013</c:v>
                </c:pt>
                <c:pt idx="2">
                  <c:v>2016</c:v>
                </c:pt>
                <c:pt idx="3">
                  <c:v>2019</c:v>
                </c:pt>
                <c:pt idx="4">
                  <c:v>2022</c:v>
                </c:pt>
                <c:pt idx="5">
                  <c:v>2024</c:v>
                </c:pt>
                <c:pt idx="6">
                  <c:v>Average 6th-12th over time</c:v>
                </c:pt>
              </c:strCache>
            </c:strRef>
          </c:xVal>
          <c:yVal>
            <c:numRef>
              <c:f>Q51b!$I$24:$I$30</c:f>
              <c:numCache>
                <c:formatCode>0%</c:formatCode>
                <c:ptCount val="7"/>
                <c:pt idx="0">
                  <c:v>0.35</c:v>
                </c:pt>
                <c:pt idx="1">
                  <c:v>0.16</c:v>
                </c:pt>
                <c:pt idx="2">
                  <c:v>7.0000000000000007E-2</c:v>
                </c:pt>
                <c:pt idx="3">
                  <c:v>0.13</c:v>
                </c:pt>
                <c:pt idx="4">
                  <c:v>0.15</c:v>
                </c:pt>
                <c:pt idx="5">
                  <c:v>0.12670000000000001</c:v>
                </c:pt>
              </c:numCache>
            </c:numRef>
          </c:yVal>
          <c:smooth val="0"/>
          <c:extLst>
            <c:ext xmlns:c16="http://schemas.microsoft.com/office/drawing/2014/chart" uri="{C3380CC4-5D6E-409C-BE32-E72D297353CC}">
              <c16:uniqueId val="{00000001-A91B-491D-8EDE-8D0911053E1A}"/>
            </c:ext>
          </c:extLst>
        </c:ser>
        <c:ser>
          <c:idx val="1"/>
          <c:order val="1"/>
          <c:tx>
            <c:strRef>
              <c:f>Q51b!$J$23</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Q51b!$H$24:$H$30</c:f>
              <c:strCache>
                <c:ptCount val="7"/>
                <c:pt idx="0">
                  <c:v>2010</c:v>
                </c:pt>
                <c:pt idx="1">
                  <c:v>2013</c:v>
                </c:pt>
                <c:pt idx="2">
                  <c:v>2016</c:v>
                </c:pt>
                <c:pt idx="3">
                  <c:v>2019</c:v>
                </c:pt>
                <c:pt idx="4">
                  <c:v>2022</c:v>
                </c:pt>
                <c:pt idx="5">
                  <c:v>2024</c:v>
                </c:pt>
                <c:pt idx="6">
                  <c:v>Average 6th-12th over time</c:v>
                </c:pt>
              </c:strCache>
            </c:strRef>
          </c:xVal>
          <c:yVal>
            <c:numRef>
              <c:f>Q51b!$J$24:$J$30</c:f>
              <c:numCache>
                <c:formatCode>General</c:formatCode>
                <c:ptCount val="7"/>
                <c:pt idx="3" formatCode="0%">
                  <c:v>0.12</c:v>
                </c:pt>
                <c:pt idx="4" formatCode="0%">
                  <c:v>0.12</c:v>
                </c:pt>
                <c:pt idx="5" formatCode="0%">
                  <c:v>0.1081</c:v>
                </c:pt>
              </c:numCache>
            </c:numRef>
          </c:yVal>
          <c:smooth val="0"/>
          <c:extLst>
            <c:ext xmlns:c16="http://schemas.microsoft.com/office/drawing/2014/chart" uri="{C3380CC4-5D6E-409C-BE32-E72D297353CC}">
              <c16:uniqueId val="{00000002-A91B-491D-8EDE-8D0911053E1A}"/>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AAF8-4900-8005-D43F6CA5DF7F}"/>
              </c:ext>
            </c:extLst>
          </c:dPt>
          <c:dPt>
            <c:idx val="13"/>
            <c:invertIfNegative val="0"/>
            <c:bubble3D val="0"/>
            <c:spPr>
              <a:solidFill>
                <a:srgbClr val="8D0033"/>
              </a:solidFill>
              <a:ln>
                <a:noFill/>
              </a:ln>
              <a:effectLst/>
            </c:spPr>
            <c:extLst>
              <c:ext xmlns:c16="http://schemas.microsoft.com/office/drawing/2014/chart" uri="{C3380CC4-5D6E-409C-BE32-E72D297353CC}">
                <c16:uniqueId val="{00000003-AAF8-4900-8005-D43F6CA5DF7F}"/>
              </c:ext>
            </c:extLst>
          </c:dPt>
          <c:dPt>
            <c:idx val="14"/>
            <c:invertIfNegative val="0"/>
            <c:bubble3D val="0"/>
            <c:spPr>
              <a:solidFill>
                <a:srgbClr val="0070C0"/>
              </a:solidFill>
              <a:ln>
                <a:noFill/>
              </a:ln>
              <a:effectLst/>
            </c:spPr>
            <c:extLst>
              <c:ext xmlns:c16="http://schemas.microsoft.com/office/drawing/2014/chart" uri="{C3380CC4-5D6E-409C-BE32-E72D297353CC}">
                <c16:uniqueId val="{00000005-AAF8-4900-8005-D43F6CA5DF7F}"/>
              </c:ext>
            </c:extLst>
          </c:dPt>
          <c:dPt>
            <c:idx val="19"/>
            <c:invertIfNegative val="0"/>
            <c:bubble3D val="0"/>
            <c:spPr>
              <a:solidFill>
                <a:schemeClr val="accent3">
                  <a:lumMod val="50000"/>
                </a:schemeClr>
              </a:solidFill>
              <a:ln>
                <a:noFill/>
              </a:ln>
              <a:effectLst/>
            </c:spPr>
            <c:extLst>
              <c:ext xmlns:c16="http://schemas.microsoft.com/office/drawing/2014/chart" uri="{C3380CC4-5D6E-409C-BE32-E72D297353CC}">
                <c16:uniqueId val="{00000007-AAF8-4900-8005-D43F6CA5DF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Q51b!$H$35:$H$42</c:f>
              <c:strCache>
                <c:ptCount val="8"/>
                <c:pt idx="0">
                  <c:v>Total</c:v>
                </c:pt>
                <c:pt idx="1">
                  <c:v>Male</c:v>
                </c:pt>
                <c:pt idx="2">
                  <c:v>Female</c:v>
                </c:pt>
                <c:pt idx="3">
                  <c:v>LGBT</c:v>
                </c:pt>
                <c:pt idx="4">
                  <c:v>NH White</c:v>
                </c:pt>
                <c:pt idx="5">
                  <c:v>Hispanic</c:v>
                </c:pt>
                <c:pt idx="6">
                  <c:v>M.S.</c:v>
                </c:pt>
                <c:pt idx="7">
                  <c:v>H.S.</c:v>
                </c:pt>
              </c:strCache>
            </c:strRef>
          </c:cat>
          <c:val>
            <c:numRef>
              <c:f>Q51b!$I$35:$I$42</c:f>
              <c:numCache>
                <c:formatCode>0%</c:formatCode>
                <c:ptCount val="8"/>
                <c:pt idx="0">
                  <c:v>0.12659999999999999</c:v>
                </c:pt>
                <c:pt idx="1">
                  <c:v>0.1452</c:v>
                </c:pt>
                <c:pt idx="2">
                  <c:v>0.1085</c:v>
                </c:pt>
                <c:pt idx="3">
                  <c:v>0.28460000000000002</c:v>
                </c:pt>
                <c:pt idx="4">
                  <c:v>0.10730000000000001</c:v>
                </c:pt>
                <c:pt idx="5">
                  <c:v>0.18809999999999999</c:v>
                </c:pt>
                <c:pt idx="6">
                  <c:v>0.14879999999999999</c:v>
                </c:pt>
                <c:pt idx="7">
                  <c:v>0.108</c:v>
                </c:pt>
              </c:numCache>
            </c:numRef>
          </c:val>
          <c:extLst>
            <c:ext xmlns:c16="http://schemas.microsoft.com/office/drawing/2014/chart" uri="{C3380CC4-5D6E-409C-BE32-E72D297353CC}">
              <c16:uniqueId val="{00000008-AAF8-4900-8005-D43F6CA5DF7F}"/>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r>
              <a:rPr lang="en-US" sz="1050" i="1">
                <a:solidFill>
                  <a:schemeClr val="tx1"/>
                </a:solidFill>
              </a:rPr>
              <a:t>Q. During the past 30 days, how did you usually get the alcohol you drank? </a:t>
            </a:r>
          </a:p>
        </c:rich>
      </c:tx>
      <c:overlay val="0"/>
      <c:spPr>
        <a:noFill/>
        <a:ln>
          <a:noFill/>
        </a:ln>
        <a:effectLst/>
      </c:spPr>
      <c:txPr>
        <a:bodyPr rot="0" spcFirstLastPara="1" vertOverflow="ellipsis" vert="horz" wrap="square" anchor="ctr" anchorCtr="1"/>
        <a:lstStyle/>
        <a:p>
          <a:pPr>
            <a:defRPr sz="1100" b="0" i="1"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'Q55'!$N$31</c:f>
              <c:strCache>
                <c:ptCount val="1"/>
                <c:pt idx="0">
                  <c:v>2022</c:v>
                </c:pt>
              </c:strCache>
            </c:strRef>
          </c:tx>
          <c:spPr>
            <a:solidFill>
              <a:srgbClr val="747F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'Q55'!$M$32:$M$33</c:f>
              <c:strCache>
                <c:ptCount val="2"/>
                <c:pt idx="0">
                  <c:v>Someone gave it to them</c:v>
                </c:pt>
                <c:pt idx="1">
                  <c:v>Some other way</c:v>
                </c:pt>
              </c:strCache>
            </c:strRef>
          </c:cat>
          <c:val>
            <c:numRef>
              <c:f>'Q55'!$N$32:$N$33</c:f>
              <c:numCache>
                <c:formatCode>0%</c:formatCode>
                <c:ptCount val="2"/>
                <c:pt idx="0">
                  <c:v>0.42</c:v>
                </c:pt>
                <c:pt idx="1">
                  <c:v>0.22</c:v>
                </c:pt>
              </c:numCache>
            </c:numRef>
          </c:val>
          <c:extLst>
            <c:ext xmlns:c16="http://schemas.microsoft.com/office/drawing/2014/chart" uri="{C3380CC4-5D6E-409C-BE32-E72D297353CC}">
              <c16:uniqueId val="{00000000-D729-42AB-B8E2-6DA8E0A1475C}"/>
            </c:ext>
          </c:extLst>
        </c:ser>
        <c:ser>
          <c:idx val="1"/>
          <c:order val="1"/>
          <c:tx>
            <c:strRef>
              <c:f>'Q55'!$O$31</c:f>
              <c:strCache>
                <c:ptCount val="1"/>
                <c:pt idx="0">
                  <c:v>2024</c:v>
                </c:pt>
              </c:strCache>
            </c:strRef>
          </c:tx>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'Q55'!$M$32:$M$33</c:f>
              <c:strCache>
                <c:ptCount val="2"/>
                <c:pt idx="0">
                  <c:v>Someone gave it to them</c:v>
                </c:pt>
                <c:pt idx="1">
                  <c:v>Some other way</c:v>
                </c:pt>
              </c:strCache>
            </c:strRef>
          </c:cat>
          <c:val>
            <c:numRef>
              <c:f>'Q55'!$O$32:$O$33</c:f>
              <c:numCache>
                <c:formatCode>0%</c:formatCode>
                <c:ptCount val="2"/>
                <c:pt idx="0">
                  <c:v>0.49109999999999998</c:v>
                </c:pt>
                <c:pt idx="1">
                  <c:v>0.22320000000000001</c:v>
                </c:pt>
              </c:numCache>
            </c:numRef>
          </c:val>
          <c:extLst>
            <c:ext xmlns:c16="http://schemas.microsoft.com/office/drawing/2014/chart" uri="{C3380CC4-5D6E-409C-BE32-E72D297353CC}">
              <c16:uniqueId val="{00000001-D729-42AB-B8E2-6DA8E0A1475C}"/>
            </c:ext>
          </c:extLst>
        </c:ser>
        <c:dLbls>
          <c:showLegendKey val="0"/>
          <c:showVal val="0"/>
          <c:showCatName val="0"/>
          <c:showSerName val="0"/>
          <c:showPercent val="0"/>
          <c:showBubbleSize val="0"/>
        </c:dLbls>
        <c:gapWidth val="219"/>
        <c:overlap val="-27"/>
        <c:axId val="1229027247"/>
        <c:axId val="1172933983"/>
      </c:barChart>
      <c:catAx>
        <c:axId val="122902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2933983"/>
        <c:crosses val="autoZero"/>
        <c:auto val="1"/>
        <c:lblAlgn val="ctr"/>
        <c:lblOffset val="100"/>
        <c:noMultiLvlLbl val="0"/>
      </c:catAx>
      <c:valAx>
        <c:axId val="1172933983"/>
        <c:scaling>
          <c:orientation val="minMax"/>
          <c:max val="1"/>
        </c:scaling>
        <c:delete val="0"/>
        <c:axPos val="l"/>
        <c:numFmt formatCode="0%" sourceLinked="1"/>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027247"/>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b="0"/>
              <a:t>Q. During your life, how many times have you used marijuana, including synthetic marijuana?</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'Q56'!$F$35</c:f>
              <c:strCache>
                <c:ptCount val="1"/>
                <c:pt idx="0">
                  <c:v>0 times</c:v>
                </c:pt>
              </c:strCache>
            </c:strRef>
          </c:tx>
          <c:spPr>
            <a:solidFill>
              <a:srgbClr val="747F8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'Q56'!$G$35</c:f>
              <c:numCache>
                <c:formatCode>0%</c:formatCode>
                <c:ptCount val="1"/>
                <c:pt idx="0">
                  <c:v>0.9</c:v>
                </c:pt>
              </c:numCache>
            </c:numRef>
          </c:val>
          <c:extLst>
            <c:ext xmlns:c16="http://schemas.microsoft.com/office/drawing/2014/chart" uri="{C3380CC4-5D6E-409C-BE32-E72D297353CC}">
              <c16:uniqueId val="{00000000-F5D9-4C46-B5E8-1922382ACE6B}"/>
            </c:ext>
          </c:extLst>
        </c:ser>
        <c:ser>
          <c:idx val="1"/>
          <c:order val="1"/>
          <c:tx>
            <c:strRef>
              <c:f>'Q56'!$F$36</c:f>
              <c:strCache>
                <c:ptCount val="1"/>
                <c:pt idx="0">
                  <c:v>1 or 2 times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'Q56'!$G$36</c:f>
              <c:numCache>
                <c:formatCode>0%</c:formatCode>
                <c:ptCount val="1"/>
                <c:pt idx="0">
                  <c:v>0.02</c:v>
                </c:pt>
              </c:numCache>
            </c:numRef>
          </c:val>
          <c:extLst>
            <c:ext xmlns:c16="http://schemas.microsoft.com/office/drawing/2014/chart" uri="{C3380CC4-5D6E-409C-BE32-E72D297353CC}">
              <c16:uniqueId val="{00000001-F5D9-4C46-B5E8-1922382ACE6B}"/>
            </c:ext>
          </c:extLst>
        </c:ser>
        <c:ser>
          <c:idx val="2"/>
          <c:order val="2"/>
          <c:tx>
            <c:strRef>
              <c:f>'Q56'!$F$37</c:f>
              <c:strCache>
                <c:ptCount val="1"/>
                <c:pt idx="0">
                  <c:v>3 to 19 times</c:v>
                </c:pt>
              </c:strCache>
            </c:strRef>
          </c:tx>
          <c:spPr>
            <a:solidFill>
              <a:srgbClr val="00338D">
                <a:lumMod val="40000"/>
                <a:lumOff val="6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'Q56'!$G$37</c:f>
              <c:numCache>
                <c:formatCode>0%</c:formatCode>
                <c:ptCount val="1"/>
                <c:pt idx="0">
                  <c:v>0.02</c:v>
                </c:pt>
              </c:numCache>
            </c:numRef>
          </c:val>
          <c:extLst>
            <c:ext xmlns:c16="http://schemas.microsoft.com/office/drawing/2014/chart" uri="{C3380CC4-5D6E-409C-BE32-E72D297353CC}">
              <c16:uniqueId val="{00000002-F5D9-4C46-B5E8-1922382ACE6B}"/>
            </c:ext>
          </c:extLst>
        </c:ser>
        <c:ser>
          <c:idx val="3"/>
          <c:order val="3"/>
          <c:tx>
            <c:strRef>
              <c:f>'Q56'!$F$38</c:f>
              <c:strCache>
                <c:ptCount val="1"/>
                <c:pt idx="0">
                  <c:v>20 to 99 times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'Q56'!$G$38</c:f>
              <c:numCache>
                <c:formatCode>0%</c:formatCode>
                <c:ptCount val="1"/>
                <c:pt idx="0">
                  <c:v>0.02</c:v>
                </c:pt>
              </c:numCache>
            </c:numRef>
          </c:val>
          <c:extLst>
            <c:ext xmlns:c16="http://schemas.microsoft.com/office/drawing/2014/chart" uri="{C3380CC4-5D6E-409C-BE32-E72D297353CC}">
              <c16:uniqueId val="{00000003-F5D9-4C46-B5E8-1922382ACE6B}"/>
            </c:ext>
          </c:extLst>
        </c:ser>
        <c:ser>
          <c:idx val="4"/>
          <c:order val="4"/>
          <c:tx>
            <c:strRef>
              <c:f>'Q56'!$F$39</c:f>
              <c:strCache>
                <c:ptCount val="1"/>
                <c:pt idx="0">
                  <c:v>100 or more times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'Q56'!$G$39</c:f>
              <c:numCache>
                <c:formatCode>0%</c:formatCode>
                <c:ptCount val="1"/>
                <c:pt idx="0">
                  <c:v>0.03</c:v>
                </c:pt>
              </c:numCache>
            </c:numRef>
          </c:val>
          <c:extLst>
            <c:ext xmlns:c16="http://schemas.microsoft.com/office/drawing/2014/chart" uri="{C3380CC4-5D6E-409C-BE32-E72D297353CC}">
              <c16:uniqueId val="{00000004-F5D9-4C46-B5E8-1922382ACE6B}"/>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ax val="1"/>
          <c:min val="0.4"/>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'Q56'!$M$6</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BD49-45F5-8890-972482E06806}"/>
              </c:ext>
            </c:extLst>
          </c:dPt>
          <c:dPt>
            <c:idx val="13"/>
            <c:invertIfNegative val="0"/>
            <c:bubble3D val="0"/>
            <c:spPr>
              <a:solidFill>
                <a:srgbClr val="747F81"/>
              </a:solidFill>
              <a:ln>
                <a:noFill/>
              </a:ln>
              <a:effectLst/>
            </c:spPr>
            <c:extLst>
              <c:ext xmlns:c16="http://schemas.microsoft.com/office/drawing/2014/chart" uri="{C3380CC4-5D6E-409C-BE32-E72D297353CC}">
                <c16:uniqueId val="{00000003-BD49-45F5-8890-972482E06806}"/>
              </c:ext>
            </c:extLst>
          </c:dPt>
          <c:dPt>
            <c:idx val="14"/>
            <c:invertIfNegative val="0"/>
            <c:bubble3D val="0"/>
            <c:spPr>
              <a:solidFill>
                <a:srgbClr val="747F81"/>
              </a:solidFill>
              <a:ln>
                <a:noFill/>
              </a:ln>
              <a:effectLst/>
            </c:spPr>
            <c:extLst>
              <c:ext xmlns:c16="http://schemas.microsoft.com/office/drawing/2014/chart" uri="{C3380CC4-5D6E-409C-BE32-E72D297353CC}">
                <c16:uniqueId val="{00000005-BD49-45F5-8890-972482E06806}"/>
              </c:ext>
            </c:extLst>
          </c:dPt>
          <c:dPt>
            <c:idx val="19"/>
            <c:invertIfNegative val="0"/>
            <c:bubble3D val="0"/>
            <c:spPr>
              <a:solidFill>
                <a:srgbClr val="747F81"/>
              </a:solidFill>
              <a:ln>
                <a:noFill/>
              </a:ln>
              <a:effectLst/>
            </c:spPr>
            <c:extLst>
              <c:ext xmlns:c16="http://schemas.microsoft.com/office/drawing/2014/chart" uri="{C3380CC4-5D6E-409C-BE32-E72D297353CC}">
                <c16:uniqueId val="{00000007-BD49-45F5-8890-972482E068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'Q56'!$L$7:$L$14</c:f>
              <c:strCache>
                <c:ptCount val="8"/>
                <c:pt idx="0">
                  <c:v>Total</c:v>
                </c:pt>
                <c:pt idx="1">
                  <c:v>Male</c:v>
                </c:pt>
                <c:pt idx="2">
                  <c:v>Female</c:v>
                </c:pt>
                <c:pt idx="3">
                  <c:v>LGBT</c:v>
                </c:pt>
                <c:pt idx="4">
                  <c:v>NH White</c:v>
                </c:pt>
                <c:pt idx="5">
                  <c:v>Hispanic</c:v>
                </c:pt>
                <c:pt idx="6">
                  <c:v>M.S.</c:v>
                </c:pt>
                <c:pt idx="7">
                  <c:v>H.S.</c:v>
                </c:pt>
              </c:strCache>
            </c:strRef>
          </c:cat>
          <c:val>
            <c:numRef>
              <c:f>'Q56'!$M$7:$M$14</c:f>
              <c:numCache>
                <c:formatCode>0%</c:formatCode>
                <c:ptCount val="8"/>
                <c:pt idx="0">
                  <c:v>0.1</c:v>
                </c:pt>
                <c:pt idx="1">
                  <c:v>0.09</c:v>
                </c:pt>
                <c:pt idx="2">
                  <c:v>0.11</c:v>
                </c:pt>
                <c:pt idx="3">
                  <c:v>0.22</c:v>
                </c:pt>
                <c:pt idx="4">
                  <c:v>0.08</c:v>
                </c:pt>
                <c:pt idx="5">
                  <c:v>0.17</c:v>
                </c:pt>
                <c:pt idx="6">
                  <c:v>0.03</c:v>
                </c:pt>
                <c:pt idx="7">
                  <c:v>0.18</c:v>
                </c:pt>
              </c:numCache>
            </c:numRef>
          </c:val>
          <c:extLst>
            <c:ext xmlns:c16="http://schemas.microsoft.com/office/drawing/2014/chart" uri="{C3380CC4-5D6E-409C-BE32-E72D297353CC}">
              <c16:uniqueId val="{00000008-BD49-45F5-8890-972482E06806}"/>
            </c:ext>
          </c:extLst>
        </c:ser>
        <c:ser>
          <c:idx val="1"/>
          <c:order val="1"/>
          <c:tx>
            <c:strRef>
              <c:f>'Q56'!$N$6</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BD49-45F5-8890-972482E068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'Q56'!$L$7:$L$14</c:f>
              <c:strCache>
                <c:ptCount val="8"/>
                <c:pt idx="0">
                  <c:v>Total</c:v>
                </c:pt>
                <c:pt idx="1">
                  <c:v>Male</c:v>
                </c:pt>
                <c:pt idx="2">
                  <c:v>Female</c:v>
                </c:pt>
                <c:pt idx="3">
                  <c:v>LGBT</c:v>
                </c:pt>
                <c:pt idx="4">
                  <c:v>NH White</c:v>
                </c:pt>
                <c:pt idx="5">
                  <c:v>Hispanic</c:v>
                </c:pt>
                <c:pt idx="6">
                  <c:v>M.S.</c:v>
                </c:pt>
                <c:pt idx="7">
                  <c:v>H.S.</c:v>
                </c:pt>
              </c:strCache>
            </c:strRef>
          </c:cat>
          <c:val>
            <c:numRef>
              <c:f>'Q56'!$N$7:$N$14</c:f>
              <c:numCache>
                <c:formatCode>0%</c:formatCode>
                <c:ptCount val="8"/>
                <c:pt idx="0">
                  <c:v>9.9299999999999999E-2</c:v>
                </c:pt>
                <c:pt idx="1">
                  <c:v>9.4600000000000017E-2</c:v>
                </c:pt>
                <c:pt idx="2">
                  <c:v>0.1038</c:v>
                </c:pt>
                <c:pt idx="3">
                  <c:v>0.30370000000000003</c:v>
                </c:pt>
                <c:pt idx="4">
                  <c:v>8.1699999999999995E-2</c:v>
                </c:pt>
                <c:pt idx="5">
                  <c:v>0.1593</c:v>
                </c:pt>
                <c:pt idx="6">
                  <c:v>5.7299999999999997E-2</c:v>
                </c:pt>
                <c:pt idx="7">
                  <c:v>0.13489999999999999</c:v>
                </c:pt>
              </c:numCache>
            </c:numRef>
          </c:val>
          <c:extLst>
            <c:ext xmlns:c16="http://schemas.microsoft.com/office/drawing/2014/chart" uri="{C3380CC4-5D6E-409C-BE32-E72D297353CC}">
              <c16:uniqueId val="{0000000B-BD49-45F5-8890-972482E06806}"/>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the past 30 days, how many times did you use marijuana?</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'Q58'!$F$40</c:f>
              <c:strCache>
                <c:ptCount val="1"/>
                <c:pt idx="0">
                  <c:v>0 times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'Q58'!$G$40</c:f>
              <c:numCache>
                <c:formatCode>0%</c:formatCode>
                <c:ptCount val="1"/>
                <c:pt idx="0">
                  <c:v>0.94611239414934567</c:v>
                </c:pt>
              </c:numCache>
            </c:numRef>
          </c:val>
          <c:extLst>
            <c:ext xmlns:c16="http://schemas.microsoft.com/office/drawing/2014/chart" uri="{C3380CC4-5D6E-409C-BE32-E72D297353CC}">
              <c16:uniqueId val="{00000000-B9D3-4780-82DA-46D2DA219B64}"/>
            </c:ext>
          </c:extLst>
        </c:ser>
        <c:ser>
          <c:idx val="1"/>
          <c:order val="1"/>
          <c:tx>
            <c:strRef>
              <c:f>'Q58'!$F$41</c:f>
              <c:strCache>
                <c:ptCount val="1"/>
                <c:pt idx="0">
                  <c:v>1 to 9 times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'Q58'!$G$41</c:f>
              <c:numCache>
                <c:formatCode>0%</c:formatCode>
                <c:ptCount val="1"/>
                <c:pt idx="0">
                  <c:v>2.3864511162432642E-2</c:v>
                </c:pt>
              </c:numCache>
            </c:numRef>
          </c:val>
          <c:extLst>
            <c:ext xmlns:c16="http://schemas.microsoft.com/office/drawing/2014/chart" uri="{C3380CC4-5D6E-409C-BE32-E72D297353CC}">
              <c16:uniqueId val="{00000001-B9D3-4780-82DA-46D2DA219B64}"/>
            </c:ext>
          </c:extLst>
        </c:ser>
        <c:ser>
          <c:idx val="2"/>
          <c:order val="2"/>
          <c:tx>
            <c:strRef>
              <c:f>'Q58'!$F$42</c:f>
              <c:strCache>
                <c:ptCount val="1"/>
                <c:pt idx="0">
                  <c:v>10 or more times</c:v>
                </c:pt>
              </c:strCache>
            </c:strRef>
          </c:tx>
          <c:spPr>
            <a:solidFill>
              <a:srgbClr val="00338D"/>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'Q58'!$G$42</c:f>
              <c:numCache>
                <c:formatCode>0%</c:formatCode>
                <c:ptCount val="1"/>
                <c:pt idx="0">
                  <c:v>3.0023094688221709E-2</c:v>
                </c:pt>
              </c:numCache>
            </c:numRef>
          </c:val>
          <c:extLst>
            <c:ext xmlns:c16="http://schemas.microsoft.com/office/drawing/2014/chart" uri="{C3380CC4-5D6E-409C-BE32-E72D297353CC}">
              <c16:uniqueId val="{00000002-B9D3-4780-82DA-46D2DA219B64}"/>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in val="0"/>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'Vio-Q17'!$E$36</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'Vio-Q17'!$B$37:$B$43</c:f>
              <c:strCache>
                <c:ptCount val="7"/>
                <c:pt idx="0">
                  <c:v>2010</c:v>
                </c:pt>
                <c:pt idx="1">
                  <c:v>2013</c:v>
                </c:pt>
                <c:pt idx="2">
                  <c:v>2016</c:v>
                </c:pt>
                <c:pt idx="3">
                  <c:v>2019</c:v>
                </c:pt>
                <c:pt idx="4">
                  <c:v>2022</c:v>
                </c:pt>
                <c:pt idx="5">
                  <c:v>2024</c:v>
                </c:pt>
                <c:pt idx="6">
                  <c:v>Average 6th-12th over time</c:v>
                </c:pt>
              </c:strCache>
            </c:strRef>
          </c:cat>
          <c:val>
            <c:numRef>
              <c:f>'Vio-Q17'!$E$37:$E$43</c:f>
              <c:numCache>
                <c:formatCode>General</c:formatCode>
                <c:ptCount val="7"/>
                <c:pt idx="6" formatCode="0%">
                  <c:v>6.6000000000000003E-2</c:v>
                </c:pt>
              </c:numCache>
            </c:numRef>
          </c:val>
          <c:extLst>
            <c:ext xmlns:c16="http://schemas.microsoft.com/office/drawing/2014/chart" uri="{C3380CC4-5D6E-409C-BE32-E72D297353CC}">
              <c16:uniqueId val="{00000000-3746-44A7-BA43-10BAAC273A4F}"/>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'Vio-Q17'!$C$36</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6-44A7-BA43-10BAAC273A4F}"/>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'Vio-Q17'!$B$37:$B$43</c:f>
              <c:strCache>
                <c:ptCount val="7"/>
                <c:pt idx="0">
                  <c:v>2010</c:v>
                </c:pt>
                <c:pt idx="1">
                  <c:v>2013</c:v>
                </c:pt>
                <c:pt idx="2">
                  <c:v>2016</c:v>
                </c:pt>
                <c:pt idx="3">
                  <c:v>2019</c:v>
                </c:pt>
                <c:pt idx="4">
                  <c:v>2022</c:v>
                </c:pt>
                <c:pt idx="5">
                  <c:v>2024</c:v>
                </c:pt>
                <c:pt idx="6">
                  <c:v>Average 6th-12th over time</c:v>
                </c:pt>
              </c:strCache>
            </c:strRef>
          </c:xVal>
          <c:yVal>
            <c:numRef>
              <c:f>'Vio-Q17'!$C$37:$C$43</c:f>
              <c:numCache>
                <c:formatCode>0%</c:formatCode>
                <c:ptCount val="7"/>
                <c:pt idx="0">
                  <c:v>7.0000000000000007E-2</c:v>
                </c:pt>
                <c:pt idx="1">
                  <c:v>7.0000000000000007E-2</c:v>
                </c:pt>
                <c:pt idx="2">
                  <c:v>0.03</c:v>
                </c:pt>
                <c:pt idx="3">
                  <c:v>7.0000000000000007E-2</c:v>
                </c:pt>
                <c:pt idx="4">
                  <c:v>0.09</c:v>
                </c:pt>
                <c:pt idx="5">
                  <c:v>8.4199999999999997E-2</c:v>
                </c:pt>
              </c:numCache>
            </c:numRef>
          </c:yVal>
          <c:smooth val="0"/>
          <c:extLst>
            <c:ext xmlns:c16="http://schemas.microsoft.com/office/drawing/2014/chart" uri="{C3380CC4-5D6E-409C-BE32-E72D297353CC}">
              <c16:uniqueId val="{00000002-3746-44A7-BA43-10BAAC273A4F}"/>
            </c:ext>
          </c:extLst>
        </c:ser>
        <c:ser>
          <c:idx val="1"/>
          <c:order val="1"/>
          <c:tx>
            <c:strRef>
              <c:f>'Vio-Q17'!$D$36</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46-44A7-BA43-10BAAC273A4F}"/>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'Vio-Q17'!$B$37:$B$43</c:f>
              <c:strCache>
                <c:ptCount val="7"/>
                <c:pt idx="0">
                  <c:v>2010</c:v>
                </c:pt>
                <c:pt idx="1">
                  <c:v>2013</c:v>
                </c:pt>
                <c:pt idx="2">
                  <c:v>2016</c:v>
                </c:pt>
                <c:pt idx="3">
                  <c:v>2019</c:v>
                </c:pt>
                <c:pt idx="4">
                  <c:v>2022</c:v>
                </c:pt>
                <c:pt idx="5">
                  <c:v>2024</c:v>
                </c:pt>
                <c:pt idx="6">
                  <c:v>Average 6th-12th over time</c:v>
                </c:pt>
              </c:strCache>
            </c:strRef>
          </c:xVal>
          <c:yVal>
            <c:numRef>
              <c:f>'Vio-Q17'!$D$37:$D$43</c:f>
              <c:numCache>
                <c:formatCode>General</c:formatCode>
                <c:ptCount val="7"/>
                <c:pt idx="3" formatCode="0%">
                  <c:v>0.06</c:v>
                </c:pt>
                <c:pt idx="4" formatCode="0%">
                  <c:v>0.08</c:v>
                </c:pt>
                <c:pt idx="5" formatCode="0%">
                  <c:v>8.6099999999999996E-2</c:v>
                </c:pt>
              </c:numCache>
            </c:numRef>
          </c:yVal>
          <c:smooth val="0"/>
          <c:extLst>
            <c:ext xmlns:c16="http://schemas.microsoft.com/office/drawing/2014/chart" uri="{C3380CC4-5D6E-409C-BE32-E72D297353CC}">
              <c16:uniqueId val="{00000004-3746-44A7-BA43-10BAAC273A4F}"/>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2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'Q58'!$L$8</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'Q58'!$I$9:$I$15</c:f>
              <c:strCache>
                <c:ptCount val="7"/>
                <c:pt idx="0">
                  <c:v>2010</c:v>
                </c:pt>
                <c:pt idx="1">
                  <c:v>2013</c:v>
                </c:pt>
                <c:pt idx="2">
                  <c:v>2016</c:v>
                </c:pt>
                <c:pt idx="3">
                  <c:v>2019</c:v>
                </c:pt>
                <c:pt idx="4">
                  <c:v>2022</c:v>
                </c:pt>
                <c:pt idx="5">
                  <c:v>2024</c:v>
                </c:pt>
                <c:pt idx="6">
                  <c:v>Average 6th-12th over time</c:v>
                </c:pt>
              </c:strCache>
            </c:strRef>
          </c:cat>
          <c:val>
            <c:numRef>
              <c:f>'Q58'!$L$9:$L$15</c:f>
              <c:numCache>
                <c:formatCode>General</c:formatCode>
                <c:ptCount val="7"/>
                <c:pt idx="6" formatCode="0%">
                  <c:v>5.6000000000000008E-2</c:v>
                </c:pt>
              </c:numCache>
            </c:numRef>
          </c:val>
          <c:extLst>
            <c:ext xmlns:c16="http://schemas.microsoft.com/office/drawing/2014/chart" uri="{C3380CC4-5D6E-409C-BE32-E72D297353CC}">
              <c16:uniqueId val="{00000000-6DF8-4878-BDB9-C89CA3424BD7}"/>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'Q58'!$J$8</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'Q58'!$I$9:$I$15</c:f>
              <c:strCache>
                <c:ptCount val="7"/>
                <c:pt idx="0">
                  <c:v>2010</c:v>
                </c:pt>
                <c:pt idx="1">
                  <c:v>2013</c:v>
                </c:pt>
                <c:pt idx="2">
                  <c:v>2016</c:v>
                </c:pt>
                <c:pt idx="3">
                  <c:v>2019</c:v>
                </c:pt>
                <c:pt idx="4">
                  <c:v>2022</c:v>
                </c:pt>
                <c:pt idx="5">
                  <c:v>2024</c:v>
                </c:pt>
                <c:pt idx="6">
                  <c:v>Average 6th-12th over time</c:v>
                </c:pt>
              </c:strCache>
            </c:strRef>
          </c:xVal>
          <c:yVal>
            <c:numRef>
              <c:f>'Q58'!$J$9:$J$15</c:f>
              <c:numCache>
                <c:formatCode>0%</c:formatCode>
                <c:ptCount val="7"/>
                <c:pt idx="0">
                  <c:v>0.06</c:v>
                </c:pt>
                <c:pt idx="1">
                  <c:v>0.06</c:v>
                </c:pt>
                <c:pt idx="2">
                  <c:v>0.04</c:v>
                </c:pt>
                <c:pt idx="3">
                  <c:v>0.05</c:v>
                </c:pt>
                <c:pt idx="4">
                  <c:v>7.0000000000000007E-2</c:v>
                </c:pt>
                <c:pt idx="5">
                  <c:v>5.33E-2</c:v>
                </c:pt>
              </c:numCache>
            </c:numRef>
          </c:yVal>
          <c:smooth val="0"/>
          <c:extLst>
            <c:ext xmlns:c16="http://schemas.microsoft.com/office/drawing/2014/chart" uri="{C3380CC4-5D6E-409C-BE32-E72D297353CC}">
              <c16:uniqueId val="{00000001-6DF8-4878-BDB9-C89CA3424BD7}"/>
            </c:ext>
          </c:extLst>
        </c:ser>
        <c:ser>
          <c:idx val="1"/>
          <c:order val="1"/>
          <c:tx>
            <c:strRef>
              <c:f>'Q58'!$K$8</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'Q58'!$I$9:$I$15</c:f>
              <c:strCache>
                <c:ptCount val="7"/>
                <c:pt idx="0">
                  <c:v>2010</c:v>
                </c:pt>
                <c:pt idx="1">
                  <c:v>2013</c:v>
                </c:pt>
                <c:pt idx="2">
                  <c:v>2016</c:v>
                </c:pt>
                <c:pt idx="3">
                  <c:v>2019</c:v>
                </c:pt>
                <c:pt idx="4">
                  <c:v>2022</c:v>
                </c:pt>
                <c:pt idx="5">
                  <c:v>2024</c:v>
                </c:pt>
                <c:pt idx="6">
                  <c:v>Average 6th-12th over time</c:v>
                </c:pt>
              </c:strCache>
            </c:strRef>
          </c:xVal>
          <c:yVal>
            <c:numRef>
              <c:f>'Q58'!$K$9:$K$15</c:f>
              <c:numCache>
                <c:formatCode>General</c:formatCode>
                <c:ptCount val="7"/>
                <c:pt idx="3" formatCode="0%">
                  <c:v>0.08</c:v>
                </c:pt>
                <c:pt idx="4" formatCode="0%">
                  <c:v>0.12</c:v>
                </c:pt>
                <c:pt idx="5" formatCode="0%">
                  <c:v>7.2599999999999998E-2</c:v>
                </c:pt>
              </c:numCache>
            </c:numRef>
          </c:yVal>
          <c:smooth val="0"/>
          <c:extLst>
            <c:ext xmlns:c16="http://schemas.microsoft.com/office/drawing/2014/chart" uri="{C3380CC4-5D6E-409C-BE32-E72D297353CC}">
              <c16:uniqueId val="{00000002-6DF8-4878-BDB9-C89CA3424BD7}"/>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0.5"/>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'Q58'!$J$19</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3140-4F2C-A4F7-AE39FA5062C1}"/>
              </c:ext>
            </c:extLst>
          </c:dPt>
          <c:dPt>
            <c:idx val="13"/>
            <c:invertIfNegative val="0"/>
            <c:bubble3D val="0"/>
            <c:spPr>
              <a:solidFill>
                <a:srgbClr val="747F81"/>
              </a:solidFill>
              <a:ln>
                <a:noFill/>
              </a:ln>
              <a:effectLst/>
            </c:spPr>
            <c:extLst>
              <c:ext xmlns:c16="http://schemas.microsoft.com/office/drawing/2014/chart" uri="{C3380CC4-5D6E-409C-BE32-E72D297353CC}">
                <c16:uniqueId val="{00000003-3140-4F2C-A4F7-AE39FA5062C1}"/>
              </c:ext>
            </c:extLst>
          </c:dPt>
          <c:dPt>
            <c:idx val="14"/>
            <c:invertIfNegative val="0"/>
            <c:bubble3D val="0"/>
            <c:spPr>
              <a:solidFill>
                <a:srgbClr val="747F81"/>
              </a:solidFill>
              <a:ln>
                <a:noFill/>
              </a:ln>
              <a:effectLst/>
            </c:spPr>
            <c:extLst>
              <c:ext xmlns:c16="http://schemas.microsoft.com/office/drawing/2014/chart" uri="{C3380CC4-5D6E-409C-BE32-E72D297353CC}">
                <c16:uniqueId val="{00000005-3140-4F2C-A4F7-AE39FA5062C1}"/>
              </c:ext>
            </c:extLst>
          </c:dPt>
          <c:dPt>
            <c:idx val="19"/>
            <c:invertIfNegative val="0"/>
            <c:bubble3D val="0"/>
            <c:spPr>
              <a:solidFill>
                <a:srgbClr val="747F81"/>
              </a:solidFill>
              <a:ln>
                <a:noFill/>
              </a:ln>
              <a:effectLst/>
            </c:spPr>
            <c:extLst>
              <c:ext xmlns:c16="http://schemas.microsoft.com/office/drawing/2014/chart" uri="{C3380CC4-5D6E-409C-BE32-E72D297353CC}">
                <c16:uniqueId val="{00000007-3140-4F2C-A4F7-AE39FA5062C1}"/>
              </c:ext>
            </c:extLst>
          </c:dPt>
          <c:dLbls>
            <c:dLbl>
              <c:idx val="6"/>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140-4F2C-A4F7-AE39FA5062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'Q58'!$I$20:$I$27</c:f>
              <c:strCache>
                <c:ptCount val="8"/>
                <c:pt idx="0">
                  <c:v>Total</c:v>
                </c:pt>
                <c:pt idx="1">
                  <c:v>Male</c:v>
                </c:pt>
                <c:pt idx="2">
                  <c:v>Female</c:v>
                </c:pt>
                <c:pt idx="3">
                  <c:v>LGBT</c:v>
                </c:pt>
                <c:pt idx="4">
                  <c:v>NH White</c:v>
                </c:pt>
                <c:pt idx="5">
                  <c:v>Hispanic</c:v>
                </c:pt>
                <c:pt idx="6">
                  <c:v>M.S.</c:v>
                </c:pt>
                <c:pt idx="7">
                  <c:v>H.S.</c:v>
                </c:pt>
              </c:strCache>
            </c:strRef>
          </c:cat>
          <c:val>
            <c:numRef>
              <c:f>'Q58'!$J$20:$J$27</c:f>
              <c:numCache>
                <c:formatCode>0%</c:formatCode>
                <c:ptCount val="8"/>
                <c:pt idx="0">
                  <c:v>7.0000000000000007E-2</c:v>
                </c:pt>
                <c:pt idx="1">
                  <c:v>0.06</c:v>
                </c:pt>
                <c:pt idx="2">
                  <c:v>7.0000000000000007E-2</c:v>
                </c:pt>
                <c:pt idx="3">
                  <c:v>0.15</c:v>
                </c:pt>
                <c:pt idx="4">
                  <c:v>0.05</c:v>
                </c:pt>
                <c:pt idx="5">
                  <c:v>0.11</c:v>
                </c:pt>
                <c:pt idx="6">
                  <c:v>0</c:v>
                </c:pt>
                <c:pt idx="7">
                  <c:v>0.12</c:v>
                </c:pt>
              </c:numCache>
            </c:numRef>
          </c:val>
          <c:extLst>
            <c:ext xmlns:c16="http://schemas.microsoft.com/office/drawing/2014/chart" uri="{C3380CC4-5D6E-409C-BE32-E72D297353CC}">
              <c16:uniqueId val="{00000009-3140-4F2C-A4F7-AE39FA5062C1}"/>
            </c:ext>
          </c:extLst>
        </c:ser>
        <c:ser>
          <c:idx val="1"/>
          <c:order val="1"/>
          <c:tx>
            <c:strRef>
              <c:f>'Q58'!$K$19</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B-3140-4F2C-A4F7-AE39FA5062C1}"/>
              </c:ext>
            </c:extLst>
          </c:dPt>
          <c:dLbls>
            <c:dLbl>
              <c:idx val="6"/>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140-4F2C-A4F7-AE39FA5062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'Q58'!$I$20:$I$27</c:f>
              <c:strCache>
                <c:ptCount val="8"/>
                <c:pt idx="0">
                  <c:v>Total</c:v>
                </c:pt>
                <c:pt idx="1">
                  <c:v>Male</c:v>
                </c:pt>
                <c:pt idx="2">
                  <c:v>Female</c:v>
                </c:pt>
                <c:pt idx="3">
                  <c:v>LGBT</c:v>
                </c:pt>
                <c:pt idx="4">
                  <c:v>NH White</c:v>
                </c:pt>
                <c:pt idx="5">
                  <c:v>Hispanic</c:v>
                </c:pt>
                <c:pt idx="6">
                  <c:v>M.S.</c:v>
                </c:pt>
                <c:pt idx="7">
                  <c:v>H.S.</c:v>
                </c:pt>
              </c:strCache>
            </c:strRef>
          </c:cat>
          <c:val>
            <c:numRef>
              <c:f>'Q58'!$K$20:$K$27</c:f>
              <c:numCache>
                <c:formatCode>0%</c:formatCode>
                <c:ptCount val="8"/>
                <c:pt idx="0">
                  <c:v>5.3600000000000002E-2</c:v>
                </c:pt>
                <c:pt idx="1">
                  <c:v>5.3900000000000003E-2</c:v>
                </c:pt>
                <c:pt idx="2">
                  <c:v>5.3400000000000003E-2</c:v>
                </c:pt>
                <c:pt idx="3">
                  <c:v>0.16420000000000001</c:v>
                </c:pt>
                <c:pt idx="4">
                  <c:v>3.9399999999999998E-2</c:v>
                </c:pt>
                <c:pt idx="5">
                  <c:v>0.1106</c:v>
                </c:pt>
                <c:pt idx="6">
                  <c:v>0</c:v>
                </c:pt>
                <c:pt idx="7">
                  <c:v>7.2599999999999998E-2</c:v>
                </c:pt>
              </c:numCache>
            </c:numRef>
          </c:val>
          <c:extLst>
            <c:ext xmlns:c16="http://schemas.microsoft.com/office/drawing/2014/chart" uri="{C3380CC4-5D6E-409C-BE32-E72D297353CC}">
              <c16:uniqueId val="{0000000D-3140-4F2C-A4F7-AE39FA5062C1}"/>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r>
              <a:rPr lang="en-US" sz="1000">
                <a:latin typeface="Univers" panose="020B0503020202020204" pitchFamily="34" charset="0"/>
              </a:rPr>
              <a:t>Q. During your life, how many times have you taken prescription pain medicine without a doctor's prescription or differently than how a doctor told you to use it?</a:t>
            </a:r>
          </a:p>
        </c:rich>
      </c:tx>
      <c:overlay val="0"/>
      <c:spPr>
        <a:noFill/>
        <a:ln>
          <a:noFill/>
        </a:ln>
        <a:effectLst/>
      </c:spPr>
      <c:txPr>
        <a:bodyPr rot="0" spcFirstLastPara="1" vertOverflow="ellipsis" vert="horz" wrap="square" anchor="ctr" anchorCtr="1"/>
        <a:lstStyle/>
        <a:p>
          <a:pPr>
            <a:defRPr sz="1050" b="0" i="1"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'Q59'!$D$13</c:f>
              <c:strCache>
                <c:ptCount val="1"/>
                <c:pt idx="0">
                  <c:v>0 times</c:v>
                </c:pt>
              </c:strCache>
            </c:strRef>
          </c:tx>
          <c:spPr>
            <a:solidFill>
              <a:srgbClr val="747F81"/>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'Q59'!$E$13</c:f>
              <c:numCache>
                <c:formatCode>0.0%</c:formatCode>
                <c:ptCount val="1"/>
                <c:pt idx="0">
                  <c:v>0.92859999999999998</c:v>
                </c:pt>
              </c:numCache>
            </c:numRef>
          </c:val>
          <c:extLst>
            <c:ext xmlns:c16="http://schemas.microsoft.com/office/drawing/2014/chart" uri="{C3380CC4-5D6E-409C-BE32-E72D297353CC}">
              <c16:uniqueId val="{00000000-C0E4-4CC2-B0B1-924669180502}"/>
            </c:ext>
          </c:extLst>
        </c:ser>
        <c:ser>
          <c:idx val="1"/>
          <c:order val="1"/>
          <c:tx>
            <c:strRef>
              <c:f>'Q59'!$D$14</c:f>
              <c:strCache>
                <c:ptCount val="1"/>
                <c:pt idx="0">
                  <c:v>1 or 2 times</c:v>
                </c:pt>
              </c:strCache>
            </c:strRef>
          </c:tx>
          <c:spPr>
            <a:solidFill>
              <a:srgbClr val="00338D">
                <a:lumMod val="20000"/>
                <a:lumOff val="8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'Q59'!$E$14</c:f>
              <c:numCache>
                <c:formatCode>0.0%</c:formatCode>
                <c:ptCount val="1"/>
                <c:pt idx="0">
                  <c:v>3.5700000000000003E-2</c:v>
                </c:pt>
              </c:numCache>
            </c:numRef>
          </c:val>
          <c:extLst>
            <c:ext xmlns:c16="http://schemas.microsoft.com/office/drawing/2014/chart" uri="{C3380CC4-5D6E-409C-BE32-E72D297353CC}">
              <c16:uniqueId val="{00000001-C0E4-4CC2-B0B1-924669180502}"/>
            </c:ext>
          </c:extLst>
        </c:ser>
        <c:ser>
          <c:idx val="2"/>
          <c:order val="2"/>
          <c:tx>
            <c:strRef>
              <c:f>'Q59'!$D$15</c:f>
              <c:strCache>
                <c:ptCount val="1"/>
                <c:pt idx="0">
                  <c:v>3 to 9 times</c:v>
                </c:pt>
              </c:strCache>
            </c:strRef>
          </c:tx>
          <c:spPr>
            <a:solidFill>
              <a:srgbClr val="00338D">
                <a:lumMod val="60000"/>
                <a:lumOff val="40000"/>
              </a:srgbClr>
            </a:solidFill>
            <a:ln>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'Q59'!$E$15</c:f>
              <c:numCache>
                <c:formatCode>0.0%</c:formatCode>
                <c:ptCount val="1"/>
                <c:pt idx="0">
                  <c:v>1.78E-2</c:v>
                </c:pt>
              </c:numCache>
            </c:numRef>
          </c:val>
          <c:extLst>
            <c:ext xmlns:c16="http://schemas.microsoft.com/office/drawing/2014/chart" uri="{C3380CC4-5D6E-409C-BE32-E72D297353CC}">
              <c16:uniqueId val="{00000002-C0E4-4CC2-B0B1-924669180502}"/>
            </c:ext>
          </c:extLst>
        </c:ser>
        <c:ser>
          <c:idx val="3"/>
          <c:order val="3"/>
          <c:tx>
            <c:strRef>
              <c:f>'Q59'!$D$16</c:f>
              <c:strCache>
                <c:ptCount val="1"/>
                <c:pt idx="0">
                  <c:v>10 or more times</c:v>
                </c:pt>
              </c:strCache>
            </c:strRef>
          </c:tx>
          <c:spPr>
            <a:solidFill>
              <a:srgbClr val="00338D"/>
            </a:solidFill>
            <a:ln>
              <a:solidFill>
                <a:sysClr val="window" lastClr="FFFFFF"/>
              </a:solidFill>
            </a:ln>
            <a:effectLst/>
          </c:spPr>
          <c:invertIfNegative val="0"/>
          <c:dLbls>
            <c:dLbl>
              <c:idx val="0"/>
              <c:layout>
                <c:manualLayout>
                  <c:x val="2.7777777777777779E-3"/>
                  <c:y val="-7.9570840050124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E4-4CC2-B0B1-9246691805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'Q59'!$E$16</c:f>
              <c:numCache>
                <c:formatCode>0.0%</c:formatCode>
                <c:ptCount val="1"/>
                <c:pt idx="0">
                  <c:v>1.78E-2</c:v>
                </c:pt>
              </c:numCache>
            </c:numRef>
          </c:val>
          <c:extLst>
            <c:ext xmlns:c16="http://schemas.microsoft.com/office/drawing/2014/chart" uri="{C3380CC4-5D6E-409C-BE32-E72D297353CC}">
              <c16:uniqueId val="{00000004-C0E4-4CC2-B0B1-924669180502}"/>
            </c:ext>
          </c:extLst>
        </c:ser>
        <c:dLbls>
          <c:showLegendKey val="0"/>
          <c:showVal val="0"/>
          <c:showCatName val="0"/>
          <c:showSerName val="0"/>
          <c:showPercent val="0"/>
          <c:showBubbleSize val="0"/>
        </c:dLbls>
        <c:gapWidth val="0"/>
        <c:overlap val="100"/>
        <c:axId val="1411407584"/>
        <c:axId val="1255711008"/>
      </c:barChart>
      <c:catAx>
        <c:axId val="1411407584"/>
        <c:scaling>
          <c:orientation val="minMax"/>
        </c:scaling>
        <c:delete val="1"/>
        <c:axPos val="l"/>
        <c:numFmt formatCode="General" sourceLinked="1"/>
        <c:majorTickMark val="none"/>
        <c:minorTickMark val="none"/>
        <c:tickLblPos val="nextTo"/>
        <c:crossAx val="1255711008"/>
        <c:crosses val="autoZero"/>
        <c:auto val="1"/>
        <c:lblAlgn val="ctr"/>
        <c:lblOffset val="100"/>
        <c:noMultiLvlLbl val="0"/>
      </c:catAx>
      <c:valAx>
        <c:axId val="1255711008"/>
        <c:scaling>
          <c:orientation val="minMax"/>
          <c:max val="1"/>
          <c:min val="0.60000000000000009"/>
        </c:scaling>
        <c:delete val="0"/>
        <c:axPos val="b"/>
        <c:numFmt formatCode="0%" sourceLinked="1"/>
        <c:majorTickMark val="cross"/>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40758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ysClr val="window" lastClr="FFFFFF">
        <a:lumMod val="85000"/>
      </a:sysClr>
    </a:solidFill>
    <a:ln w="9525" cap="flat" cmpd="sng" algn="ctr">
      <a:no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'Q60'!$I$8:$I$10</c:f>
              <c:numCache>
                <c:formatCode>General</c:formatCode>
                <c:ptCount val="3"/>
                <c:pt idx="0">
                  <c:v>2019</c:v>
                </c:pt>
                <c:pt idx="1">
                  <c:v>2022</c:v>
                </c:pt>
                <c:pt idx="2">
                  <c:v>2024</c:v>
                </c:pt>
              </c:numCache>
            </c:numRef>
          </c:xVal>
          <c:yVal>
            <c:numRef>
              <c:f>'Q60'!$J$8:$J$10</c:f>
              <c:numCache>
                <c:formatCode>0%</c:formatCode>
                <c:ptCount val="3"/>
                <c:pt idx="0">
                  <c:v>0.02</c:v>
                </c:pt>
                <c:pt idx="1">
                  <c:v>7.0000000000000007E-2</c:v>
                </c:pt>
                <c:pt idx="2">
                  <c:v>0.03</c:v>
                </c:pt>
              </c:numCache>
            </c:numRef>
          </c:yVal>
          <c:smooth val="1"/>
          <c:extLst>
            <c:ext xmlns:c16="http://schemas.microsoft.com/office/drawing/2014/chart" uri="{C3380CC4-5D6E-409C-BE32-E72D297353CC}">
              <c16:uniqueId val="{00000000-D8A9-45C8-AA48-35E67A46A029}"/>
            </c:ext>
          </c:extLst>
        </c:ser>
        <c:dLbls>
          <c:showLegendKey val="0"/>
          <c:showVal val="0"/>
          <c:showCatName val="0"/>
          <c:showSerName val="0"/>
          <c:showPercent val="0"/>
          <c:showBubbleSize val="0"/>
        </c:dLbls>
        <c:axId val="1532012879"/>
        <c:axId val="1531997039"/>
      </c:scatterChart>
      <c:valAx>
        <c:axId val="1532012879"/>
        <c:scaling>
          <c:orientation val="minMax"/>
          <c:max val="2024"/>
          <c:min val="2019"/>
        </c:scaling>
        <c:delete val="0"/>
        <c:axPos val="b"/>
        <c:numFmt formatCode="General" sourceLinked="1"/>
        <c:majorTickMark val="out"/>
        <c:minorTickMark val="none"/>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997039"/>
        <c:crosses val="autoZero"/>
        <c:crossBetween val="midCat"/>
      </c:valAx>
      <c:valAx>
        <c:axId val="1531997039"/>
        <c:scaling>
          <c:orientation val="minMax"/>
          <c:max val="0.25"/>
        </c:scaling>
        <c:delete val="0"/>
        <c:axPos val="l"/>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012879"/>
        <c:crossesAt val="2018"/>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'Q59'!$M$5</c:f>
              <c:strCache>
                <c:ptCount val="1"/>
                <c:pt idx="0">
                  <c:v>2022</c:v>
                </c:pt>
              </c:strCache>
            </c:strRef>
          </c:tx>
          <c:spPr>
            <a:solidFill>
              <a:srgbClr val="747F81"/>
            </a:solidFill>
            <a:ln>
              <a:noFill/>
            </a:ln>
            <a:effectLst/>
          </c:spPr>
          <c:invertIfNegative val="0"/>
          <c:dPt>
            <c:idx val="0"/>
            <c:invertIfNegative val="0"/>
            <c:bubble3D val="0"/>
            <c:spPr>
              <a:solidFill>
                <a:srgbClr val="747F81">
                  <a:lumMod val="50000"/>
                </a:srgbClr>
              </a:solidFill>
              <a:ln>
                <a:noFill/>
              </a:ln>
              <a:effectLst/>
            </c:spPr>
            <c:extLst>
              <c:ext xmlns:c16="http://schemas.microsoft.com/office/drawing/2014/chart" uri="{C3380CC4-5D6E-409C-BE32-E72D297353CC}">
                <c16:uniqueId val="{00000001-6BDD-4DEC-94A9-DFFC8DA2E7E7}"/>
              </c:ext>
            </c:extLst>
          </c:dPt>
          <c:dPt>
            <c:idx val="13"/>
            <c:invertIfNegative val="0"/>
            <c:bubble3D val="0"/>
            <c:spPr>
              <a:solidFill>
                <a:srgbClr val="747F81"/>
              </a:solidFill>
              <a:ln>
                <a:noFill/>
              </a:ln>
              <a:effectLst/>
            </c:spPr>
            <c:extLst>
              <c:ext xmlns:c16="http://schemas.microsoft.com/office/drawing/2014/chart" uri="{C3380CC4-5D6E-409C-BE32-E72D297353CC}">
                <c16:uniqueId val="{00000003-6BDD-4DEC-94A9-DFFC8DA2E7E7}"/>
              </c:ext>
            </c:extLst>
          </c:dPt>
          <c:dPt>
            <c:idx val="14"/>
            <c:invertIfNegative val="0"/>
            <c:bubble3D val="0"/>
            <c:spPr>
              <a:solidFill>
                <a:srgbClr val="747F81"/>
              </a:solidFill>
              <a:ln>
                <a:noFill/>
              </a:ln>
              <a:effectLst/>
            </c:spPr>
            <c:extLst>
              <c:ext xmlns:c16="http://schemas.microsoft.com/office/drawing/2014/chart" uri="{C3380CC4-5D6E-409C-BE32-E72D297353CC}">
                <c16:uniqueId val="{00000005-6BDD-4DEC-94A9-DFFC8DA2E7E7}"/>
              </c:ext>
            </c:extLst>
          </c:dPt>
          <c:dPt>
            <c:idx val="19"/>
            <c:invertIfNegative val="0"/>
            <c:bubble3D val="0"/>
            <c:spPr>
              <a:solidFill>
                <a:srgbClr val="747F81"/>
              </a:solidFill>
              <a:ln>
                <a:noFill/>
              </a:ln>
              <a:effectLst/>
            </c:spPr>
            <c:extLst>
              <c:ext xmlns:c16="http://schemas.microsoft.com/office/drawing/2014/chart" uri="{C3380CC4-5D6E-409C-BE32-E72D297353CC}">
                <c16:uniqueId val="{00000007-6BDD-4DEC-94A9-DFFC8DA2E7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'Q59'!$L$6:$L$13</c:f>
              <c:strCache>
                <c:ptCount val="8"/>
                <c:pt idx="0">
                  <c:v>Total</c:v>
                </c:pt>
                <c:pt idx="1">
                  <c:v>Male</c:v>
                </c:pt>
                <c:pt idx="2">
                  <c:v>Female</c:v>
                </c:pt>
                <c:pt idx="3">
                  <c:v>LGBT</c:v>
                </c:pt>
                <c:pt idx="4">
                  <c:v>NH White</c:v>
                </c:pt>
                <c:pt idx="5">
                  <c:v>Hispanic</c:v>
                </c:pt>
                <c:pt idx="6">
                  <c:v>M.S.</c:v>
                </c:pt>
                <c:pt idx="7">
                  <c:v>H.S.</c:v>
                </c:pt>
              </c:strCache>
            </c:strRef>
          </c:cat>
          <c:val>
            <c:numRef>
              <c:f>'Q59'!$M$6:$M$13</c:f>
              <c:numCache>
                <c:formatCode>0%</c:formatCode>
                <c:ptCount val="8"/>
                <c:pt idx="0">
                  <c:v>0.13</c:v>
                </c:pt>
                <c:pt idx="1">
                  <c:v>0.09</c:v>
                </c:pt>
                <c:pt idx="2">
                  <c:v>0.18</c:v>
                </c:pt>
                <c:pt idx="3">
                  <c:v>0.25</c:v>
                </c:pt>
                <c:pt idx="4">
                  <c:v>0.1</c:v>
                </c:pt>
                <c:pt idx="5">
                  <c:v>0.2</c:v>
                </c:pt>
                <c:pt idx="6">
                  <c:v>0.15</c:v>
                </c:pt>
                <c:pt idx="7">
                  <c:v>0.12</c:v>
                </c:pt>
              </c:numCache>
            </c:numRef>
          </c:val>
          <c:extLst>
            <c:ext xmlns:c16="http://schemas.microsoft.com/office/drawing/2014/chart" uri="{C3380CC4-5D6E-409C-BE32-E72D297353CC}">
              <c16:uniqueId val="{00000008-6BDD-4DEC-94A9-DFFC8DA2E7E7}"/>
            </c:ext>
          </c:extLst>
        </c:ser>
        <c:ser>
          <c:idx val="1"/>
          <c:order val="1"/>
          <c:tx>
            <c:strRef>
              <c:f>'Q59'!$N$5</c:f>
              <c:strCache>
                <c:ptCount val="1"/>
                <c:pt idx="0">
                  <c:v>2024</c:v>
                </c:pt>
              </c:strCache>
            </c:strRef>
          </c:tx>
          <c:spPr>
            <a:solidFill>
              <a:srgbClr val="00338D"/>
            </a:solidFill>
            <a:ln>
              <a:noFill/>
            </a:ln>
            <a:effectLst/>
          </c:spPr>
          <c:invertIfNegative val="0"/>
          <c:dPt>
            <c:idx val="0"/>
            <c:invertIfNegative val="0"/>
            <c:bubble3D val="0"/>
            <c:spPr>
              <a:solidFill>
                <a:srgbClr val="00338D">
                  <a:lumMod val="50000"/>
                </a:srgbClr>
              </a:solidFill>
              <a:ln>
                <a:noFill/>
              </a:ln>
              <a:effectLst/>
            </c:spPr>
            <c:extLst>
              <c:ext xmlns:c16="http://schemas.microsoft.com/office/drawing/2014/chart" uri="{C3380CC4-5D6E-409C-BE32-E72D297353CC}">
                <c16:uniqueId val="{0000000A-6BDD-4DEC-94A9-DFFC8DA2E7E7}"/>
              </c:ext>
            </c:extLst>
          </c:dPt>
          <c:dLbls>
            <c:dLbl>
              <c:idx val="3"/>
              <c:tx>
                <c:rich>
                  <a:bodyPr/>
                  <a:lstStyle/>
                  <a:p>
                    <a:r>
                      <a:rPr lang="en-US"/>
                      <a:t>N.R.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BDD-4DEC-94A9-DFFC8DA2E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'Q59'!$L$6:$L$13</c:f>
              <c:strCache>
                <c:ptCount val="8"/>
                <c:pt idx="0">
                  <c:v>Total</c:v>
                </c:pt>
                <c:pt idx="1">
                  <c:v>Male</c:v>
                </c:pt>
                <c:pt idx="2">
                  <c:v>Female</c:v>
                </c:pt>
                <c:pt idx="3">
                  <c:v>LGBT</c:v>
                </c:pt>
                <c:pt idx="4">
                  <c:v>NH White</c:v>
                </c:pt>
                <c:pt idx="5">
                  <c:v>Hispanic</c:v>
                </c:pt>
                <c:pt idx="6">
                  <c:v>M.S.</c:v>
                </c:pt>
                <c:pt idx="7">
                  <c:v>H.S.</c:v>
                </c:pt>
              </c:strCache>
            </c:strRef>
          </c:cat>
          <c:val>
            <c:numRef>
              <c:f>'Q59'!$N$6:$N$13</c:f>
              <c:numCache>
                <c:formatCode>0%</c:formatCode>
                <c:ptCount val="8"/>
                <c:pt idx="0">
                  <c:v>7.1499999999999994E-2</c:v>
                </c:pt>
                <c:pt idx="1">
                  <c:v>6.0499999999999998E-2</c:v>
                </c:pt>
                <c:pt idx="2">
                  <c:v>8.3199999999999996E-2</c:v>
                </c:pt>
                <c:pt idx="3">
                  <c:v>0</c:v>
                </c:pt>
                <c:pt idx="4">
                  <c:v>6.3799999999999996E-2</c:v>
                </c:pt>
                <c:pt idx="5">
                  <c:v>9.5000000000000001E-2</c:v>
                </c:pt>
                <c:pt idx="6">
                  <c:v>6.83E-2</c:v>
                </c:pt>
                <c:pt idx="7">
                  <c:v>7.4300000000000005E-2</c:v>
                </c:pt>
              </c:numCache>
            </c:numRef>
          </c:val>
          <c:extLst>
            <c:ext xmlns:c16="http://schemas.microsoft.com/office/drawing/2014/chart" uri="{C3380CC4-5D6E-409C-BE32-E72D297353CC}">
              <c16:uniqueId val="{0000000C-6BDD-4DEC-94A9-DFFC8DA2E7E7}"/>
            </c:ext>
          </c:extLst>
        </c:ser>
        <c:dLbls>
          <c:showLegendKey val="0"/>
          <c:showVal val="0"/>
          <c:showCatName val="0"/>
          <c:showSerName val="0"/>
          <c:showPercent val="0"/>
          <c:showBubbleSize val="0"/>
        </c:dLbls>
        <c:gapWidth val="100"/>
        <c:overlap val="-27"/>
        <c:axId val="1482811568"/>
        <c:axId val="1482833952"/>
      </c:barChart>
      <c:catAx>
        <c:axId val="148281156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482833952"/>
        <c:crosses val="autoZero"/>
        <c:auto val="1"/>
        <c:lblAlgn val="ctr"/>
        <c:lblOffset val="100"/>
        <c:noMultiLvlLbl val="0"/>
      </c:catAx>
      <c:valAx>
        <c:axId val="1482833952"/>
        <c:scaling>
          <c:orientation val="minMax"/>
          <c:max val="1"/>
        </c:scaling>
        <c:delete val="0"/>
        <c:axPos val="l"/>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811568"/>
        <c:crosses val="autoZero"/>
        <c:crossBetween val="between"/>
        <c:majorUnit val="0.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'Q61'!$E$25</c:f>
              <c:strCache>
                <c:ptCount val="1"/>
                <c:pt idx="0">
                  <c:v>Average 6th-12th over time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'Q61'!$B$26:$B$32</c:f>
              <c:strCache>
                <c:ptCount val="7"/>
                <c:pt idx="0">
                  <c:v>2010</c:v>
                </c:pt>
                <c:pt idx="1">
                  <c:v>2013</c:v>
                </c:pt>
                <c:pt idx="2">
                  <c:v>2016</c:v>
                </c:pt>
                <c:pt idx="3">
                  <c:v>2019</c:v>
                </c:pt>
                <c:pt idx="4">
                  <c:v>2022</c:v>
                </c:pt>
                <c:pt idx="5">
                  <c:v>2024</c:v>
                </c:pt>
                <c:pt idx="6">
                  <c:v>Average 6th-12th over time</c:v>
                </c:pt>
              </c:strCache>
            </c:strRef>
          </c:cat>
          <c:val>
            <c:numRef>
              <c:f>'Q61'!$E$26:$E$32</c:f>
              <c:numCache>
                <c:formatCode>General</c:formatCode>
                <c:ptCount val="7"/>
                <c:pt idx="6" formatCode="0%">
                  <c:v>6.4000000000000001E-2</c:v>
                </c:pt>
              </c:numCache>
            </c:numRef>
          </c:val>
          <c:extLst>
            <c:ext xmlns:c16="http://schemas.microsoft.com/office/drawing/2014/chart" uri="{C3380CC4-5D6E-409C-BE32-E72D297353CC}">
              <c16:uniqueId val="{00000000-64F3-4060-A387-E2B3F2DDA20D}"/>
            </c:ext>
          </c:extLst>
        </c:ser>
        <c:dLbls>
          <c:showLegendKey val="0"/>
          <c:showVal val="0"/>
          <c:showCatName val="0"/>
          <c:showSerName val="0"/>
          <c:showPercent val="0"/>
          <c:showBubbleSize val="0"/>
        </c:dLbls>
        <c:gapWidth val="150"/>
        <c:axId val="1411340768"/>
        <c:axId val="1336461728"/>
      </c:barChart>
      <c:scatterChart>
        <c:scatterStyle val="lineMarker"/>
        <c:varyColors val="0"/>
        <c:ser>
          <c:idx val="0"/>
          <c:order val="0"/>
          <c:tx>
            <c:strRef>
              <c:f>'Q61'!$C$25</c:f>
              <c:strCache>
                <c:ptCount val="1"/>
                <c:pt idx="0">
                  <c:v>6th-12th grades</c:v>
                </c:pt>
              </c:strCache>
            </c:strRef>
          </c:tx>
          <c:spPr>
            <a:ln w="19050"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'Q61'!$B$26:$B$32</c:f>
              <c:strCache>
                <c:ptCount val="7"/>
                <c:pt idx="0">
                  <c:v>2010</c:v>
                </c:pt>
                <c:pt idx="1">
                  <c:v>2013</c:v>
                </c:pt>
                <c:pt idx="2">
                  <c:v>2016</c:v>
                </c:pt>
                <c:pt idx="3">
                  <c:v>2019</c:v>
                </c:pt>
                <c:pt idx="4">
                  <c:v>2022</c:v>
                </c:pt>
                <c:pt idx="5">
                  <c:v>2024</c:v>
                </c:pt>
                <c:pt idx="6">
                  <c:v>Average 6th-12th over time</c:v>
                </c:pt>
              </c:strCache>
            </c:strRef>
          </c:xVal>
          <c:yVal>
            <c:numRef>
              <c:f>'Q61'!$C$26:$C$32</c:f>
              <c:numCache>
                <c:formatCode>0%</c:formatCode>
                <c:ptCount val="7"/>
                <c:pt idx="0">
                  <c:v>7.0000000000000007E-2</c:v>
                </c:pt>
                <c:pt idx="1">
                  <c:v>0.05</c:v>
                </c:pt>
                <c:pt idx="2">
                  <c:v>7.0000000000000007E-2</c:v>
                </c:pt>
                <c:pt idx="3">
                  <c:v>0.05</c:v>
                </c:pt>
                <c:pt idx="4">
                  <c:v>0.08</c:v>
                </c:pt>
                <c:pt idx="5">
                  <c:v>3.8800000000000001E-2</c:v>
                </c:pt>
              </c:numCache>
            </c:numRef>
          </c:yVal>
          <c:smooth val="0"/>
          <c:extLst>
            <c:ext xmlns:c16="http://schemas.microsoft.com/office/drawing/2014/chart" uri="{C3380CC4-5D6E-409C-BE32-E72D297353CC}">
              <c16:uniqueId val="{00000001-64F3-4060-A387-E2B3F2DDA20D}"/>
            </c:ext>
          </c:extLst>
        </c:ser>
        <c:ser>
          <c:idx val="1"/>
          <c:order val="1"/>
          <c:tx>
            <c:strRef>
              <c:f>'Q61'!$D$25</c:f>
              <c:strCache>
                <c:ptCount val="1"/>
                <c:pt idx="0">
                  <c:v>9th-12th grades</c:v>
                </c:pt>
              </c:strCache>
            </c:strRef>
          </c:tx>
          <c:spPr>
            <a:ln w="19050" cap="rnd">
              <a:solidFill>
                <a:srgbClr val="00338D">
                  <a:lumMod val="60000"/>
                  <a:lumOff val="40000"/>
                </a:srgbClr>
              </a:solidFill>
              <a:prstDash val="sysDot"/>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'Q61'!$B$26:$B$32</c:f>
              <c:strCache>
                <c:ptCount val="7"/>
                <c:pt idx="0">
                  <c:v>2010</c:v>
                </c:pt>
                <c:pt idx="1">
                  <c:v>2013</c:v>
                </c:pt>
                <c:pt idx="2">
                  <c:v>2016</c:v>
                </c:pt>
                <c:pt idx="3">
                  <c:v>2019</c:v>
                </c:pt>
                <c:pt idx="4">
                  <c:v>2022</c:v>
                </c:pt>
                <c:pt idx="5">
                  <c:v>2024</c:v>
                </c:pt>
                <c:pt idx="6">
                  <c:v>Average 6th-12th over time</c:v>
                </c:pt>
              </c:strCache>
            </c:strRef>
          </c:xVal>
          <c:yVal>
            <c:numRef>
              <c:f>'Q61'!$D$26:$D$32</c:f>
              <c:numCache>
                <c:formatCode>General</c:formatCode>
                <c:ptCount val="7"/>
                <c:pt idx="3" formatCode="0%">
                  <c:v>7.0000000000000007E-2</c:v>
                </c:pt>
                <c:pt idx="4" formatCode="0%">
                  <c:v>0.12</c:v>
                </c:pt>
                <c:pt idx="5" formatCode="0%">
                  <c:v>5.8999999999999997E-2</c:v>
                </c:pt>
              </c:numCache>
            </c:numRef>
          </c:yVal>
          <c:smooth val="0"/>
          <c:extLst>
            <c:ext xmlns:c16="http://schemas.microsoft.com/office/drawing/2014/chart" uri="{C3380CC4-5D6E-409C-BE32-E72D297353CC}">
              <c16:uniqueId val="{00000002-64F3-4060-A387-E2B3F2DDA20D}"/>
            </c:ext>
          </c:extLst>
        </c:ser>
        <c:dLbls>
          <c:showLegendKey val="0"/>
          <c:showVal val="0"/>
          <c:showCatName val="0"/>
          <c:showSerName val="0"/>
          <c:showPercent val="0"/>
          <c:showBubbleSize val="0"/>
        </c:dLbls>
        <c:axId val="1411340768"/>
        <c:axId val="1336461728"/>
      </c:scatterChart>
      <c:catAx>
        <c:axId val="1411340768"/>
        <c:scaling>
          <c:orientation val="minMax"/>
        </c:scaling>
        <c:delete val="0"/>
        <c:axPos val="b"/>
        <c:numFmt formatCode="General" sourceLinked="1"/>
        <c:majorTickMark val="none"/>
        <c:minorTickMark val="out"/>
        <c:tickLblPos val="nextTo"/>
        <c:spPr>
          <a:noFill/>
          <a:ln w="9525" cap="flat" cmpd="sng" algn="ctr">
            <a:solidFill>
              <a:sysClr val="window" lastClr="FFFFFF">
                <a:lumMod val="85000"/>
              </a:sys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36461728"/>
        <c:crosses val="autoZero"/>
        <c:auto val="1"/>
        <c:lblAlgn val="ctr"/>
        <c:lblOffset val="100"/>
        <c:noMultiLvlLbl val="0"/>
      </c:catAx>
      <c:valAx>
        <c:axId val="1336461728"/>
        <c:scaling>
          <c:orientation val="minMax"/>
          <c:max val="1"/>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40768"/>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r>
              <a:rPr lang="en-US" sz="1000" i="1">
                <a:solidFill>
                  <a:schemeClr val="tx1"/>
                </a:solidFill>
              </a:rPr>
              <a:t>Q. What has been your reason for not using drugs? (Check all that apply.)</a:t>
            </a:r>
          </a:p>
        </c:rich>
      </c:tx>
      <c:overlay val="0"/>
      <c:spPr>
        <a:noFill/>
        <a:ln>
          <a:noFill/>
        </a:ln>
        <a:effectLst/>
      </c:spPr>
      <c:txPr>
        <a:bodyPr rot="0" spcFirstLastPara="1" vertOverflow="ellipsis" vert="horz" wrap="square" anchor="ctr" anchorCtr="1"/>
        <a:lstStyle/>
        <a:p>
          <a:pPr>
            <a:defRPr sz="1000" b="0" i="1"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'Q62'!$B$14:$B$21</c:f>
              <c:strCache>
                <c:ptCount val="8"/>
                <c:pt idx="0">
                  <c:v>Random student drug testing</c:v>
                </c:pt>
                <c:pt idx="1">
                  <c:v>Other</c:v>
                </c:pt>
                <c:pt idx="2">
                  <c:v>My friends would not approve</c:v>
                </c:pt>
                <c:pt idx="3">
                  <c:v>Health problems</c:v>
                </c:pt>
                <c:pt idx="4">
                  <c:v>Kicked out of extracurricular activities</c:v>
                </c:pt>
                <c:pt idx="5">
                  <c:v>Legal consequences</c:v>
                </c:pt>
                <c:pt idx="6">
                  <c:v>Parents would be upset</c:v>
                </c:pt>
                <c:pt idx="7">
                  <c:v>My values</c:v>
                </c:pt>
              </c:strCache>
            </c:strRef>
          </c:cat>
          <c:val>
            <c:numRef>
              <c:f>'Q62'!$C$14:$C$21</c:f>
              <c:numCache>
                <c:formatCode>0%</c:formatCode>
                <c:ptCount val="8"/>
                <c:pt idx="0">
                  <c:v>0.27989999999999998</c:v>
                </c:pt>
                <c:pt idx="1">
                  <c:v>0.28549999999999998</c:v>
                </c:pt>
                <c:pt idx="2">
                  <c:v>0.43190000000000001</c:v>
                </c:pt>
                <c:pt idx="3">
                  <c:v>0.46410000000000001</c:v>
                </c:pt>
                <c:pt idx="4">
                  <c:v>0.51290000000000002</c:v>
                </c:pt>
                <c:pt idx="5">
                  <c:v>0.5534</c:v>
                </c:pt>
                <c:pt idx="6">
                  <c:v>0.71360000000000001</c:v>
                </c:pt>
                <c:pt idx="7">
                  <c:v>0.71450000000000002</c:v>
                </c:pt>
              </c:numCache>
            </c:numRef>
          </c:val>
          <c:extLst>
            <c:ext xmlns:c16="http://schemas.microsoft.com/office/drawing/2014/chart" uri="{C3380CC4-5D6E-409C-BE32-E72D297353CC}">
              <c16:uniqueId val="{00000000-FEE7-41CE-9DF3-56DF5E1F890B}"/>
            </c:ext>
          </c:extLst>
        </c:ser>
        <c:dLbls>
          <c:showLegendKey val="0"/>
          <c:showVal val="0"/>
          <c:showCatName val="0"/>
          <c:showSerName val="0"/>
          <c:showPercent val="0"/>
          <c:showBubbleSize val="0"/>
        </c:dLbls>
        <c:gapWidth val="100"/>
        <c:axId val="953599295"/>
        <c:axId val="1224998463"/>
      </c:barChart>
      <c:catAx>
        <c:axId val="953599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24998463"/>
        <c:crosses val="autoZero"/>
        <c:auto val="1"/>
        <c:lblAlgn val="ctr"/>
        <c:lblOffset val="100"/>
        <c:noMultiLvlLbl val="0"/>
      </c:catAx>
      <c:valAx>
        <c:axId val="1224998463"/>
        <c:scaling>
          <c:orientation val="minMax"/>
          <c:max val="1"/>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599295"/>
        <c:crosses val="autoZero"/>
        <c:crossBetween val="between"/>
        <c:majorUnit val="0.25"/>
      </c:valAx>
      <c:spPr>
        <a:noFill/>
        <a:ln>
          <a:noFill/>
        </a:ln>
        <a:effectLst/>
      </c:spPr>
    </c:plotArea>
    <c:plotVisOnly val="1"/>
    <c:dispBlanksAs val="gap"/>
    <c:showDLblsOverMax val="0"/>
  </c:chart>
  <c:spPr>
    <a:solidFill>
      <a:schemeClr val="bg1">
        <a:lumMod val="85000"/>
      </a:schemeClr>
    </a:solidFill>
    <a:ln w="9525" cap="flat" cmpd="sng" algn="ctr">
      <a:no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'Q62'!$B$38</c:f>
              <c:strCache>
                <c:ptCount val="1"/>
                <c:pt idx="0">
                  <c:v>My values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F267-435E-9669-658A880633CA}"/>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F267-435E-9669-658A880633C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'Q62'!$C$37:$E$37</c:f>
              <c:numCache>
                <c:formatCode>General</c:formatCode>
                <c:ptCount val="3"/>
                <c:pt idx="0" formatCode="0">
                  <c:v>2019</c:v>
                </c:pt>
                <c:pt idx="1">
                  <c:v>2022</c:v>
                </c:pt>
                <c:pt idx="2">
                  <c:v>2024</c:v>
                </c:pt>
              </c:numCache>
            </c:numRef>
          </c:cat>
          <c:val>
            <c:numRef>
              <c:f>'Q62'!$C$38:$E$38</c:f>
              <c:numCache>
                <c:formatCode>0%</c:formatCode>
                <c:ptCount val="3"/>
                <c:pt idx="0">
                  <c:v>0.61</c:v>
                </c:pt>
                <c:pt idx="1">
                  <c:v>0.59</c:v>
                </c:pt>
                <c:pt idx="2">
                  <c:v>0.71450000000000002</c:v>
                </c:pt>
              </c:numCache>
            </c:numRef>
          </c:val>
          <c:extLst>
            <c:ext xmlns:c16="http://schemas.microsoft.com/office/drawing/2014/chart" uri="{C3380CC4-5D6E-409C-BE32-E72D297353CC}">
              <c16:uniqueId val="{00000004-F267-435E-9669-658A880633CA}"/>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'Q62'!$B$36</c:f>
              <c:strCache>
                <c:ptCount val="1"/>
                <c:pt idx="0">
                  <c:v>Parents would be upset</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68F-4B05-89E2-D40A38B0856B}"/>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68F-4B05-89E2-D40A38B0856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'Q62'!$C$35:$E$35</c:f>
              <c:numCache>
                <c:formatCode>General</c:formatCode>
                <c:ptCount val="3"/>
                <c:pt idx="0" formatCode="0">
                  <c:v>2019</c:v>
                </c:pt>
                <c:pt idx="1">
                  <c:v>2022</c:v>
                </c:pt>
                <c:pt idx="2">
                  <c:v>2024</c:v>
                </c:pt>
              </c:numCache>
            </c:numRef>
          </c:cat>
          <c:val>
            <c:numRef>
              <c:f>'Q62'!$C$36:$E$36</c:f>
              <c:numCache>
                <c:formatCode>0%</c:formatCode>
                <c:ptCount val="3"/>
                <c:pt idx="0">
                  <c:v>0.61</c:v>
                </c:pt>
                <c:pt idx="1">
                  <c:v>0.63</c:v>
                </c:pt>
                <c:pt idx="2">
                  <c:v>0.71360000000000001</c:v>
                </c:pt>
              </c:numCache>
            </c:numRef>
          </c:val>
          <c:extLst>
            <c:ext xmlns:c16="http://schemas.microsoft.com/office/drawing/2014/chart" uri="{C3380CC4-5D6E-409C-BE32-E72D297353CC}">
              <c16:uniqueId val="{00000004-E68F-4B05-89E2-D40A38B0856B}"/>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'Q62'!$B$34</c:f>
              <c:strCache>
                <c:ptCount val="1"/>
                <c:pt idx="0">
                  <c:v>Legal consequences</c:v>
                </c:pt>
              </c:strCache>
            </c:strRef>
          </c:tx>
          <c:spPr>
            <a:solidFill>
              <a:srgbClr val="00338D"/>
            </a:solidFill>
            <a:ln>
              <a:solidFill>
                <a:schemeClr val="bg1"/>
              </a:solidFill>
            </a:ln>
            <a:effectLst/>
          </c:spPr>
          <c:invertIfNegative val="0"/>
          <c:dPt>
            <c:idx val="0"/>
            <c:invertIfNegative val="0"/>
            <c:bubble3D val="0"/>
            <c:spPr>
              <a:solidFill>
                <a:srgbClr val="747F81">
                  <a:lumMod val="60000"/>
                  <a:lumOff val="40000"/>
                </a:srgbClr>
              </a:solidFill>
              <a:ln>
                <a:solidFill>
                  <a:schemeClr val="bg1"/>
                </a:solidFill>
              </a:ln>
              <a:effectLst/>
            </c:spPr>
            <c:extLst>
              <c:ext xmlns:c16="http://schemas.microsoft.com/office/drawing/2014/chart" uri="{C3380CC4-5D6E-409C-BE32-E72D297353CC}">
                <c16:uniqueId val="{00000001-EB2F-423C-B16A-E464D2A77FBB}"/>
              </c:ext>
            </c:extLst>
          </c:dPt>
          <c:dPt>
            <c:idx val="1"/>
            <c:invertIfNegative val="0"/>
            <c:bubble3D val="0"/>
            <c:spPr>
              <a:solidFill>
                <a:srgbClr val="747F81"/>
              </a:solidFill>
              <a:ln>
                <a:solidFill>
                  <a:schemeClr val="bg1"/>
                </a:solidFill>
              </a:ln>
              <a:effectLst/>
            </c:spPr>
            <c:extLst>
              <c:ext xmlns:c16="http://schemas.microsoft.com/office/drawing/2014/chart" uri="{C3380CC4-5D6E-409C-BE32-E72D297353CC}">
                <c16:uniqueId val="{00000003-EB2F-423C-B16A-E464D2A77FB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'Q62'!$C$33:$E$33</c:f>
              <c:numCache>
                <c:formatCode>General</c:formatCode>
                <c:ptCount val="3"/>
                <c:pt idx="0" formatCode="0">
                  <c:v>2019</c:v>
                </c:pt>
                <c:pt idx="1">
                  <c:v>2022</c:v>
                </c:pt>
                <c:pt idx="2">
                  <c:v>2024</c:v>
                </c:pt>
              </c:numCache>
            </c:numRef>
          </c:cat>
          <c:val>
            <c:numRef>
              <c:f>'Q62'!$C$34:$E$34</c:f>
              <c:numCache>
                <c:formatCode>0%</c:formatCode>
                <c:ptCount val="3"/>
                <c:pt idx="0">
                  <c:v>0.52</c:v>
                </c:pt>
                <c:pt idx="1">
                  <c:v>0.51</c:v>
                </c:pt>
                <c:pt idx="2">
                  <c:v>0.5534</c:v>
                </c:pt>
              </c:numCache>
            </c:numRef>
          </c:val>
          <c:extLst>
            <c:ext xmlns:c16="http://schemas.microsoft.com/office/drawing/2014/chart" uri="{C3380CC4-5D6E-409C-BE32-E72D297353CC}">
              <c16:uniqueId val="{00000004-EB2F-423C-B16A-E464D2A77FBB}"/>
            </c:ext>
          </c:extLst>
        </c:ser>
        <c:dLbls>
          <c:showLegendKey val="0"/>
          <c:showVal val="0"/>
          <c:showCatName val="0"/>
          <c:showSerName val="0"/>
          <c:showPercent val="0"/>
          <c:showBubbleSize val="0"/>
        </c:dLbls>
        <c:gapWidth val="50"/>
        <c:axId val="894283215"/>
        <c:axId val="899568223"/>
      </c:barChart>
      <c:catAx>
        <c:axId val="894283215"/>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9568223"/>
        <c:crosses val="autoZero"/>
        <c:auto val="1"/>
        <c:lblAlgn val="ctr"/>
        <c:lblOffset val="100"/>
        <c:noMultiLvlLbl val="0"/>
      </c:catAx>
      <c:valAx>
        <c:axId val="899568223"/>
        <c:scaling>
          <c:orientation val="minMax"/>
          <c:max val="1"/>
        </c:scaling>
        <c:delete val="1"/>
        <c:axPos val="b"/>
        <c:numFmt formatCode="0%" sourceLinked="0"/>
        <c:majorTickMark val="out"/>
        <c:minorTickMark val="none"/>
        <c:tickLblPos val="nextTo"/>
        <c:crossAx val="894283215"/>
        <c:crosses val="autoZero"/>
        <c:crossBetween val="between"/>
        <c:majorUnit val="0.2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withinLinearReversed" id="21">
  <a:schemeClr val="accent1"/>
</cs:colorStyle>
</file>

<file path=word/charts/colors101.xml><?xml version="1.0" encoding="utf-8"?>
<cs:colorStyle xmlns:cs="http://schemas.microsoft.com/office/drawing/2012/chartStyle" xmlns:a="http://schemas.openxmlformats.org/drawingml/2006/main" meth="withinLinearReversed" id="21">
  <a:schemeClr val="accent1"/>
</cs:colorStyle>
</file>

<file path=word/charts/colors102.xml><?xml version="1.0" encoding="utf-8"?>
<cs:colorStyle xmlns:cs="http://schemas.microsoft.com/office/drawing/2012/chartStyle" xmlns:a="http://schemas.openxmlformats.org/drawingml/2006/main" meth="withinLinearReversed" id="21">
  <a:schemeClr val="accent1"/>
</cs:colorStyle>
</file>

<file path=word/charts/colors103.xml><?xml version="1.0" encoding="utf-8"?>
<cs:colorStyle xmlns:cs="http://schemas.microsoft.com/office/drawing/2012/chartStyle" xmlns:a="http://schemas.openxmlformats.org/drawingml/2006/main" meth="withinLinearReversed" id="21">
  <a:schemeClr val="accent1"/>
</cs:colorStyle>
</file>

<file path=word/charts/colors104.xml><?xml version="1.0" encoding="utf-8"?>
<cs:colorStyle xmlns:cs="http://schemas.microsoft.com/office/drawing/2012/chartStyle" xmlns:a="http://schemas.openxmlformats.org/drawingml/2006/main" meth="withinLinearReversed" id="21">
  <a:schemeClr val="accent1"/>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Reversed" id="21">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Reversed" id="21">
  <a:schemeClr val="accent1"/>
</cs:colorStyle>
</file>

<file path=word/charts/colors31.xml><?xml version="1.0" encoding="utf-8"?>
<cs:colorStyle xmlns:cs="http://schemas.microsoft.com/office/drawing/2012/chartStyle" xmlns:a="http://schemas.openxmlformats.org/drawingml/2006/main" meth="withinLinearReversed" id="21">
  <a:schemeClr val="accent1"/>
</cs:colorStyle>
</file>

<file path=word/charts/colors32.xml><?xml version="1.0" encoding="utf-8"?>
<cs:colorStyle xmlns:cs="http://schemas.microsoft.com/office/drawing/2012/chartStyle" xmlns:a="http://schemas.openxmlformats.org/drawingml/2006/main" meth="withinLinearReversed" id="21">
  <a:schemeClr val="accent1"/>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Reversed" id="21">
  <a:schemeClr val="accent1"/>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Reversed" id="21">
  <a:schemeClr val="accent1"/>
</cs:colorStyle>
</file>

<file path=word/charts/colors39.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withinLinearReversed" id="21">
  <a:schemeClr val="accent1"/>
</cs:colorStyle>
</file>

<file path=word/charts/colors41.xml><?xml version="1.0" encoding="utf-8"?>
<cs:colorStyle xmlns:cs="http://schemas.microsoft.com/office/drawing/2012/chartStyle" xmlns:a="http://schemas.openxmlformats.org/drawingml/2006/main" meth="withinLinearReversed" id="21">
  <a:schemeClr val="accent1"/>
</cs:colorStyle>
</file>

<file path=word/charts/colors42.xml><?xml version="1.0" encoding="utf-8"?>
<cs:colorStyle xmlns:cs="http://schemas.microsoft.com/office/drawing/2012/chartStyle" xmlns:a="http://schemas.openxmlformats.org/drawingml/2006/main" meth="withinLinearReversed" id="21">
  <a:schemeClr val="accent1"/>
</cs:colorStyle>
</file>

<file path=word/charts/colors43.xml><?xml version="1.0" encoding="utf-8"?>
<cs:colorStyle xmlns:cs="http://schemas.microsoft.com/office/drawing/2012/chartStyle" xmlns:a="http://schemas.openxmlformats.org/drawingml/2006/main" meth="withinLinearReversed" id="21">
  <a:schemeClr val="accent1"/>
</cs:colorStyle>
</file>

<file path=word/charts/colors44.xml><?xml version="1.0" encoding="utf-8"?>
<cs:colorStyle xmlns:cs="http://schemas.microsoft.com/office/drawing/2012/chartStyle" xmlns:a="http://schemas.openxmlformats.org/drawingml/2006/main" meth="withinLinearReversed" id="21">
  <a:schemeClr val="accent1"/>
</cs:colorStyle>
</file>

<file path=word/charts/colors45.xml><?xml version="1.0" encoding="utf-8"?>
<cs:colorStyle xmlns:cs="http://schemas.microsoft.com/office/drawing/2012/chartStyle" xmlns:a="http://schemas.openxmlformats.org/drawingml/2006/main" meth="withinLinearReversed" id="21">
  <a:schemeClr val="accent1"/>
</cs:colorStyle>
</file>

<file path=word/charts/colors46.xml><?xml version="1.0" encoding="utf-8"?>
<cs:colorStyle xmlns:cs="http://schemas.microsoft.com/office/drawing/2012/chartStyle" xmlns:a="http://schemas.openxmlformats.org/drawingml/2006/main" meth="withinLinearReversed" id="21">
  <a:schemeClr val="accent1"/>
</cs:colorStyle>
</file>

<file path=word/charts/colors47.xml><?xml version="1.0" encoding="utf-8"?>
<cs:colorStyle xmlns:cs="http://schemas.microsoft.com/office/drawing/2012/chartStyle" xmlns:a="http://schemas.openxmlformats.org/drawingml/2006/main" meth="withinLinearReversed" id="21">
  <a:schemeClr val="accent1"/>
</cs:colorStyle>
</file>

<file path=word/charts/colors48.xml><?xml version="1.0" encoding="utf-8"?>
<cs:colorStyle xmlns:cs="http://schemas.microsoft.com/office/drawing/2012/chartStyle" xmlns:a="http://schemas.openxmlformats.org/drawingml/2006/main" meth="withinLinearReversed" id="21">
  <a:schemeClr val="accent1"/>
</cs:colorStyle>
</file>

<file path=word/charts/colors49.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Reversed" id="21">
  <a:schemeClr val="accent1"/>
</cs:colorStyle>
</file>

<file path=word/charts/colors51.xml><?xml version="1.0" encoding="utf-8"?>
<cs:colorStyle xmlns:cs="http://schemas.microsoft.com/office/drawing/2012/chartStyle" xmlns:a="http://schemas.openxmlformats.org/drawingml/2006/main" meth="withinLinearReversed" id="21">
  <a:schemeClr val="accent1"/>
</cs:colorStyle>
</file>

<file path=word/charts/colors52.xml><?xml version="1.0" encoding="utf-8"?>
<cs:colorStyle xmlns:cs="http://schemas.microsoft.com/office/drawing/2012/chartStyle" xmlns:a="http://schemas.openxmlformats.org/drawingml/2006/main" meth="withinLinearReversed" id="21">
  <a:schemeClr val="accent1"/>
</cs:colorStyle>
</file>

<file path=word/charts/colors53.xml><?xml version="1.0" encoding="utf-8"?>
<cs:colorStyle xmlns:cs="http://schemas.microsoft.com/office/drawing/2012/chartStyle" xmlns:a="http://schemas.openxmlformats.org/drawingml/2006/main" meth="withinLinearReversed" id="21">
  <a:schemeClr val="accent1"/>
</cs:colorStyle>
</file>

<file path=word/charts/colors54.xml><?xml version="1.0" encoding="utf-8"?>
<cs:colorStyle xmlns:cs="http://schemas.microsoft.com/office/drawing/2012/chartStyle" xmlns:a="http://schemas.openxmlformats.org/drawingml/2006/main" meth="withinLinearReversed" id="21">
  <a:schemeClr val="accent1"/>
</cs:colorStyle>
</file>

<file path=word/charts/colors55.xml><?xml version="1.0" encoding="utf-8"?>
<cs:colorStyle xmlns:cs="http://schemas.microsoft.com/office/drawing/2012/chartStyle" xmlns:a="http://schemas.openxmlformats.org/drawingml/2006/main" meth="withinLinearReversed" id="21">
  <a:schemeClr val="accent1"/>
</cs:colorStyle>
</file>

<file path=word/charts/colors56.xml><?xml version="1.0" encoding="utf-8"?>
<cs:colorStyle xmlns:cs="http://schemas.microsoft.com/office/drawing/2012/chartStyle" xmlns:a="http://schemas.openxmlformats.org/drawingml/2006/main" meth="withinLinearReversed" id="21">
  <a:schemeClr val="accent1"/>
</cs:colorStyle>
</file>

<file path=word/charts/colors57.xml><?xml version="1.0" encoding="utf-8"?>
<cs:colorStyle xmlns:cs="http://schemas.microsoft.com/office/drawing/2012/chartStyle" xmlns:a="http://schemas.openxmlformats.org/drawingml/2006/main" meth="withinLinearReversed" id="21">
  <a:schemeClr val="accent1"/>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withinLinearReversed" id="21">
  <a:schemeClr val="accent1"/>
</cs:colorStyle>
</file>

<file path=word/charts/colors98.xml><?xml version="1.0" encoding="utf-8"?>
<cs:colorStyle xmlns:cs="http://schemas.microsoft.com/office/drawing/2012/chartStyle" xmlns:a="http://schemas.openxmlformats.org/drawingml/2006/main" meth="withinLinearReversed" id="21">
  <a:schemeClr val="accent1"/>
</cs:colorStyle>
</file>

<file path=word/charts/colors9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CHD-2024">
      <a:dk1>
        <a:sysClr val="windowText" lastClr="000000"/>
      </a:dk1>
      <a:lt1>
        <a:sysClr val="window" lastClr="FFFFFF"/>
      </a:lt1>
      <a:dk2>
        <a:srgbClr val="000000"/>
      </a:dk2>
      <a:lt2>
        <a:srgbClr val="FFFFFF"/>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HCHD CSA Report">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HCHD-2024">
    <a:dk1>
      <a:sysClr val="windowText" lastClr="000000"/>
    </a:dk1>
    <a:lt1>
      <a:sysClr val="window" lastClr="FFFFFF"/>
    </a:lt1>
    <a:dk2>
      <a:srgbClr val="000000"/>
    </a:dk2>
    <a:lt2>
      <a:srgbClr val="FFFFFF"/>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HCHD CSA Report">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HCHD-2024">
    <a:dk1>
      <a:sysClr val="windowText" lastClr="000000"/>
    </a:dk1>
    <a:lt1>
      <a:sysClr val="window" lastClr="FFFFFF"/>
    </a:lt1>
    <a:dk2>
      <a:srgbClr val="000000"/>
    </a:dk2>
    <a:lt2>
      <a:srgbClr val="FFFFFF"/>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HCHD CSA Report">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HCHD-2024">
    <a:dk1>
      <a:sysClr val="windowText" lastClr="000000"/>
    </a:dk1>
    <a:lt1>
      <a:sysClr val="window" lastClr="FFFFFF"/>
    </a:lt1>
    <a:dk2>
      <a:srgbClr val="1F497D"/>
    </a:dk2>
    <a:lt2>
      <a:srgbClr val="EEECE1"/>
    </a:lt2>
    <a:accent1>
      <a:srgbClr val="00338D"/>
    </a:accent1>
    <a:accent2>
      <a:srgbClr val="8D0079"/>
    </a:accent2>
    <a:accent3>
      <a:srgbClr val="747F81"/>
    </a:accent3>
    <a:accent4>
      <a:srgbClr val="F3B25F"/>
    </a:accent4>
    <a:accent5>
      <a:srgbClr val="5A008D"/>
    </a:accent5>
    <a:accent6>
      <a:srgbClr val="8D0033"/>
    </a:accent6>
    <a:hlink>
      <a:srgbClr val="0000FF"/>
    </a:hlink>
    <a:folHlink>
      <a:srgbClr val="800080"/>
    </a:folHlink>
  </a:clrScheme>
  <a:fontScheme name="Univers">
    <a:majorFont>
      <a:latin typeface="Univers Light"/>
      <a:ea typeface=""/>
      <a:cs typeface=""/>
    </a:majorFont>
    <a:minorFont>
      <a:latin typeface="Univer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2D735-C27F-4D8C-9AFF-EB72AE2A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121</Pages>
  <Words>25640</Words>
  <Characters>146154</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Payne</dc:creator>
  <cp:keywords/>
  <dc:description/>
  <cp:lastModifiedBy>Bethany Wachter</cp:lastModifiedBy>
  <cp:revision>7</cp:revision>
  <cp:lastPrinted>2024-12-13T20:40:00Z</cp:lastPrinted>
  <dcterms:created xsi:type="dcterms:W3CDTF">2024-12-13T20:40:00Z</dcterms:created>
  <dcterms:modified xsi:type="dcterms:W3CDTF">2025-09-04T16:57:00Z</dcterms:modified>
</cp:coreProperties>
</file>